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3E3E" w:rsidRPr="009B5909" w:rsidRDefault="00523E3E" w:rsidP="00917174">
      <w:pPr>
        <w:pStyle w:val="Tytu"/>
        <w:ind w:right="27"/>
        <w:rPr>
          <w:rFonts w:asciiTheme="majorBidi" w:hAnsiTheme="majorBidi"/>
          <w:b/>
          <w:color w:val="FF0000"/>
          <w:sz w:val="22"/>
          <w:szCs w:val="22"/>
          <w:lang w:val="pl-PL"/>
        </w:rPr>
      </w:pPr>
    </w:p>
    <w:p w:rsidR="008F698C" w:rsidRPr="00DB3CDA" w:rsidRDefault="008F698C" w:rsidP="008F698C">
      <w:pPr>
        <w:pStyle w:val="Tytu"/>
        <w:ind w:right="27"/>
        <w:jc w:val="center"/>
        <w:rPr>
          <w:rFonts w:asciiTheme="majorBidi" w:hAnsiTheme="majorBidi"/>
          <w:b/>
          <w:color w:val="auto"/>
          <w:sz w:val="36"/>
          <w:szCs w:val="36"/>
          <w:lang w:val="pl-PL"/>
        </w:rPr>
      </w:pPr>
      <w:r w:rsidRPr="00DB3CDA">
        <w:rPr>
          <w:rFonts w:asciiTheme="majorBidi" w:hAnsiTheme="majorBidi"/>
          <w:b/>
          <w:color w:val="auto"/>
          <w:sz w:val="36"/>
          <w:szCs w:val="36"/>
          <w:lang w:val="pl-PL"/>
        </w:rPr>
        <w:t>S</w:t>
      </w:r>
      <w:r w:rsidR="00500F2E">
        <w:rPr>
          <w:rFonts w:asciiTheme="majorBidi" w:hAnsiTheme="majorBidi"/>
          <w:b/>
          <w:color w:val="auto"/>
          <w:sz w:val="36"/>
          <w:szCs w:val="36"/>
          <w:lang w:val="pl-PL"/>
        </w:rPr>
        <w:t>TRATEGIA ROZWOJU LOKALN</w:t>
      </w:r>
      <w:r w:rsidRPr="00DB3CDA">
        <w:rPr>
          <w:rFonts w:asciiTheme="majorBidi" w:hAnsiTheme="majorBidi"/>
          <w:b/>
          <w:color w:val="auto"/>
          <w:sz w:val="36"/>
          <w:szCs w:val="36"/>
          <w:lang w:val="pl-PL"/>
        </w:rPr>
        <w:t>EGO KIEROWANEGO PRZEZ SPOŁECZNOŚĆ</w:t>
      </w:r>
    </w:p>
    <w:p w:rsidR="008F698C" w:rsidRPr="00FC3FA3" w:rsidRDefault="00DB3CDA" w:rsidP="008F698C">
      <w:pPr>
        <w:pStyle w:val="Tytu"/>
        <w:ind w:right="27"/>
        <w:jc w:val="center"/>
        <w:rPr>
          <w:rFonts w:asciiTheme="majorBidi" w:hAnsiTheme="majorBidi"/>
          <w:b/>
          <w:sz w:val="22"/>
          <w:szCs w:val="22"/>
          <w:lang w:val="pl-PL"/>
        </w:rPr>
      </w:pPr>
      <w:r>
        <w:rPr>
          <w:rFonts w:asciiTheme="majorBidi" w:hAnsiTheme="majorBidi"/>
          <w:b/>
          <w:color w:val="auto"/>
          <w:sz w:val="36"/>
          <w:szCs w:val="36"/>
          <w:lang w:val="pl-PL"/>
        </w:rPr>
        <w:t>Stowarzyszenia „</w:t>
      </w:r>
      <w:r w:rsidR="008F698C" w:rsidRPr="00DB3CDA">
        <w:rPr>
          <w:rFonts w:asciiTheme="majorBidi" w:hAnsiTheme="majorBidi"/>
          <w:b/>
          <w:color w:val="auto"/>
          <w:sz w:val="36"/>
          <w:szCs w:val="36"/>
          <w:lang w:val="pl-PL"/>
        </w:rPr>
        <w:t>NA ŚLIWKOWYM SZLAKU”</w:t>
      </w:r>
      <w:r w:rsidR="008F698C" w:rsidRPr="00FC3FA3">
        <w:rPr>
          <w:rFonts w:asciiTheme="majorBidi" w:hAnsiTheme="majorBidi"/>
          <w:b/>
          <w:color w:val="auto"/>
          <w:sz w:val="22"/>
          <w:szCs w:val="22"/>
          <w:lang w:val="pl-PL"/>
        </w:rPr>
        <w:t xml:space="preserve"> </w:t>
      </w:r>
      <w:r w:rsidR="008F698C" w:rsidRPr="00FC3FA3">
        <w:rPr>
          <w:rFonts w:asciiTheme="majorBidi" w:hAnsiTheme="majorBidi"/>
          <w:b/>
          <w:color w:val="auto"/>
          <w:sz w:val="22"/>
          <w:szCs w:val="22"/>
          <w:lang w:val="pl-PL"/>
        </w:rPr>
        <w:br/>
      </w:r>
    </w:p>
    <w:p w:rsidR="009F06D7" w:rsidRPr="00255209" w:rsidRDefault="009F06D7" w:rsidP="00E86361">
      <w:pPr>
        <w:ind w:right="27"/>
        <w:rPr>
          <w:rFonts w:asciiTheme="majorBidi" w:hAnsiTheme="majorBidi" w:cstheme="majorBidi"/>
          <w:lang w:val="pl-PL"/>
        </w:rPr>
      </w:pPr>
    </w:p>
    <w:p w:rsidR="00CD2A59" w:rsidRPr="00255209" w:rsidRDefault="008C2906" w:rsidP="00E86361">
      <w:pPr>
        <w:spacing w:line="240" w:lineRule="auto"/>
        <w:ind w:right="27"/>
        <w:jc w:val="center"/>
        <w:rPr>
          <w:rFonts w:asciiTheme="majorBidi" w:hAnsiTheme="majorBidi" w:cstheme="majorBidi"/>
          <w:lang w:val="pl-PL"/>
        </w:rPr>
      </w:pPr>
      <w:r w:rsidRPr="00255209">
        <w:rPr>
          <w:rFonts w:asciiTheme="majorBidi" w:hAnsiTheme="majorBidi" w:cstheme="majorBidi"/>
          <w:b/>
          <w:noProof/>
          <w:lang w:val="pl-PL" w:eastAsia="pl-PL"/>
        </w:rPr>
        <w:drawing>
          <wp:inline distT="0" distB="0" distL="0" distR="0">
            <wp:extent cx="6096000" cy="1123950"/>
            <wp:effectExtent l="19050" t="0" r="0" b="0"/>
            <wp:docPr id="7"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rcRect b="67222"/>
                    <a:stretch>
                      <a:fillRect/>
                    </a:stretch>
                  </pic:blipFill>
                  <pic:spPr>
                    <a:xfrm>
                      <a:off x="0" y="0"/>
                      <a:ext cx="6096000" cy="1123950"/>
                    </a:xfrm>
                    <a:prstGeom prst="rect">
                      <a:avLst/>
                    </a:prstGeom>
                  </pic:spPr>
                </pic:pic>
              </a:graphicData>
            </a:graphic>
          </wp:inline>
        </w:drawing>
      </w:r>
    </w:p>
    <w:p w:rsidR="009F06D7" w:rsidRPr="00255209" w:rsidRDefault="009F06D7" w:rsidP="00E86361">
      <w:pPr>
        <w:spacing w:line="240" w:lineRule="auto"/>
        <w:ind w:right="27"/>
        <w:jc w:val="left"/>
        <w:rPr>
          <w:rFonts w:asciiTheme="majorBidi" w:hAnsiTheme="majorBidi" w:cstheme="majorBidi"/>
          <w:b/>
          <w:bCs/>
          <w:lang w:val="pl-PL"/>
        </w:rPr>
      </w:pPr>
    </w:p>
    <w:p w:rsidR="00612375" w:rsidRDefault="00612375" w:rsidP="00E86361">
      <w:pPr>
        <w:pStyle w:val="Akapitzlist"/>
        <w:spacing w:line="240" w:lineRule="auto"/>
        <w:ind w:left="1080" w:right="27"/>
        <w:jc w:val="left"/>
        <w:rPr>
          <w:rFonts w:asciiTheme="majorBidi" w:hAnsiTheme="majorBidi" w:cstheme="majorBidi"/>
          <w:lang w:val="pl-PL"/>
        </w:rPr>
      </w:pPr>
    </w:p>
    <w:p w:rsidR="00FC3FA3" w:rsidRDefault="00FC3FA3" w:rsidP="00E86361">
      <w:pPr>
        <w:pStyle w:val="Akapitzlist"/>
        <w:spacing w:line="240" w:lineRule="auto"/>
        <w:ind w:left="1080" w:right="27"/>
        <w:jc w:val="left"/>
        <w:rPr>
          <w:rFonts w:asciiTheme="majorBidi" w:hAnsiTheme="majorBidi" w:cstheme="majorBidi"/>
          <w:lang w:val="pl-PL"/>
        </w:rPr>
      </w:pPr>
    </w:p>
    <w:p w:rsidR="00FC3FA3" w:rsidRDefault="00FC3FA3" w:rsidP="00E86361">
      <w:pPr>
        <w:pStyle w:val="Akapitzlist"/>
        <w:spacing w:line="240" w:lineRule="auto"/>
        <w:ind w:left="1080" w:right="27"/>
        <w:jc w:val="left"/>
        <w:rPr>
          <w:rFonts w:asciiTheme="majorBidi" w:hAnsiTheme="majorBidi" w:cstheme="majorBidi"/>
          <w:lang w:val="pl-PL"/>
        </w:rPr>
      </w:pPr>
    </w:p>
    <w:p w:rsidR="00FC3FA3" w:rsidRDefault="00FC3FA3" w:rsidP="00E86361">
      <w:pPr>
        <w:pStyle w:val="Akapitzlist"/>
        <w:spacing w:line="240" w:lineRule="auto"/>
        <w:ind w:left="1080" w:right="27"/>
        <w:jc w:val="left"/>
        <w:rPr>
          <w:rFonts w:asciiTheme="majorBidi" w:hAnsiTheme="majorBidi" w:cstheme="majorBidi"/>
          <w:lang w:val="pl-PL"/>
        </w:rPr>
      </w:pPr>
    </w:p>
    <w:p w:rsidR="00612375" w:rsidRDefault="00612375" w:rsidP="00E86361">
      <w:pPr>
        <w:pStyle w:val="Akapitzlist"/>
        <w:spacing w:line="240" w:lineRule="auto"/>
        <w:ind w:left="1080" w:right="27"/>
        <w:jc w:val="left"/>
        <w:rPr>
          <w:rFonts w:asciiTheme="majorBidi" w:hAnsiTheme="majorBidi" w:cstheme="majorBidi"/>
          <w:lang w:val="pl-PL"/>
        </w:rPr>
      </w:pPr>
    </w:p>
    <w:p w:rsidR="00612375" w:rsidRPr="00612375" w:rsidRDefault="00612375" w:rsidP="00E86361">
      <w:pPr>
        <w:spacing w:line="240" w:lineRule="auto"/>
        <w:ind w:right="27"/>
        <w:jc w:val="left"/>
        <w:rPr>
          <w:rFonts w:asciiTheme="majorBidi" w:hAnsiTheme="majorBidi" w:cstheme="majorBidi"/>
          <w:lang w:val="pl-PL"/>
        </w:rPr>
      </w:pPr>
    </w:p>
    <w:p w:rsidR="00612375" w:rsidRDefault="00612375" w:rsidP="00E86361">
      <w:pPr>
        <w:pStyle w:val="Akapitzlist"/>
        <w:spacing w:line="240" w:lineRule="auto"/>
        <w:ind w:left="1080" w:right="27"/>
        <w:jc w:val="left"/>
        <w:rPr>
          <w:rFonts w:asciiTheme="majorBidi" w:hAnsiTheme="majorBidi" w:cstheme="majorBidi"/>
          <w:lang w:val="pl-PL"/>
        </w:rPr>
      </w:pPr>
    </w:p>
    <w:p w:rsidR="00FC3FA3" w:rsidRDefault="00FC3FA3" w:rsidP="00E86361">
      <w:pPr>
        <w:pStyle w:val="Akapitzlist"/>
        <w:spacing w:line="240" w:lineRule="auto"/>
        <w:ind w:left="1080" w:right="27"/>
        <w:jc w:val="left"/>
        <w:rPr>
          <w:rFonts w:asciiTheme="majorBidi" w:hAnsiTheme="majorBidi" w:cstheme="majorBidi"/>
          <w:lang w:val="pl-PL"/>
        </w:rPr>
      </w:pPr>
    </w:p>
    <w:p w:rsidR="00FC3FA3" w:rsidRDefault="00FC3FA3" w:rsidP="00E86361">
      <w:pPr>
        <w:pStyle w:val="Akapitzlist"/>
        <w:spacing w:line="240" w:lineRule="auto"/>
        <w:ind w:left="1080" w:right="27"/>
        <w:jc w:val="left"/>
        <w:rPr>
          <w:rFonts w:asciiTheme="majorBidi" w:hAnsiTheme="majorBidi" w:cstheme="majorBidi"/>
          <w:lang w:val="pl-PL"/>
        </w:rPr>
      </w:pPr>
    </w:p>
    <w:p w:rsidR="00FC3FA3" w:rsidRDefault="00FC3FA3" w:rsidP="00E86361">
      <w:pPr>
        <w:pStyle w:val="Akapitzlist"/>
        <w:spacing w:line="240" w:lineRule="auto"/>
        <w:ind w:left="1080" w:right="27"/>
        <w:jc w:val="left"/>
        <w:rPr>
          <w:rFonts w:asciiTheme="majorBidi" w:hAnsiTheme="majorBidi" w:cstheme="majorBidi"/>
          <w:lang w:val="pl-PL"/>
        </w:rPr>
      </w:pPr>
    </w:p>
    <w:p w:rsidR="00FC3FA3" w:rsidRDefault="00FC3FA3" w:rsidP="00E86361">
      <w:pPr>
        <w:pStyle w:val="Akapitzlist"/>
        <w:spacing w:line="240" w:lineRule="auto"/>
        <w:ind w:left="1080" w:right="27"/>
        <w:jc w:val="left"/>
        <w:rPr>
          <w:rFonts w:asciiTheme="majorBidi" w:hAnsiTheme="majorBidi" w:cstheme="majorBidi"/>
          <w:lang w:val="pl-PL"/>
        </w:rPr>
      </w:pPr>
    </w:p>
    <w:p w:rsidR="00FC3FA3" w:rsidRDefault="00FC3FA3" w:rsidP="00E86361">
      <w:pPr>
        <w:pStyle w:val="Akapitzlist"/>
        <w:spacing w:line="240" w:lineRule="auto"/>
        <w:ind w:left="1080" w:right="27"/>
        <w:jc w:val="left"/>
        <w:rPr>
          <w:rFonts w:asciiTheme="majorBidi" w:hAnsiTheme="majorBidi" w:cstheme="majorBidi"/>
          <w:lang w:val="pl-PL"/>
        </w:rPr>
      </w:pPr>
    </w:p>
    <w:p w:rsidR="00FC3FA3" w:rsidRDefault="00FC3FA3" w:rsidP="00E86361">
      <w:pPr>
        <w:pStyle w:val="Akapitzlist"/>
        <w:spacing w:line="240" w:lineRule="auto"/>
        <w:ind w:left="1080" w:right="27"/>
        <w:jc w:val="left"/>
        <w:rPr>
          <w:rFonts w:asciiTheme="majorBidi" w:hAnsiTheme="majorBidi" w:cstheme="majorBidi"/>
          <w:lang w:val="pl-PL"/>
        </w:rPr>
      </w:pPr>
    </w:p>
    <w:p w:rsidR="00FC3FA3" w:rsidRDefault="00FC3FA3" w:rsidP="00E86361">
      <w:pPr>
        <w:pStyle w:val="Akapitzlist"/>
        <w:spacing w:line="240" w:lineRule="auto"/>
        <w:ind w:left="1080" w:right="27"/>
        <w:jc w:val="left"/>
        <w:rPr>
          <w:rFonts w:asciiTheme="majorBidi" w:hAnsiTheme="majorBidi" w:cstheme="majorBidi"/>
          <w:lang w:val="pl-PL"/>
        </w:rPr>
      </w:pPr>
    </w:p>
    <w:p w:rsidR="00FC3FA3" w:rsidRDefault="00FC3FA3" w:rsidP="00E86361">
      <w:pPr>
        <w:pStyle w:val="Akapitzlist"/>
        <w:spacing w:line="240" w:lineRule="auto"/>
        <w:ind w:left="1080" w:right="27"/>
        <w:jc w:val="left"/>
        <w:rPr>
          <w:rFonts w:asciiTheme="majorBidi" w:hAnsiTheme="majorBidi" w:cstheme="majorBidi"/>
          <w:lang w:val="pl-PL"/>
        </w:rPr>
      </w:pPr>
    </w:p>
    <w:p w:rsidR="00FC3FA3" w:rsidRDefault="00FC3FA3" w:rsidP="00E86361">
      <w:pPr>
        <w:pStyle w:val="Akapitzlist"/>
        <w:spacing w:line="240" w:lineRule="auto"/>
        <w:ind w:left="1080" w:right="27"/>
        <w:jc w:val="left"/>
        <w:rPr>
          <w:rFonts w:asciiTheme="majorBidi" w:hAnsiTheme="majorBidi" w:cstheme="majorBidi"/>
          <w:lang w:val="pl-PL"/>
        </w:rPr>
      </w:pPr>
    </w:p>
    <w:p w:rsidR="00FC3FA3" w:rsidRDefault="00FC3FA3" w:rsidP="00E86361">
      <w:pPr>
        <w:pStyle w:val="Akapitzlist"/>
        <w:spacing w:line="240" w:lineRule="auto"/>
        <w:ind w:left="1080" w:right="27"/>
        <w:jc w:val="left"/>
        <w:rPr>
          <w:rFonts w:asciiTheme="majorBidi" w:hAnsiTheme="majorBidi" w:cstheme="majorBidi"/>
          <w:lang w:val="pl-PL"/>
        </w:rPr>
      </w:pPr>
    </w:p>
    <w:p w:rsidR="00FC3FA3" w:rsidRDefault="00FC3FA3" w:rsidP="00E86361">
      <w:pPr>
        <w:pStyle w:val="Akapitzlist"/>
        <w:spacing w:line="240" w:lineRule="auto"/>
        <w:ind w:left="1080" w:right="27"/>
        <w:jc w:val="left"/>
        <w:rPr>
          <w:rFonts w:asciiTheme="majorBidi" w:hAnsiTheme="majorBidi" w:cstheme="majorBidi"/>
          <w:lang w:val="pl-PL"/>
        </w:rPr>
      </w:pPr>
    </w:p>
    <w:p w:rsidR="00FC3FA3" w:rsidRDefault="00FC3FA3" w:rsidP="00E86361">
      <w:pPr>
        <w:pStyle w:val="Akapitzlist"/>
        <w:spacing w:line="240" w:lineRule="auto"/>
        <w:ind w:left="1080" w:right="27"/>
        <w:jc w:val="left"/>
        <w:rPr>
          <w:rFonts w:asciiTheme="majorBidi" w:hAnsiTheme="majorBidi" w:cstheme="majorBidi"/>
          <w:lang w:val="pl-PL"/>
        </w:rPr>
      </w:pPr>
    </w:p>
    <w:p w:rsidR="00255209" w:rsidRDefault="00255209" w:rsidP="00E86361">
      <w:pPr>
        <w:pStyle w:val="Akapitzlist"/>
        <w:spacing w:line="240" w:lineRule="auto"/>
        <w:ind w:left="1080" w:right="27"/>
        <w:jc w:val="left"/>
        <w:rPr>
          <w:rFonts w:asciiTheme="majorBidi" w:hAnsiTheme="majorBidi" w:cstheme="majorBidi"/>
          <w:lang w:val="pl-PL"/>
        </w:rPr>
      </w:pPr>
      <w:r>
        <w:rPr>
          <w:rFonts w:asciiTheme="majorBidi" w:hAnsiTheme="majorBidi" w:cstheme="majorBidi"/>
          <w:noProof/>
          <w:lang w:val="pl-PL" w:eastAsia="pl-PL"/>
        </w:rPr>
        <w:drawing>
          <wp:anchor distT="0" distB="0" distL="114300" distR="114300" simplePos="0" relativeHeight="251707392" behindDoc="1" locked="0" layoutInCell="1" allowOverlap="1">
            <wp:simplePos x="0" y="0"/>
            <wp:positionH relativeFrom="column">
              <wp:posOffset>5400675</wp:posOffset>
            </wp:positionH>
            <wp:positionV relativeFrom="paragraph">
              <wp:posOffset>130175</wp:posOffset>
            </wp:positionV>
            <wp:extent cx="1228725" cy="800100"/>
            <wp:effectExtent l="19050" t="0" r="9525" b="0"/>
            <wp:wrapNone/>
            <wp:docPr id="1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0" cstate="print"/>
                    <a:srcRect/>
                    <a:stretch>
                      <a:fillRect/>
                    </a:stretch>
                  </pic:blipFill>
                  <pic:spPr bwMode="auto">
                    <a:xfrm>
                      <a:off x="0" y="0"/>
                      <a:ext cx="1228725" cy="800100"/>
                    </a:xfrm>
                    <a:prstGeom prst="rect">
                      <a:avLst/>
                    </a:prstGeom>
                    <a:noFill/>
                    <a:ln w="9525">
                      <a:noFill/>
                      <a:miter lim="800000"/>
                      <a:headEnd/>
                      <a:tailEnd/>
                    </a:ln>
                  </pic:spPr>
                </pic:pic>
              </a:graphicData>
            </a:graphic>
          </wp:anchor>
        </w:drawing>
      </w:r>
      <w:r>
        <w:rPr>
          <w:rFonts w:asciiTheme="majorBidi" w:hAnsiTheme="majorBidi" w:cstheme="majorBidi"/>
          <w:noProof/>
          <w:lang w:val="pl-PL" w:eastAsia="pl-PL"/>
        </w:rPr>
        <w:drawing>
          <wp:anchor distT="0" distB="0" distL="114300" distR="114300" simplePos="0" relativeHeight="251708416" behindDoc="1" locked="0" layoutInCell="1" allowOverlap="1">
            <wp:simplePos x="0" y="0"/>
            <wp:positionH relativeFrom="column">
              <wp:posOffset>3771900</wp:posOffset>
            </wp:positionH>
            <wp:positionV relativeFrom="paragraph">
              <wp:posOffset>120650</wp:posOffset>
            </wp:positionV>
            <wp:extent cx="962025" cy="809625"/>
            <wp:effectExtent l="19050" t="0" r="9525" b="0"/>
            <wp:wrapTight wrapText="bothSides">
              <wp:wrapPolygon edited="0">
                <wp:start x="-428" y="0"/>
                <wp:lineTo x="-428" y="21346"/>
                <wp:lineTo x="21814" y="21346"/>
                <wp:lineTo x="21814" y="0"/>
                <wp:lineTo x="-428" y="0"/>
              </wp:wrapPolygon>
            </wp:wrapTight>
            <wp:docPr id="1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1" cstate="print"/>
                    <a:srcRect/>
                    <a:stretch>
                      <a:fillRect/>
                    </a:stretch>
                  </pic:blipFill>
                  <pic:spPr bwMode="auto">
                    <a:xfrm>
                      <a:off x="0" y="0"/>
                      <a:ext cx="962025" cy="809625"/>
                    </a:xfrm>
                    <a:prstGeom prst="rect">
                      <a:avLst/>
                    </a:prstGeom>
                    <a:noFill/>
                    <a:ln w="9525">
                      <a:noFill/>
                      <a:miter lim="800000"/>
                      <a:headEnd/>
                      <a:tailEnd/>
                    </a:ln>
                  </pic:spPr>
                </pic:pic>
              </a:graphicData>
            </a:graphic>
          </wp:anchor>
        </w:drawing>
      </w:r>
    </w:p>
    <w:p w:rsidR="00255209" w:rsidRDefault="00255209" w:rsidP="00E86361">
      <w:pPr>
        <w:pStyle w:val="Akapitzlist"/>
        <w:spacing w:line="240" w:lineRule="auto"/>
        <w:ind w:left="1080" w:right="27"/>
        <w:jc w:val="left"/>
        <w:rPr>
          <w:rFonts w:asciiTheme="majorBidi" w:hAnsiTheme="majorBidi" w:cstheme="majorBidi"/>
          <w:lang w:val="pl-PL"/>
        </w:rPr>
      </w:pPr>
      <w:r>
        <w:rPr>
          <w:rFonts w:asciiTheme="majorBidi" w:hAnsiTheme="majorBidi" w:cstheme="majorBidi"/>
          <w:noProof/>
          <w:lang w:val="pl-PL" w:eastAsia="pl-PL"/>
        </w:rPr>
        <w:drawing>
          <wp:anchor distT="0" distB="0" distL="114300" distR="114300" simplePos="0" relativeHeight="251706368" behindDoc="1" locked="0" layoutInCell="1" allowOverlap="1">
            <wp:simplePos x="0" y="0"/>
            <wp:positionH relativeFrom="column">
              <wp:posOffset>2257425</wp:posOffset>
            </wp:positionH>
            <wp:positionV relativeFrom="paragraph">
              <wp:posOffset>102870</wp:posOffset>
            </wp:positionV>
            <wp:extent cx="608965" cy="600075"/>
            <wp:effectExtent l="19050" t="0" r="635" b="0"/>
            <wp:wrapNone/>
            <wp:docPr id="1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2" cstate="print"/>
                    <a:srcRect/>
                    <a:stretch>
                      <a:fillRect/>
                    </a:stretch>
                  </pic:blipFill>
                  <pic:spPr bwMode="auto">
                    <a:xfrm>
                      <a:off x="0" y="0"/>
                      <a:ext cx="608965" cy="600075"/>
                    </a:xfrm>
                    <a:prstGeom prst="rect">
                      <a:avLst/>
                    </a:prstGeom>
                    <a:noFill/>
                    <a:ln w="9525">
                      <a:noFill/>
                      <a:miter lim="800000"/>
                      <a:headEnd/>
                      <a:tailEnd/>
                    </a:ln>
                  </pic:spPr>
                </pic:pic>
              </a:graphicData>
            </a:graphic>
          </wp:anchor>
        </w:drawing>
      </w:r>
      <w:r>
        <w:rPr>
          <w:rFonts w:asciiTheme="majorBidi" w:hAnsiTheme="majorBidi" w:cstheme="majorBidi"/>
          <w:noProof/>
          <w:lang w:val="pl-PL" w:eastAsia="pl-PL"/>
        </w:rPr>
        <w:drawing>
          <wp:anchor distT="0" distB="0" distL="114300" distR="114300" simplePos="0" relativeHeight="251705344" behindDoc="1" locked="0" layoutInCell="1" allowOverlap="1">
            <wp:simplePos x="0" y="0"/>
            <wp:positionH relativeFrom="column">
              <wp:posOffset>209550</wp:posOffset>
            </wp:positionH>
            <wp:positionV relativeFrom="paragraph">
              <wp:posOffset>102870</wp:posOffset>
            </wp:positionV>
            <wp:extent cx="790575" cy="666750"/>
            <wp:effectExtent l="19050" t="0" r="9525" b="0"/>
            <wp:wrapNone/>
            <wp:docPr id="9" name="Obraz 2" descr="Unia Europejska z podpis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Unia Europejska z podpisem"/>
                    <pic:cNvPicPr>
                      <a:picLocks noChangeAspect="1" noChangeArrowheads="1"/>
                    </pic:cNvPicPr>
                  </pic:nvPicPr>
                  <pic:blipFill>
                    <a:blip r:embed="rId13" cstate="print"/>
                    <a:srcRect/>
                    <a:stretch>
                      <a:fillRect/>
                    </a:stretch>
                  </pic:blipFill>
                  <pic:spPr bwMode="auto">
                    <a:xfrm>
                      <a:off x="0" y="0"/>
                      <a:ext cx="790575" cy="666750"/>
                    </a:xfrm>
                    <a:prstGeom prst="rect">
                      <a:avLst/>
                    </a:prstGeom>
                    <a:noFill/>
                    <a:ln w="9525">
                      <a:noFill/>
                      <a:miter lim="800000"/>
                      <a:headEnd/>
                      <a:tailEnd/>
                    </a:ln>
                  </pic:spPr>
                </pic:pic>
              </a:graphicData>
            </a:graphic>
          </wp:anchor>
        </w:drawing>
      </w:r>
    </w:p>
    <w:p w:rsidR="00255209" w:rsidRDefault="00255209" w:rsidP="00E86361">
      <w:pPr>
        <w:pStyle w:val="Akapitzlist"/>
        <w:spacing w:line="240" w:lineRule="auto"/>
        <w:ind w:left="1080" w:right="27"/>
        <w:jc w:val="left"/>
        <w:rPr>
          <w:rFonts w:asciiTheme="majorBidi" w:hAnsiTheme="majorBidi" w:cstheme="majorBidi"/>
          <w:lang w:val="pl-PL"/>
        </w:rPr>
      </w:pPr>
    </w:p>
    <w:p w:rsidR="00255209" w:rsidRPr="00255209" w:rsidRDefault="00255209" w:rsidP="00E86361">
      <w:pPr>
        <w:spacing w:line="240" w:lineRule="auto"/>
        <w:ind w:right="27"/>
        <w:jc w:val="left"/>
        <w:rPr>
          <w:rFonts w:asciiTheme="majorBidi" w:hAnsiTheme="majorBidi" w:cstheme="majorBidi"/>
          <w:lang w:val="pl-PL"/>
        </w:rPr>
      </w:pPr>
    </w:p>
    <w:p w:rsidR="00255209" w:rsidRDefault="00255209" w:rsidP="00E86361">
      <w:pPr>
        <w:pStyle w:val="Akapitzlist"/>
        <w:spacing w:line="240" w:lineRule="auto"/>
        <w:ind w:left="1080" w:right="27"/>
        <w:jc w:val="left"/>
        <w:rPr>
          <w:rFonts w:asciiTheme="majorBidi" w:hAnsiTheme="majorBidi" w:cstheme="majorBidi"/>
          <w:lang w:val="pl-PL"/>
        </w:rPr>
      </w:pPr>
    </w:p>
    <w:p w:rsidR="00255209" w:rsidRDefault="00255209" w:rsidP="00E86361">
      <w:pPr>
        <w:autoSpaceDE w:val="0"/>
        <w:autoSpaceDN w:val="0"/>
        <w:adjustRightInd w:val="0"/>
        <w:spacing w:after="0" w:line="240" w:lineRule="auto"/>
        <w:ind w:right="27"/>
        <w:jc w:val="center"/>
        <w:rPr>
          <w:rFonts w:ascii="Times New Roman" w:eastAsia="Times New Roman" w:hAnsi="Times New Roman"/>
          <w:sz w:val="16"/>
          <w:szCs w:val="16"/>
          <w:lang w:eastAsia="pl-PL"/>
        </w:rPr>
      </w:pPr>
    </w:p>
    <w:p w:rsidR="00612375" w:rsidRPr="00917174" w:rsidRDefault="0007567E" w:rsidP="00917174">
      <w:pPr>
        <w:autoSpaceDE w:val="0"/>
        <w:autoSpaceDN w:val="0"/>
        <w:adjustRightInd w:val="0"/>
        <w:spacing w:after="0" w:line="240" w:lineRule="auto"/>
        <w:ind w:right="27"/>
        <w:jc w:val="center"/>
        <w:rPr>
          <w:rFonts w:ascii="Times New Roman" w:eastAsia="Times New Roman" w:hAnsi="Times New Roman"/>
          <w:lang w:val="pl-PL" w:eastAsia="pl-PL"/>
        </w:rPr>
      </w:pPr>
      <w:r>
        <w:rPr>
          <w:rFonts w:ascii="Times New Roman" w:eastAsia="Times New Roman" w:hAnsi="Times New Roman"/>
          <w:lang w:val="pl-PL" w:eastAsia="pl-PL"/>
        </w:rPr>
        <w:t>Euro</w:t>
      </w:r>
      <w:r w:rsidR="008F698C" w:rsidRPr="00FC3FA3">
        <w:rPr>
          <w:rFonts w:ascii="Times New Roman" w:eastAsia="Times New Roman" w:hAnsi="Times New Roman"/>
          <w:lang w:val="pl-PL" w:eastAsia="pl-PL"/>
        </w:rPr>
        <w:t xml:space="preserve">pejski Fundusz Rolny na rzecz Rozwoju Obszarów Wiejskich: </w:t>
      </w:r>
      <w:r>
        <w:rPr>
          <w:rFonts w:ascii="Times New Roman" w:eastAsia="Times New Roman" w:hAnsi="Times New Roman"/>
          <w:lang w:val="pl-PL" w:eastAsia="pl-PL"/>
        </w:rPr>
        <w:t>Euro</w:t>
      </w:r>
      <w:r w:rsidR="008F698C" w:rsidRPr="00FC3FA3">
        <w:rPr>
          <w:rFonts w:ascii="Times New Roman" w:eastAsia="Times New Roman" w:hAnsi="Times New Roman"/>
          <w:lang w:val="pl-PL" w:eastAsia="pl-PL"/>
        </w:rPr>
        <w:t xml:space="preserve">pa inwestująca w obszary wiejskie”. Instytucja Zarządzająca PROW 2014-2020 – Minister Rolnictwa i Rozwoju Wsi. Dokument opracowany przez Stowarzyszenie „Na Śliwkowym Szlaku” współfinansowany jest ze środków Unii </w:t>
      </w:r>
      <w:r>
        <w:rPr>
          <w:rFonts w:ascii="Times New Roman" w:eastAsia="Times New Roman" w:hAnsi="Times New Roman"/>
          <w:lang w:val="pl-PL" w:eastAsia="pl-PL"/>
        </w:rPr>
        <w:t>Euro</w:t>
      </w:r>
      <w:r w:rsidR="008F698C" w:rsidRPr="00FC3FA3">
        <w:rPr>
          <w:rFonts w:ascii="Times New Roman" w:eastAsia="Times New Roman" w:hAnsi="Times New Roman"/>
          <w:lang w:val="pl-PL" w:eastAsia="pl-PL"/>
        </w:rPr>
        <w:t xml:space="preserve">pejskiej w ramach działania 19 Wsparcie dla Rozwoju Lokalnego w ramach inicjatywy Leader, podziałanie 19.1 Wsparcie przygotowawcze Programu Rozwoju Obszarów Wiejskich na  lata 2014-2020. Przewidywane wyniki operacji: wsparcie lokalnego rozwoju na obszarach wiejskich poprzez zrealizowanie planu włączenia społeczności, w </w:t>
      </w:r>
      <w:r w:rsidR="00917174">
        <w:rPr>
          <w:rFonts w:ascii="Times New Roman" w:eastAsia="Times New Roman" w:hAnsi="Times New Roman"/>
          <w:lang w:val="pl-PL" w:eastAsia="pl-PL"/>
        </w:rPr>
        <w:t>szczególności przygotowanie LSR</w:t>
      </w:r>
    </w:p>
    <w:p w:rsidR="00612375" w:rsidRPr="007509A2" w:rsidRDefault="00612375" w:rsidP="00E86361">
      <w:pPr>
        <w:autoSpaceDE w:val="0"/>
        <w:autoSpaceDN w:val="0"/>
        <w:adjustRightInd w:val="0"/>
        <w:spacing w:after="0" w:line="240" w:lineRule="auto"/>
        <w:ind w:right="27"/>
        <w:jc w:val="center"/>
        <w:rPr>
          <w:rFonts w:ascii="Times New Roman" w:eastAsia="Times New Roman" w:hAnsi="Times New Roman"/>
          <w:sz w:val="16"/>
          <w:szCs w:val="16"/>
          <w:lang w:val="pl-PL" w:eastAsia="pl-PL"/>
        </w:rPr>
      </w:pPr>
    </w:p>
    <w:p w:rsidR="00727235" w:rsidRPr="007846EB" w:rsidRDefault="00C21BAB" w:rsidP="00DB3CDA">
      <w:pPr>
        <w:autoSpaceDE w:val="0"/>
        <w:autoSpaceDN w:val="0"/>
        <w:adjustRightInd w:val="0"/>
        <w:spacing w:after="0" w:line="240" w:lineRule="auto"/>
        <w:ind w:right="27"/>
        <w:jc w:val="center"/>
        <w:rPr>
          <w:rFonts w:ascii="Times New Roman" w:eastAsia="Times New Roman" w:hAnsi="Times New Roman"/>
          <w:color w:val="FF0000"/>
          <w:lang w:val="pl-PL" w:eastAsia="pl-PL"/>
        </w:rPr>
      </w:pPr>
      <w:r w:rsidRPr="00D20AA4">
        <w:rPr>
          <w:rFonts w:ascii="Times New Roman" w:eastAsia="Times New Roman" w:hAnsi="Times New Roman"/>
          <w:strike/>
          <w:color w:val="FF0000"/>
          <w:lang w:val="pl-PL" w:eastAsia="pl-PL"/>
        </w:rPr>
        <w:t>Maj 2021</w:t>
      </w:r>
      <w:r w:rsidR="007846EB">
        <w:rPr>
          <w:rFonts w:ascii="Times New Roman" w:eastAsia="Times New Roman" w:hAnsi="Times New Roman"/>
          <w:color w:val="FF0000"/>
          <w:lang w:val="pl-PL" w:eastAsia="pl-PL"/>
        </w:rPr>
        <w:t xml:space="preserve"> Czerwiec 2021</w:t>
      </w:r>
    </w:p>
    <w:p w:rsidR="00917174" w:rsidRDefault="00917174" w:rsidP="00DB3CDA">
      <w:pPr>
        <w:autoSpaceDE w:val="0"/>
        <w:autoSpaceDN w:val="0"/>
        <w:adjustRightInd w:val="0"/>
        <w:spacing w:after="0" w:line="240" w:lineRule="auto"/>
        <w:ind w:right="27"/>
        <w:jc w:val="center"/>
        <w:rPr>
          <w:rFonts w:ascii="Times New Roman" w:eastAsia="Times New Roman" w:hAnsi="Times New Roman"/>
          <w:lang w:val="pl-PL" w:eastAsia="pl-PL"/>
        </w:rPr>
      </w:pPr>
    </w:p>
    <w:p w:rsidR="00917174" w:rsidRDefault="00917174" w:rsidP="00DB3CDA">
      <w:pPr>
        <w:autoSpaceDE w:val="0"/>
        <w:autoSpaceDN w:val="0"/>
        <w:adjustRightInd w:val="0"/>
        <w:spacing w:after="0" w:line="240" w:lineRule="auto"/>
        <w:ind w:right="27"/>
        <w:jc w:val="center"/>
        <w:rPr>
          <w:rFonts w:ascii="Times New Roman" w:eastAsia="Times New Roman" w:hAnsi="Times New Roman"/>
          <w:lang w:val="pl-PL" w:eastAsia="pl-PL"/>
        </w:rPr>
      </w:pPr>
    </w:p>
    <w:p w:rsidR="00917174" w:rsidRPr="007509A2" w:rsidRDefault="00917174" w:rsidP="00DB3CDA">
      <w:pPr>
        <w:autoSpaceDE w:val="0"/>
        <w:autoSpaceDN w:val="0"/>
        <w:adjustRightInd w:val="0"/>
        <w:spacing w:after="0" w:line="240" w:lineRule="auto"/>
        <w:ind w:right="27"/>
        <w:jc w:val="center"/>
        <w:rPr>
          <w:rFonts w:ascii="Times New Roman" w:eastAsia="Times New Roman" w:hAnsi="Times New Roman"/>
          <w:lang w:val="pl-PL" w:eastAsia="pl-PL"/>
        </w:rPr>
      </w:pPr>
    </w:p>
    <w:p w:rsidR="00612375" w:rsidRPr="00FC3FA3" w:rsidRDefault="00612375" w:rsidP="00E86361">
      <w:pPr>
        <w:spacing w:line="240" w:lineRule="auto"/>
        <w:ind w:right="27"/>
        <w:jc w:val="left"/>
        <w:rPr>
          <w:rFonts w:asciiTheme="majorBidi" w:hAnsiTheme="majorBidi" w:cstheme="majorBidi"/>
          <w:b/>
          <w:bCs/>
          <w:lang w:val="pl-PL"/>
        </w:rPr>
      </w:pPr>
      <w:r w:rsidRPr="00FC3FA3">
        <w:rPr>
          <w:rFonts w:asciiTheme="majorBidi" w:hAnsiTheme="majorBidi" w:cstheme="majorBidi"/>
          <w:b/>
          <w:bCs/>
          <w:lang w:val="pl-PL"/>
        </w:rPr>
        <w:lastRenderedPageBreak/>
        <w:t>Spis treści:</w:t>
      </w:r>
    </w:p>
    <w:tbl>
      <w:tblPr>
        <w:tblStyle w:val="Zwykatabela11"/>
        <w:tblW w:w="0" w:type="auto"/>
        <w:tblInd w:w="392" w:type="dxa"/>
        <w:tblLook w:val="04A0"/>
      </w:tblPr>
      <w:tblGrid>
        <w:gridCol w:w="7817"/>
        <w:gridCol w:w="2119"/>
      </w:tblGrid>
      <w:tr w:rsidR="00481518" w:rsidRPr="00481518" w:rsidTr="00727235">
        <w:trPr>
          <w:cnfStyle w:val="100000000000"/>
        </w:trPr>
        <w:tc>
          <w:tcPr>
            <w:cnfStyle w:val="001000000000"/>
            <w:tcW w:w="7817" w:type="dxa"/>
            <w:vAlign w:val="center"/>
          </w:tcPr>
          <w:p w:rsidR="00481518" w:rsidRPr="00481518" w:rsidRDefault="00481518" w:rsidP="00B7163D">
            <w:pPr>
              <w:pStyle w:val="Akapitzlist"/>
              <w:numPr>
                <w:ilvl w:val="0"/>
                <w:numId w:val="11"/>
              </w:numPr>
              <w:spacing w:line="360" w:lineRule="auto"/>
              <w:jc w:val="left"/>
              <w:rPr>
                <w:rFonts w:asciiTheme="majorBidi" w:hAnsiTheme="majorBidi" w:cstheme="majorBidi"/>
                <w:lang w:val="pl-PL"/>
              </w:rPr>
            </w:pPr>
            <w:r w:rsidRPr="00481518">
              <w:rPr>
                <w:rFonts w:asciiTheme="majorBidi" w:hAnsiTheme="majorBidi" w:cstheme="majorBidi"/>
                <w:lang w:val="pl-PL"/>
              </w:rPr>
              <w:t xml:space="preserve">CHARAKTERYSTYKA LGD </w:t>
            </w:r>
          </w:p>
        </w:tc>
        <w:tc>
          <w:tcPr>
            <w:tcW w:w="2119" w:type="dxa"/>
            <w:vAlign w:val="center"/>
          </w:tcPr>
          <w:p w:rsidR="00481518" w:rsidRPr="00857901" w:rsidRDefault="00481518" w:rsidP="00857901">
            <w:pPr>
              <w:spacing w:line="360" w:lineRule="auto"/>
              <w:jc w:val="left"/>
              <w:cnfStyle w:val="100000000000"/>
              <w:rPr>
                <w:b w:val="0"/>
              </w:rPr>
            </w:pPr>
            <w:r w:rsidRPr="00857901">
              <w:rPr>
                <w:rFonts w:asciiTheme="majorBidi" w:hAnsiTheme="majorBidi" w:cstheme="majorBidi"/>
                <w:lang w:val="pl-PL"/>
              </w:rPr>
              <w:t>Str. 3</w:t>
            </w:r>
          </w:p>
        </w:tc>
      </w:tr>
      <w:tr w:rsidR="00481518" w:rsidRPr="00481518" w:rsidTr="00727235">
        <w:trPr>
          <w:cnfStyle w:val="000000100000"/>
        </w:trPr>
        <w:tc>
          <w:tcPr>
            <w:cnfStyle w:val="001000000000"/>
            <w:tcW w:w="7817" w:type="dxa"/>
            <w:vAlign w:val="center"/>
          </w:tcPr>
          <w:p w:rsidR="00481518" w:rsidRPr="00481518" w:rsidRDefault="00481518" w:rsidP="00B7163D">
            <w:pPr>
              <w:pStyle w:val="Akapitzlist"/>
              <w:numPr>
                <w:ilvl w:val="0"/>
                <w:numId w:val="11"/>
              </w:numPr>
              <w:spacing w:line="360" w:lineRule="auto"/>
              <w:jc w:val="left"/>
              <w:rPr>
                <w:rFonts w:asciiTheme="majorBidi" w:hAnsiTheme="majorBidi" w:cstheme="majorBidi"/>
                <w:lang w:val="pl-PL"/>
              </w:rPr>
            </w:pPr>
            <w:r w:rsidRPr="00481518">
              <w:rPr>
                <w:rFonts w:asciiTheme="majorBidi" w:hAnsiTheme="majorBidi" w:cstheme="majorBidi"/>
                <w:lang w:val="pl-PL"/>
              </w:rPr>
              <w:t xml:space="preserve">PARTYCYPACYJNY CHARAKTER LSR </w:t>
            </w:r>
          </w:p>
        </w:tc>
        <w:tc>
          <w:tcPr>
            <w:tcW w:w="2119" w:type="dxa"/>
            <w:vAlign w:val="center"/>
          </w:tcPr>
          <w:p w:rsidR="00481518" w:rsidRDefault="00481518" w:rsidP="00857901">
            <w:pPr>
              <w:spacing w:line="360" w:lineRule="auto"/>
              <w:jc w:val="left"/>
              <w:cnfStyle w:val="000000100000"/>
            </w:pPr>
            <w:r w:rsidRPr="0037515B">
              <w:rPr>
                <w:rFonts w:asciiTheme="majorBidi" w:hAnsiTheme="majorBidi" w:cstheme="majorBidi"/>
                <w:lang w:val="pl-PL"/>
              </w:rPr>
              <w:t xml:space="preserve">Str. </w:t>
            </w:r>
            <w:r w:rsidR="007B4038">
              <w:rPr>
                <w:rFonts w:asciiTheme="majorBidi" w:hAnsiTheme="majorBidi" w:cstheme="majorBidi"/>
                <w:lang w:val="pl-PL"/>
              </w:rPr>
              <w:t>9</w:t>
            </w:r>
          </w:p>
        </w:tc>
      </w:tr>
      <w:tr w:rsidR="00481518" w:rsidRPr="00481518" w:rsidTr="00727235">
        <w:tc>
          <w:tcPr>
            <w:cnfStyle w:val="001000000000"/>
            <w:tcW w:w="7817" w:type="dxa"/>
            <w:vAlign w:val="center"/>
          </w:tcPr>
          <w:p w:rsidR="00481518" w:rsidRPr="00481518" w:rsidRDefault="00481518" w:rsidP="00B7163D">
            <w:pPr>
              <w:pStyle w:val="Akapitzlist"/>
              <w:numPr>
                <w:ilvl w:val="0"/>
                <w:numId w:val="11"/>
              </w:numPr>
              <w:spacing w:line="360" w:lineRule="auto"/>
              <w:jc w:val="left"/>
              <w:rPr>
                <w:rFonts w:asciiTheme="majorBidi" w:hAnsiTheme="majorBidi" w:cstheme="majorBidi"/>
                <w:lang w:val="pl-PL"/>
              </w:rPr>
            </w:pPr>
            <w:r w:rsidRPr="00481518">
              <w:rPr>
                <w:rFonts w:asciiTheme="majorBidi" w:hAnsiTheme="majorBidi" w:cstheme="majorBidi"/>
                <w:lang w:val="pl-PL"/>
              </w:rPr>
              <w:t>DIAGNOZA – OPIS OBSZARU i LUDNOŚCI</w:t>
            </w:r>
          </w:p>
        </w:tc>
        <w:tc>
          <w:tcPr>
            <w:tcW w:w="2119" w:type="dxa"/>
            <w:vAlign w:val="center"/>
          </w:tcPr>
          <w:p w:rsidR="00481518" w:rsidRDefault="00481518" w:rsidP="00857901">
            <w:pPr>
              <w:spacing w:line="360" w:lineRule="auto"/>
              <w:jc w:val="left"/>
              <w:cnfStyle w:val="000000000000"/>
            </w:pPr>
            <w:r w:rsidRPr="0037515B">
              <w:rPr>
                <w:rFonts w:asciiTheme="majorBidi" w:hAnsiTheme="majorBidi" w:cstheme="majorBidi"/>
                <w:lang w:val="pl-PL"/>
              </w:rPr>
              <w:t xml:space="preserve">Str. </w:t>
            </w:r>
            <w:r w:rsidR="007B4038">
              <w:rPr>
                <w:rFonts w:asciiTheme="majorBidi" w:hAnsiTheme="majorBidi" w:cstheme="majorBidi"/>
                <w:lang w:val="pl-PL"/>
              </w:rPr>
              <w:t>13</w:t>
            </w:r>
          </w:p>
        </w:tc>
      </w:tr>
      <w:tr w:rsidR="00481518" w:rsidRPr="00481518" w:rsidTr="00727235">
        <w:trPr>
          <w:cnfStyle w:val="000000100000"/>
        </w:trPr>
        <w:tc>
          <w:tcPr>
            <w:cnfStyle w:val="001000000000"/>
            <w:tcW w:w="7817" w:type="dxa"/>
            <w:vAlign w:val="center"/>
          </w:tcPr>
          <w:p w:rsidR="00481518" w:rsidRPr="00481518" w:rsidRDefault="00481518" w:rsidP="00B7163D">
            <w:pPr>
              <w:pStyle w:val="Akapitzlist"/>
              <w:numPr>
                <w:ilvl w:val="0"/>
                <w:numId w:val="11"/>
              </w:numPr>
              <w:spacing w:line="360" w:lineRule="auto"/>
              <w:jc w:val="left"/>
              <w:rPr>
                <w:rFonts w:asciiTheme="majorBidi" w:hAnsiTheme="majorBidi" w:cstheme="majorBidi"/>
                <w:lang w:val="pl-PL"/>
              </w:rPr>
            </w:pPr>
            <w:r w:rsidRPr="00481518">
              <w:rPr>
                <w:rFonts w:asciiTheme="majorBidi" w:hAnsiTheme="majorBidi" w:cstheme="majorBidi"/>
                <w:lang w:val="pl-PL"/>
              </w:rPr>
              <w:t xml:space="preserve">ANALIZA SWOT </w:t>
            </w:r>
          </w:p>
        </w:tc>
        <w:tc>
          <w:tcPr>
            <w:tcW w:w="2119" w:type="dxa"/>
            <w:vAlign w:val="center"/>
          </w:tcPr>
          <w:p w:rsidR="00481518" w:rsidRPr="00987347" w:rsidRDefault="00481518" w:rsidP="00857901">
            <w:pPr>
              <w:spacing w:line="360" w:lineRule="auto"/>
              <w:jc w:val="left"/>
              <w:cnfStyle w:val="000000100000"/>
            </w:pPr>
            <w:r w:rsidRPr="00987347">
              <w:rPr>
                <w:rFonts w:asciiTheme="majorBidi" w:hAnsiTheme="majorBidi" w:cstheme="majorBidi"/>
                <w:lang w:val="pl-PL"/>
              </w:rPr>
              <w:t xml:space="preserve">Str. </w:t>
            </w:r>
            <w:r w:rsidR="00C21746" w:rsidRPr="00987347">
              <w:rPr>
                <w:rFonts w:asciiTheme="majorBidi" w:hAnsiTheme="majorBidi" w:cstheme="majorBidi"/>
                <w:lang w:val="pl-PL"/>
              </w:rPr>
              <w:t>26</w:t>
            </w:r>
          </w:p>
        </w:tc>
      </w:tr>
      <w:tr w:rsidR="00481518" w:rsidRPr="00481518" w:rsidTr="00727235">
        <w:tc>
          <w:tcPr>
            <w:cnfStyle w:val="001000000000"/>
            <w:tcW w:w="7817" w:type="dxa"/>
            <w:vAlign w:val="center"/>
          </w:tcPr>
          <w:p w:rsidR="00481518" w:rsidRPr="00481518" w:rsidRDefault="00481518" w:rsidP="00B7163D">
            <w:pPr>
              <w:pStyle w:val="Akapitzlist"/>
              <w:numPr>
                <w:ilvl w:val="0"/>
                <w:numId w:val="11"/>
              </w:numPr>
              <w:spacing w:line="360" w:lineRule="auto"/>
              <w:jc w:val="left"/>
              <w:rPr>
                <w:rFonts w:asciiTheme="majorBidi" w:hAnsiTheme="majorBidi" w:cstheme="majorBidi"/>
                <w:lang w:val="pl-PL"/>
              </w:rPr>
            </w:pPr>
            <w:r w:rsidRPr="00481518">
              <w:rPr>
                <w:rFonts w:asciiTheme="majorBidi" w:hAnsiTheme="majorBidi" w:cstheme="majorBidi"/>
                <w:lang w:val="pl-PL"/>
              </w:rPr>
              <w:t>CELE I WSKAŹNIKI</w:t>
            </w:r>
          </w:p>
        </w:tc>
        <w:tc>
          <w:tcPr>
            <w:tcW w:w="2119" w:type="dxa"/>
            <w:vAlign w:val="center"/>
          </w:tcPr>
          <w:p w:rsidR="00481518" w:rsidRPr="00987347" w:rsidRDefault="00481518" w:rsidP="00857901">
            <w:pPr>
              <w:spacing w:line="360" w:lineRule="auto"/>
              <w:jc w:val="left"/>
              <w:cnfStyle w:val="000000000000"/>
            </w:pPr>
            <w:r w:rsidRPr="00987347">
              <w:rPr>
                <w:rFonts w:asciiTheme="majorBidi" w:hAnsiTheme="majorBidi" w:cstheme="majorBidi"/>
                <w:lang w:val="pl-PL"/>
              </w:rPr>
              <w:t xml:space="preserve">Str. </w:t>
            </w:r>
            <w:r w:rsidR="00C21746" w:rsidRPr="00987347">
              <w:rPr>
                <w:rFonts w:asciiTheme="majorBidi" w:hAnsiTheme="majorBidi" w:cstheme="majorBidi"/>
                <w:lang w:val="pl-PL"/>
              </w:rPr>
              <w:t>33</w:t>
            </w:r>
          </w:p>
        </w:tc>
      </w:tr>
      <w:tr w:rsidR="00481518" w:rsidRPr="00481518" w:rsidTr="00727235">
        <w:trPr>
          <w:cnfStyle w:val="000000100000"/>
        </w:trPr>
        <w:tc>
          <w:tcPr>
            <w:cnfStyle w:val="001000000000"/>
            <w:tcW w:w="7817" w:type="dxa"/>
            <w:vAlign w:val="center"/>
          </w:tcPr>
          <w:p w:rsidR="00481518" w:rsidRPr="00481518" w:rsidRDefault="00481518" w:rsidP="00B7163D">
            <w:pPr>
              <w:pStyle w:val="Akapitzlist"/>
              <w:numPr>
                <w:ilvl w:val="0"/>
                <w:numId w:val="11"/>
              </w:numPr>
              <w:spacing w:line="360" w:lineRule="auto"/>
              <w:jc w:val="left"/>
              <w:rPr>
                <w:rFonts w:asciiTheme="majorBidi" w:hAnsiTheme="majorBidi" w:cstheme="majorBidi"/>
                <w:lang w:val="pl-PL"/>
              </w:rPr>
            </w:pPr>
            <w:r w:rsidRPr="00481518">
              <w:rPr>
                <w:rFonts w:asciiTheme="majorBidi" w:hAnsiTheme="majorBidi" w:cstheme="majorBidi"/>
                <w:lang w:val="pl-PL"/>
              </w:rPr>
              <w:t>SPOSÓB WYBORU I OCENY OPERACJI ORAZ SPOSÓB USTANAWIANIA KRYTERIÓW WYBORU</w:t>
            </w:r>
          </w:p>
        </w:tc>
        <w:tc>
          <w:tcPr>
            <w:tcW w:w="2119" w:type="dxa"/>
            <w:vAlign w:val="center"/>
          </w:tcPr>
          <w:p w:rsidR="00481518" w:rsidRPr="00987347" w:rsidRDefault="00481518" w:rsidP="00C21746">
            <w:pPr>
              <w:spacing w:line="360" w:lineRule="auto"/>
              <w:jc w:val="left"/>
              <w:cnfStyle w:val="000000100000"/>
            </w:pPr>
            <w:r w:rsidRPr="00987347">
              <w:rPr>
                <w:rFonts w:asciiTheme="majorBidi" w:hAnsiTheme="majorBidi" w:cstheme="majorBidi"/>
                <w:lang w:val="pl-PL"/>
              </w:rPr>
              <w:t xml:space="preserve">Str. </w:t>
            </w:r>
            <w:r w:rsidR="00730A72" w:rsidRPr="00987347">
              <w:rPr>
                <w:rFonts w:asciiTheme="majorBidi" w:hAnsiTheme="majorBidi" w:cstheme="majorBidi"/>
                <w:lang w:val="pl-PL"/>
              </w:rPr>
              <w:t>5</w:t>
            </w:r>
            <w:r w:rsidR="00C21746" w:rsidRPr="00987347">
              <w:rPr>
                <w:rFonts w:asciiTheme="majorBidi" w:hAnsiTheme="majorBidi" w:cstheme="majorBidi"/>
                <w:lang w:val="pl-PL"/>
              </w:rPr>
              <w:t>5</w:t>
            </w:r>
          </w:p>
        </w:tc>
      </w:tr>
      <w:tr w:rsidR="00481518" w:rsidRPr="00481518" w:rsidTr="00727235">
        <w:trPr>
          <w:trHeight w:val="462"/>
        </w:trPr>
        <w:tc>
          <w:tcPr>
            <w:cnfStyle w:val="001000000000"/>
            <w:tcW w:w="7817" w:type="dxa"/>
            <w:vAlign w:val="center"/>
          </w:tcPr>
          <w:p w:rsidR="00481518" w:rsidRPr="00481518" w:rsidRDefault="00730A72" w:rsidP="00B7163D">
            <w:pPr>
              <w:pStyle w:val="Akapitzlist"/>
              <w:numPr>
                <w:ilvl w:val="0"/>
                <w:numId w:val="11"/>
              </w:numPr>
              <w:spacing w:line="360" w:lineRule="auto"/>
              <w:jc w:val="left"/>
              <w:rPr>
                <w:rFonts w:asciiTheme="majorBidi" w:hAnsiTheme="majorBidi" w:cstheme="majorBidi"/>
                <w:lang w:val="pl-PL"/>
              </w:rPr>
            </w:pPr>
            <w:r>
              <w:rPr>
                <w:rFonts w:asciiTheme="majorBidi" w:hAnsiTheme="majorBidi" w:cstheme="majorBidi"/>
                <w:lang w:val="pl-PL"/>
              </w:rPr>
              <w:t>PLAN DZIAŁANIA</w:t>
            </w:r>
          </w:p>
        </w:tc>
        <w:tc>
          <w:tcPr>
            <w:tcW w:w="2119" w:type="dxa"/>
            <w:vAlign w:val="center"/>
          </w:tcPr>
          <w:p w:rsidR="00481518" w:rsidRPr="00987347" w:rsidRDefault="00481518" w:rsidP="00C21746">
            <w:pPr>
              <w:spacing w:line="360" w:lineRule="auto"/>
              <w:jc w:val="left"/>
              <w:cnfStyle w:val="000000000000"/>
            </w:pPr>
            <w:r w:rsidRPr="00987347">
              <w:rPr>
                <w:rFonts w:asciiTheme="majorBidi" w:hAnsiTheme="majorBidi" w:cstheme="majorBidi"/>
                <w:lang w:val="pl-PL"/>
              </w:rPr>
              <w:t xml:space="preserve">Str. </w:t>
            </w:r>
            <w:r w:rsidR="00C21746" w:rsidRPr="00987347">
              <w:rPr>
                <w:rFonts w:asciiTheme="majorBidi" w:hAnsiTheme="majorBidi" w:cstheme="majorBidi"/>
                <w:lang w:val="pl-PL"/>
              </w:rPr>
              <w:t>60</w:t>
            </w:r>
          </w:p>
        </w:tc>
      </w:tr>
      <w:tr w:rsidR="00481518" w:rsidRPr="00D51429" w:rsidTr="00727235">
        <w:trPr>
          <w:cnfStyle w:val="000000100000"/>
        </w:trPr>
        <w:tc>
          <w:tcPr>
            <w:cnfStyle w:val="001000000000"/>
            <w:tcW w:w="7817" w:type="dxa"/>
            <w:vAlign w:val="center"/>
          </w:tcPr>
          <w:p w:rsidR="00481518" w:rsidRPr="00481518" w:rsidRDefault="00730A72" w:rsidP="00B7163D">
            <w:pPr>
              <w:pStyle w:val="Akapitzlist"/>
              <w:numPr>
                <w:ilvl w:val="0"/>
                <w:numId w:val="11"/>
              </w:numPr>
              <w:spacing w:line="360" w:lineRule="auto"/>
              <w:jc w:val="left"/>
              <w:rPr>
                <w:rFonts w:asciiTheme="majorBidi" w:hAnsiTheme="majorBidi" w:cstheme="majorBidi"/>
                <w:lang w:val="pl-PL"/>
              </w:rPr>
            </w:pPr>
            <w:r>
              <w:rPr>
                <w:rFonts w:asciiTheme="majorBidi" w:hAnsiTheme="majorBidi" w:cstheme="majorBidi"/>
                <w:lang w:val="pl-PL"/>
              </w:rPr>
              <w:t>BUDŻET LSR</w:t>
            </w:r>
          </w:p>
        </w:tc>
        <w:tc>
          <w:tcPr>
            <w:tcW w:w="2119" w:type="dxa"/>
            <w:vAlign w:val="center"/>
          </w:tcPr>
          <w:p w:rsidR="00481518" w:rsidRPr="00987347" w:rsidRDefault="00481518" w:rsidP="00C21746">
            <w:pPr>
              <w:spacing w:line="360" w:lineRule="auto"/>
              <w:jc w:val="left"/>
              <w:cnfStyle w:val="000000100000"/>
              <w:rPr>
                <w:lang w:val="pl-PL"/>
              </w:rPr>
            </w:pPr>
            <w:r w:rsidRPr="00987347">
              <w:rPr>
                <w:rFonts w:asciiTheme="majorBidi" w:hAnsiTheme="majorBidi" w:cstheme="majorBidi"/>
                <w:lang w:val="pl-PL"/>
              </w:rPr>
              <w:t xml:space="preserve">Str. </w:t>
            </w:r>
            <w:r w:rsidR="00C21746" w:rsidRPr="00987347">
              <w:rPr>
                <w:rFonts w:asciiTheme="majorBidi" w:hAnsiTheme="majorBidi" w:cstheme="majorBidi"/>
                <w:lang w:val="pl-PL"/>
              </w:rPr>
              <w:t>61</w:t>
            </w:r>
          </w:p>
        </w:tc>
      </w:tr>
      <w:tr w:rsidR="00481518" w:rsidRPr="00D51429" w:rsidTr="00727235">
        <w:tc>
          <w:tcPr>
            <w:cnfStyle w:val="001000000000"/>
            <w:tcW w:w="7817" w:type="dxa"/>
            <w:vAlign w:val="center"/>
          </w:tcPr>
          <w:p w:rsidR="00481518" w:rsidRPr="00481518" w:rsidRDefault="00730A72" w:rsidP="00B7163D">
            <w:pPr>
              <w:pStyle w:val="Akapitzlist"/>
              <w:numPr>
                <w:ilvl w:val="0"/>
                <w:numId w:val="11"/>
              </w:numPr>
              <w:spacing w:line="360" w:lineRule="auto"/>
              <w:jc w:val="left"/>
              <w:rPr>
                <w:rFonts w:asciiTheme="majorBidi" w:hAnsiTheme="majorBidi" w:cstheme="majorBidi"/>
                <w:lang w:val="pl-PL"/>
              </w:rPr>
            </w:pPr>
            <w:r>
              <w:rPr>
                <w:rFonts w:asciiTheme="majorBidi" w:hAnsiTheme="majorBidi" w:cstheme="majorBidi"/>
                <w:lang w:val="pl-PL"/>
              </w:rPr>
              <w:t>PLAN KOMUNIKACJI</w:t>
            </w:r>
            <w:r w:rsidR="00481518" w:rsidRPr="00481518">
              <w:rPr>
                <w:rFonts w:asciiTheme="majorBidi" w:hAnsiTheme="majorBidi" w:cstheme="majorBidi"/>
                <w:lang w:val="pl-PL"/>
              </w:rPr>
              <w:t xml:space="preserve"> </w:t>
            </w:r>
          </w:p>
        </w:tc>
        <w:tc>
          <w:tcPr>
            <w:tcW w:w="2119" w:type="dxa"/>
            <w:vAlign w:val="center"/>
          </w:tcPr>
          <w:p w:rsidR="00481518" w:rsidRPr="00987347" w:rsidRDefault="00481518" w:rsidP="00C21746">
            <w:pPr>
              <w:spacing w:line="360" w:lineRule="auto"/>
              <w:jc w:val="left"/>
              <w:cnfStyle w:val="000000000000"/>
              <w:rPr>
                <w:lang w:val="pl-PL"/>
              </w:rPr>
            </w:pPr>
            <w:r w:rsidRPr="00987347">
              <w:rPr>
                <w:rFonts w:asciiTheme="majorBidi" w:hAnsiTheme="majorBidi" w:cstheme="majorBidi"/>
                <w:lang w:val="pl-PL"/>
              </w:rPr>
              <w:t xml:space="preserve">Str. </w:t>
            </w:r>
            <w:r w:rsidR="00C21746" w:rsidRPr="00987347">
              <w:rPr>
                <w:rFonts w:asciiTheme="majorBidi" w:hAnsiTheme="majorBidi" w:cstheme="majorBidi"/>
                <w:lang w:val="pl-PL"/>
              </w:rPr>
              <w:t>63</w:t>
            </w:r>
          </w:p>
        </w:tc>
      </w:tr>
      <w:tr w:rsidR="00481518" w:rsidRPr="00D51429" w:rsidTr="00727235">
        <w:trPr>
          <w:cnfStyle w:val="000000100000"/>
        </w:trPr>
        <w:tc>
          <w:tcPr>
            <w:cnfStyle w:val="001000000000"/>
            <w:tcW w:w="7817" w:type="dxa"/>
            <w:vAlign w:val="center"/>
          </w:tcPr>
          <w:p w:rsidR="00481518" w:rsidRPr="00481518" w:rsidRDefault="00730A72" w:rsidP="00B7163D">
            <w:pPr>
              <w:pStyle w:val="Akapitzlist"/>
              <w:numPr>
                <w:ilvl w:val="0"/>
                <w:numId w:val="11"/>
              </w:numPr>
              <w:spacing w:line="360" w:lineRule="auto"/>
              <w:jc w:val="left"/>
              <w:rPr>
                <w:rFonts w:asciiTheme="majorBidi" w:hAnsiTheme="majorBidi" w:cstheme="majorBidi"/>
                <w:lang w:val="pl-PL"/>
              </w:rPr>
            </w:pPr>
            <w:r>
              <w:rPr>
                <w:rFonts w:asciiTheme="majorBidi" w:hAnsiTheme="majorBidi" w:cstheme="majorBidi"/>
                <w:lang w:val="pl-PL"/>
              </w:rPr>
              <w:t>ZINTEGROWANIE</w:t>
            </w:r>
            <w:r w:rsidR="00481518" w:rsidRPr="00481518">
              <w:rPr>
                <w:rFonts w:asciiTheme="majorBidi" w:hAnsiTheme="majorBidi" w:cstheme="majorBidi"/>
                <w:lang w:val="pl-PL"/>
              </w:rPr>
              <w:t xml:space="preserve"> </w:t>
            </w:r>
          </w:p>
        </w:tc>
        <w:tc>
          <w:tcPr>
            <w:tcW w:w="2119" w:type="dxa"/>
            <w:vAlign w:val="center"/>
          </w:tcPr>
          <w:p w:rsidR="00481518" w:rsidRPr="00987347" w:rsidRDefault="00481518" w:rsidP="00C21746">
            <w:pPr>
              <w:spacing w:line="360" w:lineRule="auto"/>
              <w:jc w:val="left"/>
              <w:cnfStyle w:val="000000100000"/>
              <w:rPr>
                <w:lang w:val="pl-PL"/>
              </w:rPr>
            </w:pPr>
            <w:r w:rsidRPr="00987347">
              <w:rPr>
                <w:rFonts w:asciiTheme="majorBidi" w:hAnsiTheme="majorBidi" w:cstheme="majorBidi"/>
                <w:lang w:val="pl-PL"/>
              </w:rPr>
              <w:t xml:space="preserve">Str. </w:t>
            </w:r>
            <w:r w:rsidR="00C21746" w:rsidRPr="00987347">
              <w:rPr>
                <w:rFonts w:asciiTheme="majorBidi" w:hAnsiTheme="majorBidi" w:cstheme="majorBidi"/>
                <w:lang w:val="pl-PL"/>
              </w:rPr>
              <w:t>63</w:t>
            </w:r>
          </w:p>
        </w:tc>
      </w:tr>
      <w:tr w:rsidR="00481518" w:rsidRPr="00D51429" w:rsidTr="00727235">
        <w:tc>
          <w:tcPr>
            <w:cnfStyle w:val="001000000000"/>
            <w:tcW w:w="7817" w:type="dxa"/>
            <w:vAlign w:val="center"/>
          </w:tcPr>
          <w:p w:rsidR="00481518" w:rsidRPr="00481518" w:rsidRDefault="00730A72" w:rsidP="00B7163D">
            <w:pPr>
              <w:pStyle w:val="Akapitzlist"/>
              <w:numPr>
                <w:ilvl w:val="0"/>
                <w:numId w:val="11"/>
              </w:numPr>
              <w:spacing w:line="360" w:lineRule="auto"/>
              <w:jc w:val="left"/>
              <w:rPr>
                <w:rFonts w:asciiTheme="majorBidi" w:hAnsiTheme="majorBidi" w:cstheme="majorBidi"/>
                <w:lang w:val="pl-PL"/>
              </w:rPr>
            </w:pPr>
            <w:r>
              <w:rPr>
                <w:rFonts w:asciiTheme="majorBidi" w:hAnsiTheme="majorBidi" w:cstheme="majorBidi"/>
                <w:lang w:val="pl-PL"/>
              </w:rPr>
              <w:t>MONITORING I EWALUACJA</w:t>
            </w:r>
            <w:r w:rsidR="00481518" w:rsidRPr="00481518">
              <w:rPr>
                <w:rFonts w:asciiTheme="majorBidi" w:hAnsiTheme="majorBidi" w:cstheme="majorBidi"/>
                <w:lang w:val="pl-PL"/>
              </w:rPr>
              <w:t xml:space="preserve"> </w:t>
            </w:r>
          </w:p>
        </w:tc>
        <w:tc>
          <w:tcPr>
            <w:tcW w:w="2119" w:type="dxa"/>
            <w:vAlign w:val="center"/>
          </w:tcPr>
          <w:p w:rsidR="00481518" w:rsidRPr="00987347" w:rsidRDefault="00481518" w:rsidP="00C21746">
            <w:pPr>
              <w:spacing w:line="360" w:lineRule="auto"/>
              <w:jc w:val="left"/>
              <w:cnfStyle w:val="000000000000"/>
              <w:rPr>
                <w:lang w:val="pl-PL"/>
              </w:rPr>
            </w:pPr>
            <w:r w:rsidRPr="00987347">
              <w:rPr>
                <w:rFonts w:asciiTheme="majorBidi" w:hAnsiTheme="majorBidi" w:cstheme="majorBidi"/>
                <w:lang w:val="pl-PL"/>
              </w:rPr>
              <w:t xml:space="preserve">Str. </w:t>
            </w:r>
            <w:r w:rsidR="00C21746" w:rsidRPr="00987347">
              <w:rPr>
                <w:rFonts w:asciiTheme="majorBidi" w:hAnsiTheme="majorBidi" w:cstheme="majorBidi"/>
                <w:lang w:val="pl-PL"/>
              </w:rPr>
              <w:t>67</w:t>
            </w:r>
          </w:p>
        </w:tc>
      </w:tr>
      <w:tr w:rsidR="00481518" w:rsidRPr="00481518" w:rsidTr="00727235">
        <w:trPr>
          <w:cnfStyle w:val="000000100000"/>
        </w:trPr>
        <w:tc>
          <w:tcPr>
            <w:cnfStyle w:val="001000000000"/>
            <w:tcW w:w="7817" w:type="dxa"/>
            <w:vAlign w:val="center"/>
          </w:tcPr>
          <w:p w:rsidR="00481518" w:rsidRPr="00481518" w:rsidRDefault="00481518" w:rsidP="00B7163D">
            <w:pPr>
              <w:pStyle w:val="Akapitzlist"/>
              <w:numPr>
                <w:ilvl w:val="0"/>
                <w:numId w:val="11"/>
              </w:numPr>
              <w:spacing w:line="360" w:lineRule="auto"/>
              <w:jc w:val="left"/>
              <w:rPr>
                <w:rFonts w:asciiTheme="majorBidi" w:hAnsiTheme="majorBidi" w:cstheme="majorBidi"/>
                <w:lang w:val="pl-PL"/>
              </w:rPr>
            </w:pPr>
            <w:r w:rsidRPr="00481518">
              <w:rPr>
                <w:rFonts w:asciiTheme="majorBidi" w:hAnsiTheme="majorBidi" w:cstheme="majorBidi"/>
                <w:lang w:val="pl-PL"/>
              </w:rPr>
              <w:t>STRATEGICZNA OCENA OD</w:t>
            </w:r>
            <w:r w:rsidR="00730A72">
              <w:rPr>
                <w:rFonts w:asciiTheme="majorBidi" w:hAnsiTheme="majorBidi" w:cstheme="majorBidi"/>
                <w:lang w:val="pl-PL"/>
              </w:rPr>
              <w:t>DZIAŁYWANIA NA ŚRODOWISKO</w:t>
            </w:r>
          </w:p>
        </w:tc>
        <w:tc>
          <w:tcPr>
            <w:tcW w:w="2119" w:type="dxa"/>
            <w:vAlign w:val="center"/>
          </w:tcPr>
          <w:p w:rsidR="00481518" w:rsidRPr="00987347" w:rsidRDefault="00481518" w:rsidP="00C21746">
            <w:pPr>
              <w:spacing w:line="360" w:lineRule="auto"/>
              <w:jc w:val="left"/>
              <w:cnfStyle w:val="000000100000"/>
            </w:pPr>
            <w:r w:rsidRPr="00987347">
              <w:rPr>
                <w:rFonts w:asciiTheme="majorBidi" w:hAnsiTheme="majorBidi" w:cstheme="majorBidi"/>
                <w:lang w:val="pl-PL"/>
              </w:rPr>
              <w:t xml:space="preserve">Str. </w:t>
            </w:r>
            <w:r w:rsidR="00C21746" w:rsidRPr="00987347">
              <w:rPr>
                <w:rFonts w:asciiTheme="majorBidi" w:hAnsiTheme="majorBidi" w:cstheme="majorBidi"/>
                <w:lang w:val="pl-PL"/>
              </w:rPr>
              <w:t>69</w:t>
            </w:r>
          </w:p>
        </w:tc>
      </w:tr>
      <w:tr w:rsidR="00481518" w:rsidRPr="00481518" w:rsidTr="00727235">
        <w:trPr>
          <w:trHeight w:val="472"/>
        </w:trPr>
        <w:tc>
          <w:tcPr>
            <w:cnfStyle w:val="001000000000"/>
            <w:tcW w:w="7817" w:type="dxa"/>
            <w:vAlign w:val="center"/>
          </w:tcPr>
          <w:p w:rsidR="00481518" w:rsidRPr="00481518" w:rsidRDefault="00481518" w:rsidP="00857901">
            <w:pPr>
              <w:pStyle w:val="Akapitzlist"/>
              <w:spacing w:line="360" w:lineRule="auto"/>
              <w:ind w:left="0"/>
              <w:jc w:val="left"/>
              <w:rPr>
                <w:rFonts w:asciiTheme="majorBidi" w:hAnsiTheme="majorBidi" w:cstheme="majorBidi"/>
                <w:lang w:val="pl-PL"/>
              </w:rPr>
            </w:pPr>
            <w:r w:rsidRPr="00481518">
              <w:rPr>
                <w:rFonts w:asciiTheme="majorBidi" w:hAnsiTheme="majorBidi" w:cstheme="majorBidi"/>
                <w:lang w:val="pl-PL"/>
              </w:rPr>
              <w:t>WYKAZ WYKORZYSTANEJ LITERAT</w:t>
            </w:r>
            <w:r w:rsidR="00730A72">
              <w:rPr>
                <w:rFonts w:asciiTheme="majorBidi" w:hAnsiTheme="majorBidi" w:cstheme="majorBidi"/>
                <w:lang w:val="pl-PL"/>
              </w:rPr>
              <w:t>URY</w:t>
            </w:r>
          </w:p>
        </w:tc>
        <w:tc>
          <w:tcPr>
            <w:tcW w:w="2119" w:type="dxa"/>
            <w:vAlign w:val="center"/>
          </w:tcPr>
          <w:p w:rsidR="00481518" w:rsidRPr="00987347" w:rsidRDefault="00481518" w:rsidP="00857901">
            <w:pPr>
              <w:spacing w:line="360" w:lineRule="auto"/>
              <w:jc w:val="left"/>
              <w:cnfStyle w:val="000000000000"/>
            </w:pPr>
            <w:r w:rsidRPr="00987347">
              <w:rPr>
                <w:rFonts w:asciiTheme="majorBidi" w:hAnsiTheme="majorBidi" w:cstheme="majorBidi"/>
                <w:lang w:val="pl-PL"/>
              </w:rPr>
              <w:t xml:space="preserve">Str. </w:t>
            </w:r>
            <w:r w:rsidR="00C21746" w:rsidRPr="00987347">
              <w:rPr>
                <w:rFonts w:asciiTheme="majorBidi" w:hAnsiTheme="majorBidi" w:cstheme="majorBidi"/>
                <w:lang w:val="pl-PL"/>
              </w:rPr>
              <w:t>69</w:t>
            </w:r>
          </w:p>
        </w:tc>
      </w:tr>
      <w:tr w:rsidR="00481518" w:rsidRPr="00481518" w:rsidTr="00727235">
        <w:trPr>
          <w:cnfStyle w:val="000000100000"/>
        </w:trPr>
        <w:tc>
          <w:tcPr>
            <w:cnfStyle w:val="001000000000"/>
            <w:tcW w:w="7817" w:type="dxa"/>
            <w:vAlign w:val="center"/>
          </w:tcPr>
          <w:p w:rsidR="00481518" w:rsidRPr="00481518" w:rsidRDefault="00730A72" w:rsidP="00857901">
            <w:pPr>
              <w:pStyle w:val="Akapitzlist"/>
              <w:spacing w:line="360" w:lineRule="auto"/>
              <w:ind w:left="0"/>
              <w:jc w:val="left"/>
              <w:rPr>
                <w:rFonts w:asciiTheme="majorBidi" w:hAnsiTheme="majorBidi" w:cstheme="majorBidi"/>
                <w:lang w:val="pl-PL"/>
              </w:rPr>
            </w:pPr>
            <w:r>
              <w:rPr>
                <w:rFonts w:asciiTheme="majorBidi" w:hAnsiTheme="majorBidi" w:cstheme="majorBidi"/>
                <w:lang w:val="pl-PL"/>
              </w:rPr>
              <w:t xml:space="preserve">ZAŁĄCZNIKI DO LSR </w:t>
            </w:r>
          </w:p>
        </w:tc>
        <w:tc>
          <w:tcPr>
            <w:tcW w:w="2119" w:type="dxa"/>
            <w:vAlign w:val="center"/>
          </w:tcPr>
          <w:p w:rsidR="00481518" w:rsidRPr="00987347" w:rsidRDefault="00481518" w:rsidP="00857901">
            <w:pPr>
              <w:spacing w:line="360" w:lineRule="auto"/>
              <w:jc w:val="left"/>
              <w:cnfStyle w:val="000000100000"/>
            </w:pPr>
            <w:r w:rsidRPr="00987347">
              <w:rPr>
                <w:rFonts w:asciiTheme="majorBidi" w:hAnsiTheme="majorBidi" w:cstheme="majorBidi"/>
                <w:lang w:val="pl-PL"/>
              </w:rPr>
              <w:t xml:space="preserve">Str. </w:t>
            </w:r>
            <w:r w:rsidR="00C21746" w:rsidRPr="00987347">
              <w:rPr>
                <w:rFonts w:asciiTheme="majorBidi" w:hAnsiTheme="majorBidi" w:cstheme="majorBidi"/>
                <w:lang w:val="pl-PL"/>
              </w:rPr>
              <w:t>69</w:t>
            </w:r>
          </w:p>
        </w:tc>
      </w:tr>
    </w:tbl>
    <w:p w:rsidR="00EF4ED4" w:rsidRPr="00B63F45" w:rsidRDefault="00EF4ED4" w:rsidP="00E86361">
      <w:pPr>
        <w:spacing w:line="240" w:lineRule="auto"/>
        <w:ind w:right="27"/>
        <w:jc w:val="left"/>
        <w:rPr>
          <w:rFonts w:asciiTheme="majorBidi" w:hAnsiTheme="majorBidi" w:cstheme="majorBidi"/>
          <w:lang w:val="pl-PL"/>
        </w:rPr>
      </w:pPr>
    </w:p>
    <w:p w:rsidR="00E86361" w:rsidRDefault="00E86361" w:rsidP="00E86361">
      <w:pPr>
        <w:ind w:right="27"/>
        <w:jc w:val="left"/>
        <w:rPr>
          <w:rFonts w:asciiTheme="majorBidi" w:eastAsiaTheme="majorEastAsia" w:hAnsiTheme="majorBidi" w:cstheme="majorBidi"/>
          <w:b/>
          <w:bCs/>
          <w:smallCaps/>
          <w:lang w:val="pl-PL"/>
        </w:rPr>
      </w:pPr>
      <w:bookmarkStart w:id="0" w:name="_Toc431020727"/>
      <w:bookmarkStart w:id="1" w:name="_Toc438481270"/>
      <w:bookmarkStart w:id="2" w:name="_Toc439094381"/>
      <w:r>
        <w:rPr>
          <w:rFonts w:asciiTheme="majorBidi" w:hAnsiTheme="majorBidi"/>
          <w:lang w:val="pl-PL"/>
        </w:rPr>
        <w:br w:type="page"/>
      </w:r>
    </w:p>
    <w:p w:rsidR="00F858C1" w:rsidRPr="00255209" w:rsidRDefault="00F858C1" w:rsidP="00E86361">
      <w:pPr>
        <w:pStyle w:val="Nagwek1"/>
        <w:spacing w:line="240" w:lineRule="auto"/>
        <w:ind w:right="27"/>
        <w:rPr>
          <w:rStyle w:val="Nagwek5Znak"/>
          <w:rFonts w:asciiTheme="majorBidi" w:hAnsiTheme="majorBidi"/>
          <w:color w:val="auto"/>
          <w:sz w:val="22"/>
          <w:szCs w:val="22"/>
          <w:lang w:val="pl-PL"/>
        </w:rPr>
      </w:pPr>
      <w:r w:rsidRPr="00255209">
        <w:rPr>
          <w:rFonts w:asciiTheme="majorBidi" w:hAnsiTheme="majorBidi"/>
          <w:color w:val="auto"/>
          <w:sz w:val="22"/>
          <w:szCs w:val="22"/>
          <w:lang w:val="pl-PL"/>
        </w:rPr>
        <w:lastRenderedPageBreak/>
        <w:t>Charakterystyka LGD</w:t>
      </w:r>
      <w:bookmarkStart w:id="3" w:name="_Toc433769739"/>
      <w:bookmarkEnd w:id="0"/>
      <w:bookmarkEnd w:id="1"/>
      <w:bookmarkEnd w:id="2"/>
    </w:p>
    <w:p w:rsidR="00F858C1" w:rsidRPr="00255209" w:rsidRDefault="00F858C1" w:rsidP="00B7163D">
      <w:pPr>
        <w:pStyle w:val="Akapitzlist"/>
        <w:numPr>
          <w:ilvl w:val="1"/>
          <w:numId w:val="6"/>
        </w:numPr>
        <w:spacing w:line="240" w:lineRule="auto"/>
        <w:ind w:right="27"/>
        <w:rPr>
          <w:rFonts w:asciiTheme="majorBidi" w:hAnsiTheme="majorBidi" w:cstheme="majorBidi"/>
          <w:b/>
          <w:bCs/>
          <w:lang w:val="pl-PL"/>
        </w:rPr>
      </w:pPr>
      <w:r w:rsidRPr="00255209">
        <w:rPr>
          <w:rFonts w:asciiTheme="majorBidi" w:hAnsiTheme="majorBidi" w:cstheme="majorBidi"/>
          <w:b/>
          <w:bCs/>
          <w:lang w:val="pl-PL"/>
        </w:rPr>
        <w:t>Forma prawna i nazwa LGD</w:t>
      </w:r>
    </w:p>
    <w:p w:rsidR="00BB505C" w:rsidRPr="00255209" w:rsidRDefault="00F858C1" w:rsidP="00E86361">
      <w:pPr>
        <w:pStyle w:val="Akapitzlist"/>
        <w:spacing w:after="0" w:line="240" w:lineRule="auto"/>
        <w:ind w:left="360" w:right="27"/>
        <w:rPr>
          <w:rFonts w:asciiTheme="majorBidi" w:eastAsia="Times New Roman" w:hAnsiTheme="majorBidi" w:cstheme="majorBidi"/>
          <w:lang w:val="pl-PL" w:eastAsia="pl-PL"/>
        </w:rPr>
      </w:pPr>
      <w:r w:rsidRPr="00255209">
        <w:rPr>
          <w:rFonts w:asciiTheme="majorBidi" w:eastAsia="Times New Roman" w:hAnsiTheme="majorBidi" w:cstheme="majorBidi"/>
          <w:i/>
          <w:iCs/>
          <w:lang w:val="pl-PL" w:eastAsia="pl-PL"/>
        </w:rPr>
        <w:t xml:space="preserve">Nazwa LGD: </w:t>
      </w:r>
      <w:r w:rsidRPr="00255209">
        <w:rPr>
          <w:rFonts w:asciiTheme="majorBidi" w:eastAsia="Times New Roman" w:hAnsiTheme="majorBidi" w:cstheme="majorBidi"/>
          <w:lang w:val="pl-PL" w:eastAsia="pl-PL"/>
        </w:rPr>
        <w:t xml:space="preserve">Stowarzyszenie NA ŚLIWKOWYM SZLAKU, </w:t>
      </w:r>
      <w:r w:rsidRPr="00255209">
        <w:rPr>
          <w:rFonts w:asciiTheme="majorBidi" w:eastAsia="Times New Roman" w:hAnsiTheme="majorBidi" w:cstheme="majorBidi"/>
          <w:i/>
          <w:iCs/>
          <w:lang w:val="pl-PL" w:eastAsia="pl-PL"/>
        </w:rPr>
        <w:t>Status prawny LGD: S</w:t>
      </w:r>
      <w:r w:rsidRPr="00255209">
        <w:rPr>
          <w:rFonts w:asciiTheme="majorBidi" w:eastAsia="Times New Roman" w:hAnsiTheme="majorBidi" w:cstheme="majorBidi"/>
          <w:lang w:val="pl-PL" w:eastAsia="pl-PL"/>
        </w:rPr>
        <w:t xml:space="preserve">towarzyszenie, </w:t>
      </w:r>
    </w:p>
    <w:p w:rsidR="00F858C1" w:rsidRPr="00255209" w:rsidRDefault="00F858C1" w:rsidP="00E86361">
      <w:pPr>
        <w:pStyle w:val="Akapitzlist"/>
        <w:spacing w:after="0" w:line="240" w:lineRule="auto"/>
        <w:ind w:left="360" w:right="27"/>
        <w:rPr>
          <w:rFonts w:asciiTheme="majorBidi" w:eastAsia="Times New Roman" w:hAnsiTheme="majorBidi" w:cstheme="majorBidi"/>
          <w:lang w:val="pl-PL" w:eastAsia="pl-PL"/>
        </w:rPr>
      </w:pPr>
      <w:r w:rsidRPr="00255209">
        <w:rPr>
          <w:rFonts w:asciiTheme="majorBidi" w:eastAsia="Times New Roman" w:hAnsiTheme="majorBidi" w:cstheme="majorBidi"/>
          <w:i/>
          <w:iCs/>
          <w:lang w:val="pl-PL" w:eastAsia="pl-PL"/>
        </w:rPr>
        <w:t xml:space="preserve">Data wpisu do KRS: </w:t>
      </w:r>
      <w:r w:rsidRPr="00255209">
        <w:rPr>
          <w:rFonts w:asciiTheme="majorBidi" w:eastAsia="Times New Roman" w:hAnsiTheme="majorBidi" w:cstheme="majorBidi"/>
          <w:lang w:val="pl-PL" w:eastAsia="pl-PL"/>
        </w:rPr>
        <w:t>31 lipca 2008 r.,</w:t>
      </w:r>
      <w:r w:rsidRPr="00255209">
        <w:rPr>
          <w:rFonts w:asciiTheme="majorBidi" w:eastAsia="Times New Roman" w:hAnsiTheme="majorBidi" w:cstheme="majorBidi"/>
          <w:i/>
          <w:iCs/>
          <w:lang w:val="pl-PL" w:eastAsia="pl-PL"/>
        </w:rPr>
        <w:t xml:space="preserve"> Numer KRS: </w:t>
      </w:r>
      <w:r w:rsidRPr="00255209">
        <w:rPr>
          <w:rFonts w:asciiTheme="majorBidi" w:eastAsia="Times New Roman" w:hAnsiTheme="majorBidi" w:cstheme="majorBidi"/>
          <w:lang w:val="pl-PL" w:eastAsia="pl-PL"/>
        </w:rPr>
        <w:t xml:space="preserve">0000310975, </w:t>
      </w:r>
      <w:r w:rsidRPr="00255209">
        <w:rPr>
          <w:rFonts w:asciiTheme="majorBidi" w:eastAsia="Times New Roman" w:hAnsiTheme="majorBidi" w:cstheme="majorBidi"/>
          <w:i/>
          <w:iCs/>
          <w:lang w:val="pl-PL" w:eastAsia="pl-PL"/>
        </w:rPr>
        <w:t xml:space="preserve">siedziba: </w:t>
      </w:r>
      <w:r w:rsidRPr="00255209">
        <w:rPr>
          <w:rFonts w:asciiTheme="majorBidi" w:eastAsia="Times New Roman" w:hAnsiTheme="majorBidi" w:cstheme="majorBidi"/>
          <w:lang w:val="pl-PL" w:eastAsia="pl-PL"/>
        </w:rPr>
        <w:t>gmina Iwkowa, miejscowość Iwkowa</w:t>
      </w:r>
    </w:p>
    <w:p w:rsidR="00F858C1" w:rsidRPr="00255209" w:rsidRDefault="00F858C1" w:rsidP="00E86361">
      <w:pPr>
        <w:pStyle w:val="Akapitzlist"/>
        <w:spacing w:after="0" w:line="240" w:lineRule="auto"/>
        <w:ind w:left="360" w:right="27"/>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 xml:space="preserve"> </w:t>
      </w:r>
    </w:p>
    <w:p w:rsidR="00F858C1" w:rsidRPr="00255209" w:rsidRDefault="00F858C1" w:rsidP="00E86361">
      <w:pPr>
        <w:spacing w:after="0" w:line="240" w:lineRule="auto"/>
        <w:ind w:right="27"/>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 xml:space="preserve">Stowarzyszenie działa na podstawie przepisów: </w:t>
      </w:r>
      <w:r w:rsidRPr="00255209">
        <w:rPr>
          <w:rFonts w:asciiTheme="majorBidi" w:eastAsia="Times New Roman" w:hAnsiTheme="majorBidi" w:cstheme="majorBidi"/>
          <w:b/>
          <w:bCs/>
          <w:lang w:val="pl-PL" w:eastAsia="pl-PL"/>
        </w:rPr>
        <w:t>ustawy</w:t>
      </w:r>
      <w:r w:rsidRPr="00255209">
        <w:rPr>
          <w:rFonts w:asciiTheme="majorBidi" w:eastAsia="Times New Roman" w:hAnsiTheme="majorBidi" w:cstheme="majorBidi"/>
          <w:lang w:val="pl-PL" w:eastAsia="pl-PL"/>
        </w:rPr>
        <w:t xml:space="preserve"> z dnia 7 kwietnia 1989 r. Prawo o stowarzyszeniach</w:t>
      </w:r>
      <w:bookmarkStart w:id="4" w:name="1516231ba5195d9e__Toc433769739"/>
      <w:bookmarkEnd w:id="4"/>
      <w:r w:rsidRPr="00255209">
        <w:rPr>
          <w:rFonts w:asciiTheme="majorBidi" w:eastAsia="Times New Roman" w:hAnsiTheme="majorBidi" w:cstheme="majorBidi"/>
          <w:lang w:val="pl-PL" w:eastAsia="pl-PL"/>
        </w:rPr>
        <w:t xml:space="preserve"> (Dz. U. </w:t>
      </w:r>
      <w:r w:rsidR="00E86361">
        <w:rPr>
          <w:rFonts w:asciiTheme="majorBidi" w:eastAsia="Times New Roman" w:hAnsiTheme="majorBidi" w:cstheme="majorBidi"/>
          <w:lang w:val="pl-PL" w:eastAsia="pl-PL"/>
        </w:rPr>
        <w:br/>
      </w:r>
      <w:r w:rsidRPr="00255209">
        <w:rPr>
          <w:rFonts w:asciiTheme="majorBidi" w:eastAsia="Times New Roman" w:hAnsiTheme="majorBidi" w:cstheme="majorBidi"/>
          <w:lang w:val="pl-PL" w:eastAsia="pl-PL"/>
        </w:rPr>
        <w:t xml:space="preserve">z 2015 r., poz. 1393 z późn. zm.), </w:t>
      </w:r>
      <w:r w:rsidRPr="00255209">
        <w:rPr>
          <w:rFonts w:asciiTheme="majorBidi" w:eastAsia="Times New Roman" w:hAnsiTheme="majorBidi" w:cstheme="majorBidi"/>
          <w:b/>
          <w:bCs/>
          <w:lang w:val="pl-PL" w:eastAsia="pl-PL"/>
        </w:rPr>
        <w:t>ustawy</w:t>
      </w:r>
      <w:r w:rsidRPr="00255209">
        <w:rPr>
          <w:rFonts w:asciiTheme="majorBidi" w:eastAsia="Times New Roman" w:hAnsiTheme="majorBidi" w:cstheme="majorBidi"/>
          <w:lang w:val="pl-PL" w:eastAsia="pl-PL"/>
        </w:rPr>
        <w:t xml:space="preserve"> z dnia 20 lutego 2015 r. o wspieraniu rozwoju obszarów wiejskich z udziałem środków </w:t>
      </w:r>
      <w:r w:rsidR="0007567E">
        <w:rPr>
          <w:rFonts w:asciiTheme="majorBidi" w:eastAsia="Times New Roman" w:hAnsiTheme="majorBidi" w:cstheme="majorBidi"/>
          <w:lang w:val="pl-PL" w:eastAsia="pl-PL"/>
        </w:rPr>
        <w:t>Euro</w:t>
      </w:r>
      <w:r w:rsidRPr="00255209">
        <w:rPr>
          <w:rFonts w:asciiTheme="majorBidi" w:eastAsia="Times New Roman" w:hAnsiTheme="majorBidi" w:cstheme="majorBidi"/>
          <w:lang w:val="pl-PL" w:eastAsia="pl-PL"/>
        </w:rPr>
        <w:t xml:space="preserve">pejskiego Funduszu Rolnego na rzecz Rozwoju Obszarów Wiejskich w ramach Programu Rozwoju Obszarów Wiejskich na lata 2014-2020 (Dz. U. z 2015 r., poz. 349), </w:t>
      </w:r>
      <w:r w:rsidRPr="00255209">
        <w:rPr>
          <w:rFonts w:asciiTheme="majorBidi" w:eastAsia="Times New Roman" w:hAnsiTheme="majorBidi" w:cstheme="majorBidi"/>
          <w:b/>
          <w:bCs/>
          <w:lang w:val="pl-PL" w:eastAsia="pl-PL"/>
        </w:rPr>
        <w:t>ustawy</w:t>
      </w:r>
      <w:r w:rsidRPr="00255209">
        <w:rPr>
          <w:rFonts w:asciiTheme="majorBidi" w:eastAsia="Times New Roman" w:hAnsiTheme="majorBidi" w:cstheme="majorBidi"/>
          <w:lang w:val="pl-PL" w:eastAsia="pl-PL"/>
        </w:rPr>
        <w:t xml:space="preserve"> z dnia 20 lutego 2015 r. o rozwoju lokalnym z udziałem lokalnej społeczności (Dz. U.  z 2015 r., poz. 378), rozporządzenia Parlamentu </w:t>
      </w:r>
      <w:r w:rsidR="0007567E">
        <w:rPr>
          <w:rFonts w:asciiTheme="majorBidi" w:eastAsia="Times New Roman" w:hAnsiTheme="majorBidi" w:cstheme="majorBidi"/>
          <w:lang w:val="pl-PL" w:eastAsia="pl-PL"/>
        </w:rPr>
        <w:t>Euro</w:t>
      </w:r>
      <w:r w:rsidRPr="00255209">
        <w:rPr>
          <w:rFonts w:asciiTheme="majorBidi" w:eastAsia="Times New Roman" w:hAnsiTheme="majorBidi" w:cstheme="majorBidi"/>
          <w:lang w:val="pl-PL" w:eastAsia="pl-PL"/>
        </w:rPr>
        <w:t xml:space="preserve">pejskiego i Rady (UE) nr 1303/2013 z dnia 17 grudnia 2013 r. ustanawiające wspólne przepisy dotyczące </w:t>
      </w:r>
      <w:r w:rsidR="0007567E">
        <w:rPr>
          <w:rFonts w:asciiTheme="majorBidi" w:eastAsia="Times New Roman" w:hAnsiTheme="majorBidi" w:cstheme="majorBidi"/>
          <w:lang w:val="pl-PL" w:eastAsia="pl-PL"/>
        </w:rPr>
        <w:t>Euro</w:t>
      </w:r>
      <w:r w:rsidRPr="00255209">
        <w:rPr>
          <w:rFonts w:asciiTheme="majorBidi" w:eastAsia="Times New Roman" w:hAnsiTheme="majorBidi" w:cstheme="majorBidi"/>
          <w:lang w:val="pl-PL" w:eastAsia="pl-PL"/>
        </w:rPr>
        <w:t xml:space="preserve">pejskiego Funduszu Rozwoju Regionalnego, </w:t>
      </w:r>
      <w:r w:rsidR="0007567E">
        <w:rPr>
          <w:rFonts w:asciiTheme="majorBidi" w:eastAsia="Times New Roman" w:hAnsiTheme="majorBidi" w:cstheme="majorBidi"/>
          <w:lang w:val="pl-PL" w:eastAsia="pl-PL"/>
        </w:rPr>
        <w:t>Euro</w:t>
      </w:r>
      <w:r w:rsidRPr="00255209">
        <w:rPr>
          <w:rFonts w:asciiTheme="majorBidi" w:eastAsia="Times New Roman" w:hAnsiTheme="majorBidi" w:cstheme="majorBidi"/>
          <w:lang w:val="pl-PL" w:eastAsia="pl-PL"/>
        </w:rPr>
        <w:t xml:space="preserve">pejskiego Funduszu Społecznego, Funduszu Spójności, </w:t>
      </w:r>
      <w:r w:rsidR="0007567E">
        <w:rPr>
          <w:rFonts w:asciiTheme="majorBidi" w:eastAsia="Times New Roman" w:hAnsiTheme="majorBidi" w:cstheme="majorBidi"/>
          <w:lang w:val="pl-PL" w:eastAsia="pl-PL"/>
        </w:rPr>
        <w:t>Euro</w:t>
      </w:r>
      <w:r w:rsidRPr="00255209">
        <w:rPr>
          <w:rFonts w:asciiTheme="majorBidi" w:eastAsia="Times New Roman" w:hAnsiTheme="majorBidi" w:cstheme="majorBidi"/>
          <w:lang w:val="pl-PL" w:eastAsia="pl-PL"/>
        </w:rPr>
        <w:t xml:space="preserve">pejskiego Funduszu Rolnego na rzecz Rozwoju Obszarów Wiejskich oraz </w:t>
      </w:r>
      <w:r w:rsidR="0007567E">
        <w:rPr>
          <w:rFonts w:asciiTheme="majorBidi" w:eastAsia="Times New Roman" w:hAnsiTheme="majorBidi" w:cstheme="majorBidi"/>
          <w:lang w:val="pl-PL" w:eastAsia="pl-PL"/>
        </w:rPr>
        <w:t>Euro</w:t>
      </w:r>
      <w:r w:rsidRPr="00255209">
        <w:rPr>
          <w:rFonts w:asciiTheme="majorBidi" w:eastAsia="Times New Roman" w:hAnsiTheme="majorBidi" w:cstheme="majorBidi"/>
          <w:lang w:val="pl-PL" w:eastAsia="pl-PL"/>
        </w:rPr>
        <w:t xml:space="preserve">pejskiego Funduszu Morskiego i Rybackiego oraz ustanawiające przepisy ogólne dotyczące </w:t>
      </w:r>
      <w:r w:rsidR="0007567E">
        <w:rPr>
          <w:rFonts w:asciiTheme="majorBidi" w:eastAsia="Times New Roman" w:hAnsiTheme="majorBidi" w:cstheme="majorBidi"/>
          <w:lang w:val="pl-PL" w:eastAsia="pl-PL"/>
        </w:rPr>
        <w:t>Euro</w:t>
      </w:r>
      <w:r w:rsidRPr="00255209">
        <w:rPr>
          <w:rFonts w:asciiTheme="majorBidi" w:eastAsia="Times New Roman" w:hAnsiTheme="majorBidi" w:cstheme="majorBidi"/>
          <w:lang w:val="pl-PL" w:eastAsia="pl-PL"/>
        </w:rPr>
        <w:t xml:space="preserve">pejskiego Funduszu Rozwoju Regionalnego, </w:t>
      </w:r>
      <w:r w:rsidR="0007567E">
        <w:rPr>
          <w:rFonts w:asciiTheme="majorBidi" w:eastAsia="Times New Roman" w:hAnsiTheme="majorBidi" w:cstheme="majorBidi"/>
          <w:lang w:val="pl-PL" w:eastAsia="pl-PL"/>
        </w:rPr>
        <w:t>Euro</w:t>
      </w:r>
      <w:r w:rsidRPr="00255209">
        <w:rPr>
          <w:rFonts w:asciiTheme="majorBidi" w:eastAsia="Times New Roman" w:hAnsiTheme="majorBidi" w:cstheme="majorBidi"/>
          <w:lang w:val="pl-PL" w:eastAsia="pl-PL"/>
        </w:rPr>
        <w:t xml:space="preserve">pejskiego Funduszu Społecznego, Funduszu Spójności </w:t>
      </w:r>
      <w:r w:rsidR="00766A97">
        <w:rPr>
          <w:rFonts w:asciiTheme="majorBidi" w:eastAsia="Times New Roman" w:hAnsiTheme="majorBidi" w:cstheme="majorBidi"/>
          <w:lang w:val="pl-PL" w:eastAsia="pl-PL"/>
        </w:rPr>
        <w:br/>
      </w:r>
      <w:r w:rsidRPr="00255209">
        <w:rPr>
          <w:rFonts w:asciiTheme="majorBidi" w:eastAsia="Times New Roman" w:hAnsiTheme="majorBidi" w:cstheme="majorBidi"/>
          <w:lang w:val="pl-PL" w:eastAsia="pl-PL"/>
        </w:rPr>
        <w:t xml:space="preserve">i </w:t>
      </w:r>
      <w:r w:rsidR="0007567E">
        <w:rPr>
          <w:rFonts w:asciiTheme="majorBidi" w:eastAsia="Times New Roman" w:hAnsiTheme="majorBidi" w:cstheme="majorBidi"/>
          <w:lang w:val="pl-PL" w:eastAsia="pl-PL"/>
        </w:rPr>
        <w:t>Euro</w:t>
      </w:r>
      <w:r w:rsidRPr="00255209">
        <w:rPr>
          <w:rFonts w:asciiTheme="majorBidi" w:eastAsia="Times New Roman" w:hAnsiTheme="majorBidi" w:cstheme="majorBidi"/>
          <w:lang w:val="pl-PL" w:eastAsia="pl-PL"/>
        </w:rPr>
        <w:t xml:space="preserve">pejskiego Funduszu Morskiego i Rybackiego oraz uchylające rozporządzenie Rady (WE) nr 1083/2006, </w:t>
      </w:r>
      <w:r w:rsidRPr="00255209">
        <w:rPr>
          <w:rFonts w:asciiTheme="majorBidi" w:eastAsia="Times New Roman" w:hAnsiTheme="majorBidi" w:cstheme="majorBidi"/>
          <w:b/>
          <w:bCs/>
          <w:lang w:val="pl-PL" w:eastAsia="pl-PL"/>
        </w:rPr>
        <w:t>rozporządzenia</w:t>
      </w:r>
      <w:r w:rsidRPr="00255209">
        <w:rPr>
          <w:rFonts w:asciiTheme="majorBidi" w:eastAsia="Times New Roman" w:hAnsiTheme="majorBidi" w:cstheme="majorBidi"/>
          <w:lang w:val="pl-PL" w:eastAsia="pl-PL"/>
        </w:rPr>
        <w:t xml:space="preserve"> Parlamentu </w:t>
      </w:r>
      <w:r w:rsidR="0007567E">
        <w:rPr>
          <w:rFonts w:asciiTheme="majorBidi" w:eastAsia="Times New Roman" w:hAnsiTheme="majorBidi" w:cstheme="majorBidi"/>
          <w:lang w:val="pl-PL" w:eastAsia="pl-PL"/>
        </w:rPr>
        <w:t>Euro</w:t>
      </w:r>
      <w:r w:rsidRPr="00255209">
        <w:rPr>
          <w:rFonts w:asciiTheme="majorBidi" w:eastAsia="Times New Roman" w:hAnsiTheme="majorBidi" w:cstheme="majorBidi"/>
          <w:lang w:val="pl-PL" w:eastAsia="pl-PL"/>
        </w:rPr>
        <w:t xml:space="preserve">pejskiego i Rady (UE) nr 1305/2013 z dnia 17 grudnia 2013 r. w sprawie wsparcia rozwoju obszarów wiejskich przez </w:t>
      </w:r>
      <w:r w:rsidR="0007567E">
        <w:rPr>
          <w:rFonts w:asciiTheme="majorBidi" w:eastAsia="Times New Roman" w:hAnsiTheme="majorBidi" w:cstheme="majorBidi"/>
          <w:lang w:val="pl-PL" w:eastAsia="pl-PL"/>
        </w:rPr>
        <w:t>Euro</w:t>
      </w:r>
      <w:r w:rsidRPr="00255209">
        <w:rPr>
          <w:rFonts w:asciiTheme="majorBidi" w:eastAsia="Times New Roman" w:hAnsiTheme="majorBidi" w:cstheme="majorBidi"/>
          <w:lang w:val="pl-PL" w:eastAsia="pl-PL"/>
        </w:rPr>
        <w:t xml:space="preserve">pejski Fundusz Rolny na rzecz Rozwoju Obszarów Wiejskich (EFRROW) </w:t>
      </w:r>
      <w:r w:rsidR="00730A72">
        <w:rPr>
          <w:rFonts w:asciiTheme="majorBidi" w:eastAsia="Times New Roman" w:hAnsiTheme="majorBidi" w:cstheme="majorBidi"/>
          <w:lang w:val="pl-PL" w:eastAsia="pl-PL"/>
        </w:rPr>
        <w:br/>
      </w:r>
      <w:r w:rsidRPr="00255209">
        <w:rPr>
          <w:rFonts w:asciiTheme="majorBidi" w:eastAsia="Times New Roman" w:hAnsiTheme="majorBidi" w:cstheme="majorBidi"/>
          <w:lang w:val="pl-PL" w:eastAsia="pl-PL"/>
        </w:rPr>
        <w:t xml:space="preserve">i uchylające rozporządzenie Rady (WE) nr 1698/2005, </w:t>
      </w:r>
      <w:r w:rsidRPr="00255209">
        <w:rPr>
          <w:rFonts w:asciiTheme="majorBidi" w:eastAsia="Times New Roman" w:hAnsiTheme="majorBidi" w:cstheme="majorBidi"/>
          <w:b/>
          <w:bCs/>
          <w:lang w:val="pl-PL" w:eastAsia="pl-PL"/>
        </w:rPr>
        <w:t>Statutu</w:t>
      </w:r>
      <w:r w:rsidRPr="00255209">
        <w:rPr>
          <w:rFonts w:asciiTheme="majorBidi" w:eastAsia="Times New Roman" w:hAnsiTheme="majorBidi" w:cstheme="majorBidi"/>
          <w:lang w:val="pl-PL" w:eastAsia="pl-PL"/>
        </w:rPr>
        <w:t xml:space="preserve"> Stowarzyszenia i wewnętrznych regulaminów.</w:t>
      </w:r>
    </w:p>
    <w:p w:rsidR="00F858C1" w:rsidRPr="00255209" w:rsidRDefault="00F858C1" w:rsidP="00E86361">
      <w:pPr>
        <w:pStyle w:val="Akapitzlist"/>
        <w:spacing w:line="240" w:lineRule="auto"/>
        <w:ind w:left="360" w:right="27"/>
        <w:rPr>
          <w:rFonts w:asciiTheme="majorBidi" w:hAnsiTheme="majorBidi" w:cstheme="majorBidi"/>
          <w:b/>
          <w:bCs/>
          <w:lang w:val="pl-PL"/>
        </w:rPr>
      </w:pPr>
    </w:p>
    <w:p w:rsidR="00F858C1" w:rsidRPr="00255209" w:rsidRDefault="00F858C1" w:rsidP="00B7163D">
      <w:pPr>
        <w:pStyle w:val="Akapitzlist"/>
        <w:numPr>
          <w:ilvl w:val="1"/>
          <w:numId w:val="6"/>
        </w:numPr>
        <w:spacing w:line="240" w:lineRule="auto"/>
        <w:ind w:right="27"/>
        <w:rPr>
          <w:rFonts w:asciiTheme="majorBidi" w:hAnsiTheme="majorBidi" w:cstheme="majorBidi"/>
          <w:b/>
          <w:bCs/>
          <w:lang w:val="pl-PL"/>
        </w:rPr>
      </w:pPr>
      <w:r w:rsidRPr="00255209">
        <w:rPr>
          <w:rFonts w:asciiTheme="majorBidi" w:eastAsia="Times New Roman" w:hAnsiTheme="majorBidi" w:cstheme="majorBidi"/>
          <w:b/>
          <w:bCs/>
          <w:lang w:val="pl-PL" w:eastAsia="pl-PL"/>
        </w:rPr>
        <w:t>Opis obszaru</w:t>
      </w:r>
    </w:p>
    <w:p w:rsidR="00F858C1" w:rsidRPr="00255209" w:rsidRDefault="00F858C1" w:rsidP="00E86361">
      <w:pPr>
        <w:pStyle w:val="Nagwek2"/>
        <w:numPr>
          <w:ilvl w:val="0"/>
          <w:numId w:val="0"/>
        </w:numPr>
        <w:spacing w:before="120" w:after="120" w:line="240" w:lineRule="auto"/>
        <w:ind w:left="578" w:right="27" w:hanging="578"/>
        <w:rPr>
          <w:rFonts w:asciiTheme="majorBidi" w:hAnsiTheme="majorBidi"/>
          <w:sz w:val="22"/>
          <w:szCs w:val="22"/>
          <w:lang w:val="pl-PL"/>
        </w:rPr>
      </w:pPr>
      <w:bookmarkStart w:id="5" w:name="_Toc438481271"/>
      <w:bookmarkStart w:id="6" w:name="_Toc439094382"/>
      <w:bookmarkStart w:id="7" w:name="1516231ba5195d9e__Toc432568397"/>
      <w:bookmarkStart w:id="8" w:name="_Toc432568397"/>
      <w:r w:rsidRPr="00255209">
        <w:rPr>
          <w:rFonts w:asciiTheme="majorBidi" w:hAnsiTheme="majorBidi"/>
          <w:sz w:val="22"/>
          <w:szCs w:val="22"/>
          <w:lang w:val="pl-PL"/>
        </w:rPr>
        <w:t>Stowarzyszenie „Na Śliwkowym Szlaku” obejmuje obszar 7 małopolskich gmin:</w:t>
      </w:r>
      <w:bookmarkEnd w:id="5"/>
      <w:bookmarkEnd w:id="6"/>
      <w:r w:rsidRPr="00255209">
        <w:rPr>
          <w:rFonts w:asciiTheme="majorBidi" w:hAnsiTheme="majorBidi"/>
          <w:sz w:val="22"/>
          <w:szCs w:val="22"/>
          <w:lang w:val="pl-PL"/>
        </w:rPr>
        <w:t xml:space="preserve"> </w:t>
      </w:r>
    </w:p>
    <w:bookmarkEnd w:id="7"/>
    <w:p w:rsidR="00F858C1" w:rsidRPr="00F4673A" w:rsidRDefault="00F858C1" w:rsidP="00E86361">
      <w:pPr>
        <w:spacing w:after="0" w:line="240" w:lineRule="auto"/>
        <w:ind w:right="27"/>
        <w:rPr>
          <w:rFonts w:asciiTheme="majorBidi" w:hAnsiTheme="majorBidi" w:cstheme="majorBidi"/>
          <w:i/>
          <w:lang w:val="pl-PL"/>
        </w:rPr>
      </w:pPr>
      <w:r w:rsidRPr="00F4673A">
        <w:rPr>
          <w:rFonts w:asciiTheme="majorBidi" w:eastAsia="Times New Roman" w:hAnsiTheme="majorBidi" w:cstheme="majorBidi"/>
          <w:i/>
          <w:lang w:val="pl-PL" w:eastAsia="pl-PL"/>
        </w:rPr>
        <w:t>Zestawienie podstawowych charakterystyk gmin wchodzących w skład LGD - stan na 2013 rok</w:t>
      </w:r>
      <w:bookmarkEnd w:id="8"/>
    </w:p>
    <w:tbl>
      <w:tblPr>
        <w:tblStyle w:val="Tabelasiatki5ciemnaakcent21"/>
        <w:tblW w:w="10773" w:type="dxa"/>
        <w:tblInd w:w="108" w:type="dxa"/>
        <w:tblLayout w:type="fixed"/>
        <w:tblLook w:val="04A0"/>
      </w:tblPr>
      <w:tblGrid>
        <w:gridCol w:w="2268"/>
        <w:gridCol w:w="1560"/>
        <w:gridCol w:w="1559"/>
        <w:gridCol w:w="1701"/>
        <w:gridCol w:w="1843"/>
        <w:gridCol w:w="1842"/>
      </w:tblGrid>
      <w:tr w:rsidR="00F858C1" w:rsidRPr="00255209" w:rsidTr="002D7047">
        <w:trPr>
          <w:cnfStyle w:val="100000000000"/>
        </w:trPr>
        <w:tc>
          <w:tcPr>
            <w:cnfStyle w:val="001000000000"/>
            <w:tcW w:w="2268" w:type="dxa"/>
            <w:tcBorders>
              <w:bottom w:val="single" w:sz="4" w:space="0" w:color="FFFFFF" w:themeColor="background1"/>
            </w:tcBorders>
            <w:shd w:val="clear" w:color="auto" w:fill="E398E1" w:themeFill="accent1" w:themeFillTint="66"/>
            <w:vAlign w:val="center"/>
            <w:hideMark/>
          </w:tcPr>
          <w:p w:rsidR="00F858C1" w:rsidRPr="00255209" w:rsidRDefault="00F858C1" w:rsidP="00E86361">
            <w:pPr>
              <w:ind w:right="27"/>
              <w:rPr>
                <w:rFonts w:asciiTheme="majorBidi" w:hAnsiTheme="majorBidi" w:cstheme="majorBidi"/>
              </w:rPr>
            </w:pPr>
            <w:r w:rsidRPr="00255209">
              <w:rPr>
                <w:rFonts w:asciiTheme="majorBidi" w:hAnsiTheme="majorBidi" w:cstheme="majorBidi"/>
              </w:rPr>
              <w:t>Nazwa</w:t>
            </w:r>
          </w:p>
          <w:p w:rsidR="00F858C1" w:rsidRPr="00255209" w:rsidRDefault="002A43CD" w:rsidP="00E86361">
            <w:pPr>
              <w:ind w:right="27"/>
              <w:rPr>
                <w:rFonts w:asciiTheme="majorBidi" w:hAnsiTheme="majorBidi" w:cstheme="majorBidi"/>
              </w:rPr>
            </w:pPr>
            <w:r w:rsidRPr="00255209">
              <w:rPr>
                <w:rFonts w:asciiTheme="majorBidi" w:hAnsiTheme="majorBidi" w:cstheme="majorBidi"/>
              </w:rPr>
              <w:t>G</w:t>
            </w:r>
            <w:r w:rsidR="00F858C1" w:rsidRPr="00255209">
              <w:rPr>
                <w:rFonts w:asciiTheme="majorBidi" w:hAnsiTheme="majorBidi" w:cstheme="majorBidi"/>
              </w:rPr>
              <w:t>miny</w:t>
            </w:r>
          </w:p>
        </w:tc>
        <w:tc>
          <w:tcPr>
            <w:tcW w:w="1560" w:type="dxa"/>
            <w:shd w:val="clear" w:color="auto" w:fill="E398E1" w:themeFill="accent1" w:themeFillTint="66"/>
            <w:vAlign w:val="center"/>
            <w:hideMark/>
          </w:tcPr>
          <w:p w:rsidR="00F858C1" w:rsidRPr="00255209" w:rsidRDefault="00F858C1" w:rsidP="00E86361">
            <w:pPr>
              <w:ind w:right="27"/>
              <w:cnfStyle w:val="100000000000"/>
              <w:rPr>
                <w:rFonts w:asciiTheme="majorBidi" w:hAnsiTheme="majorBidi" w:cstheme="majorBidi"/>
              </w:rPr>
            </w:pPr>
            <w:r w:rsidRPr="00255209">
              <w:rPr>
                <w:rFonts w:asciiTheme="majorBidi" w:hAnsiTheme="majorBidi" w:cstheme="majorBidi"/>
              </w:rPr>
              <w:t>Liczba mieszkańców</w:t>
            </w:r>
          </w:p>
        </w:tc>
        <w:tc>
          <w:tcPr>
            <w:tcW w:w="1559" w:type="dxa"/>
            <w:shd w:val="clear" w:color="auto" w:fill="E398E1" w:themeFill="accent1" w:themeFillTint="66"/>
            <w:vAlign w:val="center"/>
            <w:hideMark/>
          </w:tcPr>
          <w:p w:rsidR="00F858C1" w:rsidRPr="00255209" w:rsidRDefault="00F858C1" w:rsidP="00E86361">
            <w:pPr>
              <w:ind w:right="27"/>
              <w:cnfStyle w:val="100000000000"/>
              <w:rPr>
                <w:rFonts w:asciiTheme="majorBidi" w:hAnsiTheme="majorBidi" w:cstheme="majorBidi"/>
              </w:rPr>
            </w:pPr>
            <w:r w:rsidRPr="00255209">
              <w:rPr>
                <w:rFonts w:asciiTheme="majorBidi" w:hAnsiTheme="majorBidi" w:cstheme="majorBidi"/>
              </w:rPr>
              <w:t>Powierzchnia</w:t>
            </w:r>
          </w:p>
          <w:p w:rsidR="00F858C1" w:rsidRPr="00255209" w:rsidRDefault="00F858C1" w:rsidP="00E86361">
            <w:pPr>
              <w:ind w:right="27"/>
              <w:cnfStyle w:val="100000000000"/>
              <w:rPr>
                <w:rFonts w:asciiTheme="majorBidi" w:hAnsiTheme="majorBidi" w:cstheme="majorBidi"/>
              </w:rPr>
            </w:pPr>
            <w:r w:rsidRPr="00255209">
              <w:rPr>
                <w:rFonts w:asciiTheme="majorBidi" w:hAnsiTheme="majorBidi" w:cstheme="majorBidi"/>
              </w:rPr>
              <w:t>[km</w:t>
            </w:r>
            <w:r w:rsidRPr="00255209">
              <w:rPr>
                <w:rFonts w:asciiTheme="majorBidi" w:hAnsiTheme="majorBidi" w:cstheme="majorBidi"/>
                <w:vertAlign w:val="superscript"/>
              </w:rPr>
              <w:t>2</w:t>
            </w:r>
            <w:r w:rsidRPr="00255209">
              <w:rPr>
                <w:rFonts w:asciiTheme="majorBidi" w:hAnsiTheme="majorBidi" w:cstheme="majorBidi"/>
              </w:rPr>
              <w:t>]</w:t>
            </w:r>
          </w:p>
        </w:tc>
        <w:tc>
          <w:tcPr>
            <w:tcW w:w="1701" w:type="dxa"/>
            <w:shd w:val="clear" w:color="auto" w:fill="E398E1" w:themeFill="accent1" w:themeFillTint="66"/>
            <w:vAlign w:val="center"/>
            <w:hideMark/>
          </w:tcPr>
          <w:p w:rsidR="00F858C1" w:rsidRPr="00255209" w:rsidRDefault="00F858C1" w:rsidP="00E86361">
            <w:pPr>
              <w:ind w:right="27"/>
              <w:cnfStyle w:val="100000000000"/>
              <w:rPr>
                <w:rFonts w:asciiTheme="majorBidi" w:hAnsiTheme="majorBidi" w:cstheme="majorBidi"/>
              </w:rPr>
            </w:pPr>
            <w:r w:rsidRPr="00255209">
              <w:rPr>
                <w:rFonts w:asciiTheme="majorBidi" w:hAnsiTheme="majorBidi" w:cstheme="majorBidi"/>
              </w:rPr>
              <w:t>Gęstość zaludnienia</w:t>
            </w:r>
          </w:p>
          <w:p w:rsidR="00F858C1" w:rsidRPr="00255209" w:rsidRDefault="00F858C1" w:rsidP="00E86361">
            <w:pPr>
              <w:ind w:right="27"/>
              <w:cnfStyle w:val="100000000000"/>
              <w:rPr>
                <w:rFonts w:asciiTheme="majorBidi" w:hAnsiTheme="majorBidi" w:cstheme="majorBidi"/>
              </w:rPr>
            </w:pPr>
            <w:r w:rsidRPr="00255209">
              <w:rPr>
                <w:rFonts w:asciiTheme="majorBidi" w:hAnsiTheme="majorBidi" w:cstheme="majorBidi"/>
              </w:rPr>
              <w:t>[os/km</w:t>
            </w:r>
            <w:r w:rsidRPr="00255209">
              <w:rPr>
                <w:rFonts w:asciiTheme="majorBidi" w:hAnsiTheme="majorBidi" w:cstheme="majorBidi"/>
                <w:vertAlign w:val="superscript"/>
              </w:rPr>
              <w:t>2</w:t>
            </w:r>
            <w:r w:rsidRPr="00255209">
              <w:rPr>
                <w:rFonts w:asciiTheme="majorBidi" w:hAnsiTheme="majorBidi" w:cstheme="majorBidi"/>
              </w:rPr>
              <w:t>]</w:t>
            </w:r>
          </w:p>
        </w:tc>
        <w:tc>
          <w:tcPr>
            <w:tcW w:w="1843" w:type="dxa"/>
            <w:shd w:val="clear" w:color="auto" w:fill="E398E1" w:themeFill="accent1" w:themeFillTint="66"/>
            <w:vAlign w:val="center"/>
          </w:tcPr>
          <w:p w:rsidR="00F858C1" w:rsidRPr="00255209" w:rsidRDefault="00F858C1" w:rsidP="00E86361">
            <w:pPr>
              <w:ind w:right="27"/>
              <w:cnfStyle w:val="100000000000"/>
              <w:rPr>
                <w:rFonts w:asciiTheme="majorBidi" w:hAnsiTheme="majorBidi" w:cstheme="majorBidi"/>
              </w:rPr>
            </w:pPr>
            <w:r w:rsidRPr="00255209">
              <w:rPr>
                <w:rFonts w:asciiTheme="majorBidi" w:hAnsiTheme="majorBidi" w:cstheme="majorBidi"/>
              </w:rPr>
              <w:t>Dochód podatkowy na mieszkańca [zł]</w:t>
            </w:r>
          </w:p>
        </w:tc>
        <w:tc>
          <w:tcPr>
            <w:tcW w:w="1842" w:type="dxa"/>
            <w:shd w:val="clear" w:color="auto" w:fill="E398E1" w:themeFill="accent1" w:themeFillTint="66"/>
            <w:vAlign w:val="center"/>
            <w:hideMark/>
          </w:tcPr>
          <w:p w:rsidR="00F858C1" w:rsidRPr="00255209" w:rsidRDefault="00F858C1" w:rsidP="00E86361">
            <w:pPr>
              <w:ind w:right="27"/>
              <w:cnfStyle w:val="100000000000"/>
              <w:rPr>
                <w:rFonts w:asciiTheme="majorBidi" w:hAnsiTheme="majorBidi" w:cstheme="majorBidi"/>
              </w:rPr>
            </w:pPr>
            <w:r w:rsidRPr="00255209">
              <w:rPr>
                <w:rFonts w:asciiTheme="majorBidi" w:hAnsiTheme="majorBidi" w:cstheme="majorBidi"/>
              </w:rPr>
              <w:t>Typ gminy</w:t>
            </w:r>
          </w:p>
        </w:tc>
      </w:tr>
      <w:tr w:rsidR="00F858C1" w:rsidRPr="00255209" w:rsidTr="002D7047">
        <w:trPr>
          <w:cnfStyle w:val="000000100000"/>
        </w:trPr>
        <w:tc>
          <w:tcPr>
            <w:cnfStyle w:val="001000000000"/>
            <w:tcW w:w="2268" w:type="dxa"/>
            <w:shd w:val="clear" w:color="auto" w:fill="E398E1" w:themeFill="accent1" w:themeFillTint="66"/>
            <w:vAlign w:val="center"/>
            <w:hideMark/>
          </w:tcPr>
          <w:p w:rsidR="00F858C1" w:rsidRPr="00255209" w:rsidRDefault="00F858C1" w:rsidP="00E86361">
            <w:pPr>
              <w:ind w:right="27"/>
              <w:rPr>
                <w:rFonts w:asciiTheme="majorBidi" w:hAnsiTheme="majorBidi" w:cstheme="majorBidi"/>
                <w:b w:val="0"/>
              </w:rPr>
            </w:pPr>
            <w:r w:rsidRPr="00255209">
              <w:rPr>
                <w:rFonts w:asciiTheme="majorBidi" w:hAnsiTheme="majorBidi" w:cstheme="majorBidi"/>
              </w:rPr>
              <w:t>Czchów</w:t>
            </w:r>
          </w:p>
        </w:tc>
        <w:tc>
          <w:tcPr>
            <w:tcW w:w="1560" w:type="dxa"/>
            <w:vAlign w:val="center"/>
            <w:hideMark/>
          </w:tcPr>
          <w:p w:rsidR="00F858C1" w:rsidRPr="00255209" w:rsidRDefault="00F858C1" w:rsidP="00E86361">
            <w:pPr>
              <w:ind w:right="27"/>
              <w:cnfStyle w:val="000000100000"/>
              <w:rPr>
                <w:rFonts w:asciiTheme="majorBidi" w:hAnsiTheme="majorBidi" w:cstheme="majorBidi"/>
              </w:rPr>
            </w:pPr>
            <w:r w:rsidRPr="00255209">
              <w:rPr>
                <w:rFonts w:asciiTheme="majorBidi" w:hAnsiTheme="majorBidi" w:cstheme="majorBidi"/>
              </w:rPr>
              <w:t>9670</w:t>
            </w:r>
          </w:p>
        </w:tc>
        <w:tc>
          <w:tcPr>
            <w:tcW w:w="1559" w:type="dxa"/>
            <w:vAlign w:val="center"/>
            <w:hideMark/>
          </w:tcPr>
          <w:p w:rsidR="00F858C1" w:rsidRPr="00255209" w:rsidRDefault="00F858C1" w:rsidP="00E86361">
            <w:pPr>
              <w:ind w:right="27"/>
              <w:cnfStyle w:val="000000100000"/>
              <w:rPr>
                <w:rFonts w:asciiTheme="majorBidi" w:hAnsiTheme="majorBidi" w:cstheme="majorBidi"/>
              </w:rPr>
            </w:pPr>
            <w:r w:rsidRPr="00255209">
              <w:rPr>
                <w:rFonts w:asciiTheme="majorBidi" w:hAnsiTheme="majorBidi" w:cstheme="majorBidi"/>
              </w:rPr>
              <w:t>66</w:t>
            </w:r>
          </w:p>
        </w:tc>
        <w:tc>
          <w:tcPr>
            <w:tcW w:w="1701" w:type="dxa"/>
            <w:vAlign w:val="center"/>
            <w:hideMark/>
          </w:tcPr>
          <w:p w:rsidR="00F858C1" w:rsidRPr="00255209" w:rsidRDefault="00F858C1" w:rsidP="00E86361">
            <w:pPr>
              <w:ind w:right="27"/>
              <w:cnfStyle w:val="000000100000"/>
              <w:rPr>
                <w:rFonts w:asciiTheme="majorBidi" w:hAnsiTheme="majorBidi" w:cstheme="majorBidi"/>
              </w:rPr>
            </w:pPr>
            <w:r w:rsidRPr="00255209">
              <w:rPr>
                <w:rFonts w:asciiTheme="majorBidi" w:hAnsiTheme="majorBidi" w:cstheme="majorBidi"/>
              </w:rPr>
              <w:t>146</w:t>
            </w:r>
          </w:p>
        </w:tc>
        <w:tc>
          <w:tcPr>
            <w:tcW w:w="1843" w:type="dxa"/>
            <w:vAlign w:val="center"/>
          </w:tcPr>
          <w:p w:rsidR="00F858C1" w:rsidRPr="00255209" w:rsidRDefault="00F858C1" w:rsidP="00E86361">
            <w:pPr>
              <w:ind w:right="27"/>
              <w:cnfStyle w:val="000000100000"/>
              <w:rPr>
                <w:rFonts w:asciiTheme="majorBidi" w:hAnsiTheme="majorBidi" w:cstheme="majorBidi"/>
              </w:rPr>
            </w:pPr>
            <w:r w:rsidRPr="00255209">
              <w:rPr>
                <w:rFonts w:asciiTheme="majorBidi" w:hAnsiTheme="majorBidi" w:cstheme="majorBidi"/>
              </w:rPr>
              <w:t>794,19</w:t>
            </w:r>
          </w:p>
        </w:tc>
        <w:tc>
          <w:tcPr>
            <w:tcW w:w="1842" w:type="dxa"/>
            <w:vAlign w:val="center"/>
            <w:hideMark/>
          </w:tcPr>
          <w:p w:rsidR="00F858C1" w:rsidRPr="00255209" w:rsidRDefault="00451764" w:rsidP="00E86361">
            <w:pPr>
              <w:ind w:right="27"/>
              <w:cnfStyle w:val="000000100000"/>
              <w:rPr>
                <w:rFonts w:asciiTheme="majorBidi" w:hAnsiTheme="majorBidi" w:cstheme="majorBidi"/>
              </w:rPr>
            </w:pPr>
            <w:r>
              <w:rPr>
                <w:rFonts w:asciiTheme="majorBidi" w:hAnsiTheme="majorBidi" w:cstheme="majorBidi"/>
              </w:rPr>
              <w:t>M</w:t>
            </w:r>
            <w:r w:rsidR="00F858C1" w:rsidRPr="00255209">
              <w:rPr>
                <w:rFonts w:asciiTheme="majorBidi" w:hAnsiTheme="majorBidi" w:cstheme="majorBidi"/>
              </w:rPr>
              <w:t>iejsko-wiejska</w:t>
            </w:r>
          </w:p>
        </w:tc>
      </w:tr>
      <w:tr w:rsidR="00F858C1" w:rsidRPr="00255209" w:rsidTr="002D7047">
        <w:trPr>
          <w:trHeight w:val="414"/>
        </w:trPr>
        <w:tc>
          <w:tcPr>
            <w:cnfStyle w:val="001000000000"/>
            <w:tcW w:w="2268" w:type="dxa"/>
            <w:shd w:val="clear" w:color="auto" w:fill="E398E1" w:themeFill="accent1" w:themeFillTint="66"/>
            <w:vAlign w:val="center"/>
            <w:hideMark/>
          </w:tcPr>
          <w:p w:rsidR="00F858C1" w:rsidRPr="00255209" w:rsidRDefault="00F858C1" w:rsidP="00E86361">
            <w:pPr>
              <w:ind w:right="27"/>
              <w:rPr>
                <w:rFonts w:asciiTheme="majorBidi" w:hAnsiTheme="majorBidi" w:cstheme="majorBidi"/>
                <w:b w:val="0"/>
              </w:rPr>
            </w:pPr>
            <w:r w:rsidRPr="00255209">
              <w:rPr>
                <w:rFonts w:asciiTheme="majorBidi" w:hAnsiTheme="majorBidi" w:cstheme="majorBidi"/>
              </w:rPr>
              <w:t>Gnojnik</w:t>
            </w:r>
          </w:p>
        </w:tc>
        <w:tc>
          <w:tcPr>
            <w:tcW w:w="1560" w:type="dxa"/>
            <w:vAlign w:val="center"/>
            <w:hideMark/>
          </w:tcPr>
          <w:p w:rsidR="00F858C1" w:rsidRPr="00255209" w:rsidRDefault="00F858C1" w:rsidP="00E86361">
            <w:pPr>
              <w:ind w:right="27"/>
              <w:cnfStyle w:val="000000000000"/>
              <w:rPr>
                <w:rFonts w:asciiTheme="majorBidi" w:hAnsiTheme="majorBidi" w:cstheme="majorBidi"/>
              </w:rPr>
            </w:pPr>
            <w:r w:rsidRPr="00255209">
              <w:rPr>
                <w:rFonts w:asciiTheme="majorBidi" w:hAnsiTheme="majorBidi" w:cstheme="majorBidi"/>
              </w:rPr>
              <w:t>7824</w:t>
            </w:r>
          </w:p>
        </w:tc>
        <w:tc>
          <w:tcPr>
            <w:tcW w:w="1559" w:type="dxa"/>
            <w:vAlign w:val="center"/>
            <w:hideMark/>
          </w:tcPr>
          <w:p w:rsidR="00F858C1" w:rsidRPr="00255209" w:rsidRDefault="00F858C1" w:rsidP="00E86361">
            <w:pPr>
              <w:ind w:right="27"/>
              <w:cnfStyle w:val="000000000000"/>
              <w:rPr>
                <w:rFonts w:asciiTheme="majorBidi" w:hAnsiTheme="majorBidi" w:cstheme="majorBidi"/>
              </w:rPr>
            </w:pPr>
            <w:r w:rsidRPr="00255209">
              <w:rPr>
                <w:rFonts w:asciiTheme="majorBidi" w:hAnsiTheme="majorBidi" w:cstheme="majorBidi"/>
              </w:rPr>
              <w:t>55</w:t>
            </w:r>
          </w:p>
        </w:tc>
        <w:tc>
          <w:tcPr>
            <w:tcW w:w="1701" w:type="dxa"/>
            <w:vAlign w:val="center"/>
            <w:hideMark/>
          </w:tcPr>
          <w:p w:rsidR="00F858C1" w:rsidRPr="00255209" w:rsidRDefault="00F858C1" w:rsidP="00E86361">
            <w:pPr>
              <w:ind w:right="27"/>
              <w:cnfStyle w:val="000000000000"/>
              <w:rPr>
                <w:rFonts w:asciiTheme="majorBidi" w:hAnsiTheme="majorBidi" w:cstheme="majorBidi"/>
              </w:rPr>
            </w:pPr>
            <w:r w:rsidRPr="00255209">
              <w:rPr>
                <w:rFonts w:asciiTheme="majorBidi" w:hAnsiTheme="majorBidi" w:cstheme="majorBidi"/>
              </w:rPr>
              <w:t>143</w:t>
            </w:r>
          </w:p>
        </w:tc>
        <w:tc>
          <w:tcPr>
            <w:tcW w:w="1843" w:type="dxa"/>
            <w:vAlign w:val="center"/>
          </w:tcPr>
          <w:p w:rsidR="00F858C1" w:rsidRPr="00255209" w:rsidRDefault="00F858C1" w:rsidP="00E86361">
            <w:pPr>
              <w:ind w:right="27"/>
              <w:cnfStyle w:val="000000000000"/>
              <w:rPr>
                <w:rFonts w:asciiTheme="majorBidi" w:hAnsiTheme="majorBidi" w:cstheme="majorBidi"/>
              </w:rPr>
            </w:pPr>
            <w:r w:rsidRPr="00255209">
              <w:rPr>
                <w:rFonts w:asciiTheme="majorBidi" w:hAnsiTheme="majorBidi" w:cstheme="majorBidi"/>
              </w:rPr>
              <w:t>736,03</w:t>
            </w:r>
          </w:p>
        </w:tc>
        <w:tc>
          <w:tcPr>
            <w:tcW w:w="1842" w:type="dxa"/>
            <w:vAlign w:val="center"/>
            <w:hideMark/>
          </w:tcPr>
          <w:p w:rsidR="00F858C1" w:rsidRPr="00255209" w:rsidRDefault="00F858C1" w:rsidP="00E86361">
            <w:pPr>
              <w:ind w:right="27"/>
              <w:cnfStyle w:val="000000000000"/>
              <w:rPr>
                <w:rFonts w:asciiTheme="majorBidi" w:hAnsiTheme="majorBidi" w:cstheme="majorBidi"/>
              </w:rPr>
            </w:pPr>
            <w:r w:rsidRPr="00255209">
              <w:rPr>
                <w:rFonts w:asciiTheme="majorBidi" w:hAnsiTheme="majorBidi" w:cstheme="majorBidi"/>
              </w:rPr>
              <w:t>Wiejska</w:t>
            </w:r>
          </w:p>
        </w:tc>
      </w:tr>
      <w:tr w:rsidR="00F858C1" w:rsidRPr="00255209" w:rsidTr="002D7047">
        <w:trPr>
          <w:cnfStyle w:val="000000100000"/>
        </w:trPr>
        <w:tc>
          <w:tcPr>
            <w:cnfStyle w:val="001000000000"/>
            <w:tcW w:w="2268" w:type="dxa"/>
            <w:shd w:val="clear" w:color="auto" w:fill="E398E1" w:themeFill="accent1" w:themeFillTint="66"/>
            <w:vAlign w:val="center"/>
            <w:hideMark/>
          </w:tcPr>
          <w:p w:rsidR="00F858C1" w:rsidRPr="00255209" w:rsidRDefault="002D7047" w:rsidP="00E86361">
            <w:pPr>
              <w:ind w:right="27"/>
              <w:rPr>
                <w:rFonts w:asciiTheme="majorBidi" w:hAnsiTheme="majorBidi" w:cstheme="majorBidi"/>
                <w:b w:val="0"/>
              </w:rPr>
            </w:pPr>
            <w:r>
              <w:rPr>
                <w:rFonts w:asciiTheme="majorBidi" w:hAnsiTheme="majorBidi" w:cstheme="majorBidi"/>
              </w:rPr>
              <w:t>Gródek n/</w:t>
            </w:r>
            <w:r w:rsidR="00F858C1" w:rsidRPr="00255209">
              <w:rPr>
                <w:rFonts w:asciiTheme="majorBidi" w:hAnsiTheme="majorBidi" w:cstheme="majorBidi"/>
              </w:rPr>
              <w:t>Dunajcem</w:t>
            </w:r>
          </w:p>
        </w:tc>
        <w:tc>
          <w:tcPr>
            <w:tcW w:w="1560" w:type="dxa"/>
            <w:vAlign w:val="center"/>
            <w:hideMark/>
          </w:tcPr>
          <w:p w:rsidR="00F858C1" w:rsidRPr="00255209" w:rsidRDefault="00F858C1" w:rsidP="00E86361">
            <w:pPr>
              <w:ind w:right="27"/>
              <w:cnfStyle w:val="000000100000"/>
              <w:rPr>
                <w:rFonts w:asciiTheme="majorBidi" w:hAnsiTheme="majorBidi" w:cstheme="majorBidi"/>
              </w:rPr>
            </w:pPr>
            <w:r w:rsidRPr="00255209">
              <w:rPr>
                <w:rFonts w:asciiTheme="majorBidi" w:hAnsiTheme="majorBidi" w:cstheme="majorBidi"/>
              </w:rPr>
              <w:t>9205</w:t>
            </w:r>
          </w:p>
        </w:tc>
        <w:tc>
          <w:tcPr>
            <w:tcW w:w="1559" w:type="dxa"/>
            <w:vAlign w:val="center"/>
            <w:hideMark/>
          </w:tcPr>
          <w:p w:rsidR="00F858C1" w:rsidRPr="00255209" w:rsidRDefault="00F858C1" w:rsidP="00E86361">
            <w:pPr>
              <w:ind w:right="27"/>
              <w:cnfStyle w:val="000000100000"/>
              <w:rPr>
                <w:rFonts w:asciiTheme="majorBidi" w:hAnsiTheme="majorBidi" w:cstheme="majorBidi"/>
              </w:rPr>
            </w:pPr>
            <w:r w:rsidRPr="00255209">
              <w:rPr>
                <w:rFonts w:asciiTheme="majorBidi" w:hAnsiTheme="majorBidi" w:cstheme="majorBidi"/>
              </w:rPr>
              <w:t>88</w:t>
            </w:r>
          </w:p>
        </w:tc>
        <w:tc>
          <w:tcPr>
            <w:tcW w:w="1701" w:type="dxa"/>
            <w:vAlign w:val="center"/>
            <w:hideMark/>
          </w:tcPr>
          <w:p w:rsidR="00F858C1" w:rsidRPr="00255209" w:rsidRDefault="00F858C1" w:rsidP="00E86361">
            <w:pPr>
              <w:ind w:right="27"/>
              <w:cnfStyle w:val="000000100000"/>
              <w:rPr>
                <w:rFonts w:asciiTheme="majorBidi" w:hAnsiTheme="majorBidi" w:cstheme="majorBidi"/>
              </w:rPr>
            </w:pPr>
            <w:r w:rsidRPr="00255209">
              <w:rPr>
                <w:rFonts w:asciiTheme="majorBidi" w:hAnsiTheme="majorBidi" w:cstheme="majorBidi"/>
              </w:rPr>
              <w:t>104</w:t>
            </w:r>
          </w:p>
        </w:tc>
        <w:tc>
          <w:tcPr>
            <w:tcW w:w="1843" w:type="dxa"/>
            <w:vAlign w:val="center"/>
          </w:tcPr>
          <w:p w:rsidR="00F858C1" w:rsidRPr="00255209" w:rsidRDefault="00F858C1" w:rsidP="00E86361">
            <w:pPr>
              <w:ind w:right="27"/>
              <w:cnfStyle w:val="000000100000"/>
              <w:rPr>
                <w:rFonts w:asciiTheme="majorBidi" w:hAnsiTheme="majorBidi" w:cstheme="majorBidi"/>
              </w:rPr>
            </w:pPr>
            <w:r w:rsidRPr="00255209">
              <w:rPr>
                <w:rFonts w:asciiTheme="majorBidi" w:hAnsiTheme="majorBidi" w:cstheme="majorBidi"/>
              </w:rPr>
              <w:t>916,89</w:t>
            </w:r>
          </w:p>
        </w:tc>
        <w:tc>
          <w:tcPr>
            <w:tcW w:w="1842" w:type="dxa"/>
            <w:vAlign w:val="center"/>
            <w:hideMark/>
          </w:tcPr>
          <w:p w:rsidR="00F858C1" w:rsidRPr="00255209" w:rsidRDefault="00F858C1" w:rsidP="00E86361">
            <w:pPr>
              <w:ind w:right="27"/>
              <w:cnfStyle w:val="000000100000"/>
              <w:rPr>
                <w:rFonts w:asciiTheme="majorBidi" w:hAnsiTheme="majorBidi" w:cstheme="majorBidi"/>
              </w:rPr>
            </w:pPr>
            <w:r w:rsidRPr="00255209">
              <w:rPr>
                <w:rFonts w:asciiTheme="majorBidi" w:hAnsiTheme="majorBidi" w:cstheme="majorBidi"/>
              </w:rPr>
              <w:t>Wiejska</w:t>
            </w:r>
          </w:p>
        </w:tc>
      </w:tr>
      <w:tr w:rsidR="00F858C1" w:rsidRPr="00255209" w:rsidTr="002D7047">
        <w:trPr>
          <w:trHeight w:val="414"/>
        </w:trPr>
        <w:tc>
          <w:tcPr>
            <w:cnfStyle w:val="001000000000"/>
            <w:tcW w:w="2268" w:type="dxa"/>
            <w:shd w:val="clear" w:color="auto" w:fill="E398E1" w:themeFill="accent1" w:themeFillTint="66"/>
            <w:vAlign w:val="center"/>
            <w:hideMark/>
          </w:tcPr>
          <w:p w:rsidR="00F858C1" w:rsidRPr="00255209" w:rsidRDefault="00F858C1" w:rsidP="00E86361">
            <w:pPr>
              <w:ind w:right="27"/>
              <w:rPr>
                <w:rFonts w:asciiTheme="majorBidi" w:hAnsiTheme="majorBidi" w:cstheme="majorBidi"/>
                <w:b w:val="0"/>
              </w:rPr>
            </w:pPr>
            <w:r w:rsidRPr="00255209">
              <w:rPr>
                <w:rFonts w:asciiTheme="majorBidi" w:hAnsiTheme="majorBidi" w:cstheme="majorBidi"/>
              </w:rPr>
              <w:t>Iwkowa</w:t>
            </w:r>
          </w:p>
        </w:tc>
        <w:tc>
          <w:tcPr>
            <w:tcW w:w="1560" w:type="dxa"/>
            <w:vAlign w:val="center"/>
            <w:hideMark/>
          </w:tcPr>
          <w:p w:rsidR="00F858C1" w:rsidRPr="00255209" w:rsidRDefault="00F858C1" w:rsidP="00E86361">
            <w:pPr>
              <w:ind w:right="27"/>
              <w:cnfStyle w:val="000000000000"/>
              <w:rPr>
                <w:rFonts w:asciiTheme="majorBidi" w:hAnsiTheme="majorBidi" w:cstheme="majorBidi"/>
              </w:rPr>
            </w:pPr>
            <w:r w:rsidRPr="00255209">
              <w:rPr>
                <w:rFonts w:asciiTheme="majorBidi" w:hAnsiTheme="majorBidi" w:cstheme="majorBidi"/>
              </w:rPr>
              <w:t>6286</w:t>
            </w:r>
          </w:p>
        </w:tc>
        <w:tc>
          <w:tcPr>
            <w:tcW w:w="1559" w:type="dxa"/>
            <w:vAlign w:val="center"/>
            <w:hideMark/>
          </w:tcPr>
          <w:p w:rsidR="00F858C1" w:rsidRPr="00255209" w:rsidRDefault="00F858C1" w:rsidP="00E86361">
            <w:pPr>
              <w:ind w:right="27"/>
              <w:cnfStyle w:val="000000000000"/>
              <w:rPr>
                <w:rFonts w:asciiTheme="majorBidi" w:hAnsiTheme="majorBidi" w:cstheme="majorBidi"/>
              </w:rPr>
            </w:pPr>
            <w:r w:rsidRPr="00255209">
              <w:rPr>
                <w:rFonts w:asciiTheme="majorBidi" w:hAnsiTheme="majorBidi" w:cstheme="majorBidi"/>
              </w:rPr>
              <w:t>47</w:t>
            </w:r>
          </w:p>
        </w:tc>
        <w:tc>
          <w:tcPr>
            <w:tcW w:w="1701" w:type="dxa"/>
            <w:vAlign w:val="center"/>
            <w:hideMark/>
          </w:tcPr>
          <w:p w:rsidR="00F858C1" w:rsidRPr="00255209" w:rsidRDefault="00F858C1" w:rsidP="00E86361">
            <w:pPr>
              <w:ind w:right="27"/>
              <w:cnfStyle w:val="000000000000"/>
              <w:rPr>
                <w:rFonts w:asciiTheme="majorBidi" w:hAnsiTheme="majorBidi" w:cstheme="majorBidi"/>
              </w:rPr>
            </w:pPr>
            <w:r w:rsidRPr="00255209">
              <w:rPr>
                <w:rFonts w:asciiTheme="majorBidi" w:hAnsiTheme="majorBidi" w:cstheme="majorBidi"/>
              </w:rPr>
              <w:t>133</w:t>
            </w:r>
          </w:p>
        </w:tc>
        <w:tc>
          <w:tcPr>
            <w:tcW w:w="1843" w:type="dxa"/>
            <w:vAlign w:val="center"/>
          </w:tcPr>
          <w:p w:rsidR="00F858C1" w:rsidRPr="00255209" w:rsidRDefault="00F858C1" w:rsidP="00E86361">
            <w:pPr>
              <w:ind w:right="27"/>
              <w:cnfStyle w:val="000000000000"/>
              <w:rPr>
                <w:rFonts w:asciiTheme="majorBidi" w:hAnsiTheme="majorBidi" w:cstheme="majorBidi"/>
              </w:rPr>
            </w:pPr>
            <w:r w:rsidRPr="00255209">
              <w:rPr>
                <w:rFonts w:asciiTheme="majorBidi" w:hAnsiTheme="majorBidi" w:cstheme="majorBidi"/>
              </w:rPr>
              <w:t>673,50</w:t>
            </w:r>
          </w:p>
        </w:tc>
        <w:tc>
          <w:tcPr>
            <w:tcW w:w="1842" w:type="dxa"/>
            <w:vAlign w:val="center"/>
            <w:hideMark/>
          </w:tcPr>
          <w:p w:rsidR="00F858C1" w:rsidRPr="00255209" w:rsidRDefault="00F858C1" w:rsidP="00E86361">
            <w:pPr>
              <w:ind w:right="27"/>
              <w:cnfStyle w:val="000000000000"/>
              <w:rPr>
                <w:rFonts w:asciiTheme="majorBidi" w:hAnsiTheme="majorBidi" w:cstheme="majorBidi"/>
              </w:rPr>
            </w:pPr>
            <w:r w:rsidRPr="00255209">
              <w:rPr>
                <w:rFonts w:asciiTheme="majorBidi" w:hAnsiTheme="majorBidi" w:cstheme="majorBidi"/>
              </w:rPr>
              <w:t>Wiejska</w:t>
            </w:r>
          </w:p>
        </w:tc>
      </w:tr>
      <w:tr w:rsidR="00F858C1" w:rsidRPr="00255209" w:rsidTr="002D7047">
        <w:trPr>
          <w:cnfStyle w:val="000000100000"/>
          <w:trHeight w:val="414"/>
        </w:trPr>
        <w:tc>
          <w:tcPr>
            <w:cnfStyle w:val="001000000000"/>
            <w:tcW w:w="2268" w:type="dxa"/>
            <w:shd w:val="clear" w:color="auto" w:fill="E398E1" w:themeFill="accent1" w:themeFillTint="66"/>
            <w:vAlign w:val="center"/>
            <w:hideMark/>
          </w:tcPr>
          <w:p w:rsidR="00F858C1" w:rsidRPr="00255209" w:rsidRDefault="00F858C1" w:rsidP="00E86361">
            <w:pPr>
              <w:ind w:right="27"/>
              <w:rPr>
                <w:rFonts w:asciiTheme="majorBidi" w:hAnsiTheme="majorBidi" w:cstheme="majorBidi"/>
                <w:b w:val="0"/>
              </w:rPr>
            </w:pPr>
            <w:r w:rsidRPr="00255209">
              <w:rPr>
                <w:rFonts w:asciiTheme="majorBidi" w:hAnsiTheme="majorBidi" w:cstheme="majorBidi"/>
              </w:rPr>
              <w:t>Korzenna</w:t>
            </w:r>
          </w:p>
        </w:tc>
        <w:tc>
          <w:tcPr>
            <w:tcW w:w="1560" w:type="dxa"/>
            <w:vAlign w:val="center"/>
            <w:hideMark/>
          </w:tcPr>
          <w:p w:rsidR="00F858C1" w:rsidRPr="00255209" w:rsidRDefault="00F858C1" w:rsidP="00E86361">
            <w:pPr>
              <w:ind w:right="27"/>
              <w:cnfStyle w:val="000000100000"/>
              <w:rPr>
                <w:rFonts w:asciiTheme="majorBidi" w:hAnsiTheme="majorBidi" w:cstheme="majorBidi"/>
              </w:rPr>
            </w:pPr>
            <w:r w:rsidRPr="00255209">
              <w:rPr>
                <w:rFonts w:asciiTheme="majorBidi" w:hAnsiTheme="majorBidi" w:cstheme="majorBidi"/>
              </w:rPr>
              <w:t>14128</w:t>
            </w:r>
          </w:p>
        </w:tc>
        <w:tc>
          <w:tcPr>
            <w:tcW w:w="1559" w:type="dxa"/>
            <w:vAlign w:val="center"/>
            <w:hideMark/>
          </w:tcPr>
          <w:p w:rsidR="00F858C1" w:rsidRPr="00255209" w:rsidRDefault="00F858C1" w:rsidP="00E86361">
            <w:pPr>
              <w:ind w:right="27"/>
              <w:cnfStyle w:val="000000100000"/>
              <w:rPr>
                <w:rFonts w:asciiTheme="majorBidi" w:hAnsiTheme="majorBidi" w:cstheme="majorBidi"/>
              </w:rPr>
            </w:pPr>
            <w:r w:rsidRPr="00255209">
              <w:rPr>
                <w:rFonts w:asciiTheme="majorBidi" w:hAnsiTheme="majorBidi" w:cstheme="majorBidi"/>
              </w:rPr>
              <w:t>107</w:t>
            </w:r>
          </w:p>
        </w:tc>
        <w:tc>
          <w:tcPr>
            <w:tcW w:w="1701" w:type="dxa"/>
            <w:vAlign w:val="center"/>
            <w:hideMark/>
          </w:tcPr>
          <w:p w:rsidR="00F858C1" w:rsidRPr="00255209" w:rsidRDefault="00F858C1" w:rsidP="00E86361">
            <w:pPr>
              <w:ind w:right="27"/>
              <w:cnfStyle w:val="000000100000"/>
              <w:rPr>
                <w:rFonts w:asciiTheme="majorBidi" w:hAnsiTheme="majorBidi" w:cstheme="majorBidi"/>
              </w:rPr>
            </w:pPr>
            <w:r w:rsidRPr="00255209">
              <w:rPr>
                <w:rFonts w:asciiTheme="majorBidi" w:hAnsiTheme="majorBidi" w:cstheme="majorBidi"/>
              </w:rPr>
              <w:t>133</w:t>
            </w:r>
          </w:p>
        </w:tc>
        <w:tc>
          <w:tcPr>
            <w:tcW w:w="1843" w:type="dxa"/>
            <w:vAlign w:val="center"/>
          </w:tcPr>
          <w:p w:rsidR="00F858C1" w:rsidRPr="00255209" w:rsidRDefault="00F858C1" w:rsidP="00E86361">
            <w:pPr>
              <w:ind w:right="27"/>
              <w:cnfStyle w:val="000000100000"/>
              <w:rPr>
                <w:rFonts w:asciiTheme="majorBidi" w:hAnsiTheme="majorBidi" w:cstheme="majorBidi"/>
              </w:rPr>
            </w:pPr>
            <w:r w:rsidRPr="00255209">
              <w:rPr>
                <w:rFonts w:asciiTheme="majorBidi" w:hAnsiTheme="majorBidi" w:cstheme="majorBidi"/>
              </w:rPr>
              <w:t>459,99</w:t>
            </w:r>
          </w:p>
        </w:tc>
        <w:tc>
          <w:tcPr>
            <w:tcW w:w="1842" w:type="dxa"/>
            <w:vAlign w:val="center"/>
            <w:hideMark/>
          </w:tcPr>
          <w:p w:rsidR="00F858C1" w:rsidRPr="00255209" w:rsidRDefault="00F858C1" w:rsidP="00E86361">
            <w:pPr>
              <w:ind w:right="27"/>
              <w:cnfStyle w:val="000000100000"/>
              <w:rPr>
                <w:rFonts w:asciiTheme="majorBidi" w:hAnsiTheme="majorBidi" w:cstheme="majorBidi"/>
              </w:rPr>
            </w:pPr>
            <w:r w:rsidRPr="00255209">
              <w:rPr>
                <w:rFonts w:asciiTheme="majorBidi" w:hAnsiTheme="majorBidi" w:cstheme="majorBidi"/>
              </w:rPr>
              <w:t>Wiejska</w:t>
            </w:r>
          </w:p>
        </w:tc>
      </w:tr>
      <w:tr w:rsidR="00F858C1" w:rsidRPr="00255209" w:rsidTr="002D7047">
        <w:tc>
          <w:tcPr>
            <w:cnfStyle w:val="001000000000"/>
            <w:tcW w:w="2268" w:type="dxa"/>
            <w:shd w:val="clear" w:color="auto" w:fill="E398E1" w:themeFill="accent1" w:themeFillTint="66"/>
            <w:vAlign w:val="center"/>
            <w:hideMark/>
          </w:tcPr>
          <w:p w:rsidR="00F858C1" w:rsidRPr="00255209" w:rsidRDefault="00F858C1" w:rsidP="00E86361">
            <w:pPr>
              <w:ind w:right="27"/>
              <w:rPr>
                <w:rFonts w:asciiTheme="majorBidi" w:hAnsiTheme="majorBidi" w:cstheme="majorBidi"/>
                <w:b w:val="0"/>
              </w:rPr>
            </w:pPr>
            <w:r w:rsidRPr="00255209">
              <w:rPr>
                <w:rFonts w:asciiTheme="majorBidi" w:hAnsiTheme="majorBidi" w:cstheme="majorBidi"/>
              </w:rPr>
              <w:t>Lipnica Murowana</w:t>
            </w:r>
          </w:p>
        </w:tc>
        <w:tc>
          <w:tcPr>
            <w:tcW w:w="1560" w:type="dxa"/>
            <w:vAlign w:val="center"/>
            <w:hideMark/>
          </w:tcPr>
          <w:p w:rsidR="00F858C1" w:rsidRPr="00255209" w:rsidRDefault="00F858C1" w:rsidP="00E86361">
            <w:pPr>
              <w:ind w:right="27"/>
              <w:cnfStyle w:val="000000000000"/>
              <w:rPr>
                <w:rFonts w:asciiTheme="majorBidi" w:hAnsiTheme="majorBidi" w:cstheme="majorBidi"/>
              </w:rPr>
            </w:pPr>
            <w:r w:rsidRPr="00255209">
              <w:rPr>
                <w:rFonts w:asciiTheme="majorBidi" w:hAnsiTheme="majorBidi" w:cstheme="majorBidi"/>
              </w:rPr>
              <w:t>5574</w:t>
            </w:r>
          </w:p>
        </w:tc>
        <w:tc>
          <w:tcPr>
            <w:tcW w:w="1559" w:type="dxa"/>
            <w:vAlign w:val="center"/>
            <w:hideMark/>
          </w:tcPr>
          <w:p w:rsidR="00F858C1" w:rsidRPr="00255209" w:rsidRDefault="00F858C1" w:rsidP="00E86361">
            <w:pPr>
              <w:ind w:right="27"/>
              <w:cnfStyle w:val="000000000000"/>
              <w:rPr>
                <w:rFonts w:asciiTheme="majorBidi" w:hAnsiTheme="majorBidi" w:cstheme="majorBidi"/>
              </w:rPr>
            </w:pPr>
            <w:r w:rsidRPr="00255209">
              <w:rPr>
                <w:rFonts w:asciiTheme="majorBidi" w:hAnsiTheme="majorBidi" w:cstheme="majorBidi"/>
              </w:rPr>
              <w:t>60</w:t>
            </w:r>
          </w:p>
        </w:tc>
        <w:tc>
          <w:tcPr>
            <w:tcW w:w="1701" w:type="dxa"/>
            <w:vAlign w:val="center"/>
            <w:hideMark/>
          </w:tcPr>
          <w:p w:rsidR="00F858C1" w:rsidRPr="00255209" w:rsidRDefault="00F858C1" w:rsidP="00E86361">
            <w:pPr>
              <w:ind w:right="27"/>
              <w:cnfStyle w:val="000000000000"/>
              <w:rPr>
                <w:rFonts w:asciiTheme="majorBidi" w:hAnsiTheme="majorBidi" w:cstheme="majorBidi"/>
              </w:rPr>
            </w:pPr>
            <w:r w:rsidRPr="00255209">
              <w:rPr>
                <w:rFonts w:asciiTheme="majorBidi" w:hAnsiTheme="majorBidi" w:cstheme="majorBidi"/>
              </w:rPr>
              <w:t>93</w:t>
            </w:r>
          </w:p>
        </w:tc>
        <w:tc>
          <w:tcPr>
            <w:tcW w:w="1843" w:type="dxa"/>
            <w:vAlign w:val="center"/>
          </w:tcPr>
          <w:p w:rsidR="00F858C1" w:rsidRPr="00255209" w:rsidRDefault="00F858C1" w:rsidP="00E86361">
            <w:pPr>
              <w:ind w:right="27"/>
              <w:cnfStyle w:val="000000000000"/>
              <w:rPr>
                <w:rFonts w:asciiTheme="majorBidi" w:hAnsiTheme="majorBidi" w:cstheme="majorBidi"/>
              </w:rPr>
            </w:pPr>
            <w:r w:rsidRPr="00255209">
              <w:rPr>
                <w:rFonts w:asciiTheme="majorBidi" w:hAnsiTheme="majorBidi" w:cstheme="majorBidi"/>
              </w:rPr>
              <w:t>576,33</w:t>
            </w:r>
          </w:p>
        </w:tc>
        <w:tc>
          <w:tcPr>
            <w:tcW w:w="1842" w:type="dxa"/>
            <w:vAlign w:val="center"/>
            <w:hideMark/>
          </w:tcPr>
          <w:p w:rsidR="00F858C1" w:rsidRPr="00255209" w:rsidRDefault="00451764" w:rsidP="00E86361">
            <w:pPr>
              <w:ind w:right="27"/>
              <w:cnfStyle w:val="000000000000"/>
              <w:rPr>
                <w:rFonts w:asciiTheme="majorBidi" w:hAnsiTheme="majorBidi" w:cstheme="majorBidi"/>
              </w:rPr>
            </w:pPr>
            <w:r>
              <w:rPr>
                <w:rFonts w:asciiTheme="majorBidi" w:hAnsiTheme="majorBidi" w:cstheme="majorBidi"/>
              </w:rPr>
              <w:t>W</w:t>
            </w:r>
            <w:r w:rsidR="00F858C1" w:rsidRPr="00255209">
              <w:rPr>
                <w:rFonts w:asciiTheme="majorBidi" w:hAnsiTheme="majorBidi" w:cstheme="majorBidi"/>
              </w:rPr>
              <w:t>iejska</w:t>
            </w:r>
          </w:p>
        </w:tc>
      </w:tr>
      <w:tr w:rsidR="00F858C1" w:rsidRPr="00255209" w:rsidTr="002D7047">
        <w:trPr>
          <w:cnfStyle w:val="000000100000"/>
        </w:trPr>
        <w:tc>
          <w:tcPr>
            <w:cnfStyle w:val="001000000000"/>
            <w:tcW w:w="2268" w:type="dxa"/>
            <w:shd w:val="clear" w:color="auto" w:fill="E398E1" w:themeFill="accent1" w:themeFillTint="66"/>
            <w:vAlign w:val="center"/>
            <w:hideMark/>
          </w:tcPr>
          <w:p w:rsidR="00F858C1" w:rsidRPr="00255209" w:rsidRDefault="00F858C1" w:rsidP="00E86361">
            <w:pPr>
              <w:ind w:right="27"/>
              <w:rPr>
                <w:rFonts w:asciiTheme="majorBidi" w:hAnsiTheme="majorBidi" w:cstheme="majorBidi"/>
                <w:b w:val="0"/>
              </w:rPr>
            </w:pPr>
            <w:r w:rsidRPr="00255209">
              <w:rPr>
                <w:rFonts w:asciiTheme="majorBidi" w:hAnsiTheme="majorBidi" w:cstheme="majorBidi"/>
              </w:rPr>
              <w:t>Łososina Dolna</w:t>
            </w:r>
          </w:p>
        </w:tc>
        <w:tc>
          <w:tcPr>
            <w:tcW w:w="1560" w:type="dxa"/>
            <w:vAlign w:val="center"/>
            <w:hideMark/>
          </w:tcPr>
          <w:p w:rsidR="00F858C1" w:rsidRPr="00255209" w:rsidRDefault="00F858C1" w:rsidP="00E86361">
            <w:pPr>
              <w:ind w:right="27"/>
              <w:cnfStyle w:val="000000100000"/>
              <w:rPr>
                <w:rFonts w:asciiTheme="majorBidi" w:hAnsiTheme="majorBidi" w:cstheme="majorBidi"/>
              </w:rPr>
            </w:pPr>
            <w:r w:rsidRPr="00255209">
              <w:rPr>
                <w:rFonts w:asciiTheme="majorBidi" w:hAnsiTheme="majorBidi" w:cstheme="majorBidi"/>
              </w:rPr>
              <w:t>10662</w:t>
            </w:r>
          </w:p>
        </w:tc>
        <w:tc>
          <w:tcPr>
            <w:tcW w:w="1559" w:type="dxa"/>
            <w:vAlign w:val="center"/>
            <w:hideMark/>
          </w:tcPr>
          <w:p w:rsidR="00F858C1" w:rsidRPr="00255209" w:rsidRDefault="00F858C1" w:rsidP="00E86361">
            <w:pPr>
              <w:ind w:right="27"/>
              <w:cnfStyle w:val="000000100000"/>
              <w:rPr>
                <w:rFonts w:asciiTheme="majorBidi" w:hAnsiTheme="majorBidi" w:cstheme="majorBidi"/>
              </w:rPr>
            </w:pPr>
            <w:r w:rsidRPr="00255209">
              <w:rPr>
                <w:rFonts w:asciiTheme="majorBidi" w:hAnsiTheme="majorBidi" w:cstheme="majorBidi"/>
              </w:rPr>
              <w:t>85</w:t>
            </w:r>
          </w:p>
        </w:tc>
        <w:tc>
          <w:tcPr>
            <w:tcW w:w="1701" w:type="dxa"/>
            <w:vAlign w:val="center"/>
            <w:hideMark/>
          </w:tcPr>
          <w:p w:rsidR="00F858C1" w:rsidRPr="00255209" w:rsidRDefault="00F858C1" w:rsidP="00E86361">
            <w:pPr>
              <w:ind w:right="27"/>
              <w:cnfStyle w:val="000000100000"/>
              <w:rPr>
                <w:rFonts w:asciiTheme="majorBidi" w:hAnsiTheme="majorBidi" w:cstheme="majorBidi"/>
              </w:rPr>
            </w:pPr>
            <w:r w:rsidRPr="00255209">
              <w:rPr>
                <w:rFonts w:asciiTheme="majorBidi" w:hAnsiTheme="majorBidi" w:cstheme="majorBidi"/>
              </w:rPr>
              <w:t>126</w:t>
            </w:r>
          </w:p>
        </w:tc>
        <w:tc>
          <w:tcPr>
            <w:tcW w:w="1843" w:type="dxa"/>
            <w:vAlign w:val="center"/>
          </w:tcPr>
          <w:p w:rsidR="00F858C1" w:rsidRPr="00255209" w:rsidRDefault="00F858C1" w:rsidP="00E86361">
            <w:pPr>
              <w:ind w:right="27"/>
              <w:cnfStyle w:val="000000100000"/>
              <w:rPr>
                <w:rFonts w:asciiTheme="majorBidi" w:hAnsiTheme="majorBidi" w:cstheme="majorBidi"/>
              </w:rPr>
            </w:pPr>
            <w:r w:rsidRPr="00255209">
              <w:rPr>
                <w:rFonts w:asciiTheme="majorBidi" w:hAnsiTheme="majorBidi" w:cstheme="majorBidi"/>
              </w:rPr>
              <w:t>902,34</w:t>
            </w:r>
          </w:p>
        </w:tc>
        <w:tc>
          <w:tcPr>
            <w:tcW w:w="1842" w:type="dxa"/>
            <w:vAlign w:val="center"/>
            <w:hideMark/>
          </w:tcPr>
          <w:p w:rsidR="00F858C1" w:rsidRPr="00255209" w:rsidRDefault="00F858C1" w:rsidP="00E86361">
            <w:pPr>
              <w:ind w:right="27"/>
              <w:cnfStyle w:val="000000100000"/>
              <w:rPr>
                <w:rFonts w:asciiTheme="majorBidi" w:hAnsiTheme="majorBidi" w:cstheme="majorBidi"/>
              </w:rPr>
            </w:pPr>
            <w:r w:rsidRPr="00255209">
              <w:rPr>
                <w:rFonts w:asciiTheme="majorBidi" w:hAnsiTheme="majorBidi" w:cstheme="majorBidi"/>
              </w:rPr>
              <w:t>Wiejska</w:t>
            </w:r>
          </w:p>
        </w:tc>
      </w:tr>
      <w:tr w:rsidR="00F858C1" w:rsidRPr="00255209" w:rsidTr="002D7047">
        <w:tc>
          <w:tcPr>
            <w:cnfStyle w:val="001000000000"/>
            <w:tcW w:w="2268" w:type="dxa"/>
            <w:shd w:val="clear" w:color="auto" w:fill="E398E1" w:themeFill="accent1" w:themeFillTint="66"/>
            <w:vAlign w:val="center"/>
          </w:tcPr>
          <w:p w:rsidR="00F858C1" w:rsidRPr="00255209" w:rsidRDefault="00F858C1" w:rsidP="00E86361">
            <w:pPr>
              <w:ind w:right="27"/>
              <w:jc w:val="left"/>
              <w:rPr>
                <w:rFonts w:asciiTheme="majorBidi" w:hAnsiTheme="majorBidi" w:cstheme="majorBidi"/>
              </w:rPr>
            </w:pPr>
          </w:p>
        </w:tc>
        <w:tc>
          <w:tcPr>
            <w:tcW w:w="1560" w:type="dxa"/>
            <w:vAlign w:val="center"/>
          </w:tcPr>
          <w:p w:rsidR="00F858C1" w:rsidRPr="00255209" w:rsidRDefault="00F858C1" w:rsidP="00E86361">
            <w:pPr>
              <w:ind w:right="27"/>
              <w:jc w:val="left"/>
              <w:cnfStyle w:val="000000000000"/>
              <w:rPr>
                <w:rFonts w:asciiTheme="majorBidi" w:hAnsiTheme="majorBidi" w:cstheme="majorBidi"/>
              </w:rPr>
            </w:pPr>
            <w:r w:rsidRPr="00255209">
              <w:rPr>
                <w:rFonts w:asciiTheme="majorBidi" w:hAnsiTheme="majorBidi" w:cstheme="majorBidi"/>
              </w:rPr>
              <w:t>63 349</w:t>
            </w:r>
          </w:p>
        </w:tc>
        <w:tc>
          <w:tcPr>
            <w:tcW w:w="1559" w:type="dxa"/>
            <w:vAlign w:val="center"/>
          </w:tcPr>
          <w:p w:rsidR="00F858C1" w:rsidRPr="00255209" w:rsidRDefault="00F858C1" w:rsidP="00E86361">
            <w:pPr>
              <w:ind w:right="27"/>
              <w:jc w:val="left"/>
              <w:cnfStyle w:val="000000000000"/>
              <w:rPr>
                <w:rFonts w:asciiTheme="majorBidi" w:hAnsiTheme="majorBidi" w:cstheme="majorBidi"/>
              </w:rPr>
            </w:pPr>
            <w:r w:rsidRPr="00255209">
              <w:rPr>
                <w:rFonts w:asciiTheme="majorBidi" w:hAnsiTheme="majorBidi" w:cstheme="majorBidi"/>
              </w:rPr>
              <w:t>508</w:t>
            </w:r>
          </w:p>
        </w:tc>
        <w:tc>
          <w:tcPr>
            <w:tcW w:w="1701" w:type="dxa"/>
            <w:vAlign w:val="center"/>
          </w:tcPr>
          <w:p w:rsidR="00F858C1" w:rsidRPr="00255209" w:rsidRDefault="00F858C1" w:rsidP="00E86361">
            <w:pPr>
              <w:ind w:right="27"/>
              <w:jc w:val="left"/>
              <w:cnfStyle w:val="000000000000"/>
              <w:rPr>
                <w:rFonts w:asciiTheme="majorBidi" w:hAnsiTheme="majorBidi" w:cstheme="majorBidi"/>
              </w:rPr>
            </w:pPr>
            <w:r w:rsidRPr="00255209">
              <w:rPr>
                <w:rFonts w:asciiTheme="majorBidi" w:hAnsiTheme="majorBidi" w:cstheme="majorBidi"/>
              </w:rPr>
              <w:t>Średnia dla LGD 125</w:t>
            </w:r>
          </w:p>
        </w:tc>
        <w:tc>
          <w:tcPr>
            <w:tcW w:w="1843" w:type="dxa"/>
            <w:vAlign w:val="center"/>
          </w:tcPr>
          <w:p w:rsidR="00F858C1" w:rsidRPr="00255209" w:rsidRDefault="00F858C1" w:rsidP="00E86361">
            <w:pPr>
              <w:ind w:right="27"/>
              <w:jc w:val="left"/>
              <w:cnfStyle w:val="000000000000"/>
              <w:rPr>
                <w:rFonts w:asciiTheme="majorBidi" w:hAnsiTheme="majorBidi" w:cstheme="majorBidi"/>
              </w:rPr>
            </w:pPr>
            <w:r w:rsidRPr="00255209">
              <w:rPr>
                <w:rFonts w:asciiTheme="majorBidi" w:hAnsiTheme="majorBidi" w:cstheme="majorBidi"/>
              </w:rPr>
              <w:t>Średnia dla LGD: 722,75 zł</w:t>
            </w:r>
          </w:p>
        </w:tc>
        <w:tc>
          <w:tcPr>
            <w:tcW w:w="1842" w:type="dxa"/>
            <w:vAlign w:val="center"/>
          </w:tcPr>
          <w:p w:rsidR="00F858C1" w:rsidRPr="00255209" w:rsidRDefault="00F858C1" w:rsidP="00E86361">
            <w:pPr>
              <w:ind w:right="27"/>
              <w:jc w:val="left"/>
              <w:cnfStyle w:val="000000000000"/>
              <w:rPr>
                <w:rFonts w:asciiTheme="majorBidi" w:hAnsiTheme="majorBidi" w:cstheme="majorBidi"/>
              </w:rPr>
            </w:pPr>
          </w:p>
        </w:tc>
      </w:tr>
    </w:tbl>
    <w:p w:rsidR="00F858C1" w:rsidRPr="00255209" w:rsidRDefault="00F858C1" w:rsidP="00E86361">
      <w:pPr>
        <w:spacing w:after="0" w:line="240" w:lineRule="auto"/>
        <w:ind w:right="27"/>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 xml:space="preserve">Źródło: </w:t>
      </w:r>
      <w:r w:rsidRPr="00255209">
        <w:rPr>
          <w:rFonts w:asciiTheme="majorBidi" w:hAnsiTheme="majorBidi" w:cstheme="majorBidi"/>
          <w:lang w:val="pl-PL"/>
        </w:rPr>
        <w:t>Opracowanie własne na podstawie danych BDL GUS</w:t>
      </w:r>
    </w:p>
    <w:p w:rsidR="00F858C1" w:rsidRPr="00255209" w:rsidRDefault="00F858C1" w:rsidP="002D7047">
      <w:pPr>
        <w:spacing w:before="100" w:beforeAutospacing="1" w:after="100" w:afterAutospacing="1" w:line="240" w:lineRule="auto"/>
        <w:ind w:right="27"/>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Gminy: Czchów, Gnojnik i Iwkowa znajdują się na terenie powiatu brzeskiego, Gródek nad Dunajcem, Korzenna oraz Łososina Dolna leżą w powiecie nowosądeckim, Lipnica Murowana leży w powiecie bocheńskim. Gminy tworzące LGD „Na Śliwkowym Szlaku” charakteryzują się podobnymi cechami dotyczącymi struktury administracyjnej (sołectwa), podobną powierzchnią oraz liczebnością mieszkańców. Łącznie powierzchnia obszaru LGD wynosi 507,78 km</w:t>
      </w:r>
      <w:r w:rsidRPr="00255209">
        <w:rPr>
          <w:rFonts w:asciiTheme="majorBidi" w:eastAsia="Times New Roman" w:hAnsiTheme="majorBidi" w:cstheme="majorBidi"/>
          <w:vertAlign w:val="superscript"/>
          <w:lang w:val="pl-PL" w:eastAsia="pl-PL"/>
        </w:rPr>
        <w:t>2</w:t>
      </w:r>
      <w:r w:rsidRPr="00255209">
        <w:rPr>
          <w:rFonts w:asciiTheme="majorBidi" w:eastAsia="Times New Roman" w:hAnsiTheme="majorBidi" w:cstheme="majorBidi"/>
          <w:lang w:val="pl-PL" w:eastAsia="pl-PL"/>
        </w:rPr>
        <w:t xml:space="preserve">, </w:t>
      </w:r>
      <w:r w:rsidR="00E86361">
        <w:rPr>
          <w:rFonts w:asciiTheme="majorBidi" w:eastAsia="Times New Roman" w:hAnsiTheme="majorBidi" w:cstheme="majorBidi"/>
          <w:lang w:val="pl-PL" w:eastAsia="pl-PL"/>
        </w:rPr>
        <w:br/>
      </w:r>
      <w:r w:rsidRPr="00255209">
        <w:rPr>
          <w:rFonts w:asciiTheme="majorBidi" w:eastAsia="Times New Roman" w:hAnsiTheme="majorBidi" w:cstheme="majorBidi"/>
          <w:lang w:val="pl-PL" w:eastAsia="pl-PL"/>
        </w:rPr>
        <w:t>a zamieszkuje go 63449 osób. Wszystkie gminy wchodzące w skład LGD - Stowarzyszenia „Na Śliwkowym Szlaku” znajdują się w południowo-wschodniej części województwa małopolskiego przede wszystkim na obszarze geograficznym Pogórza Wiśnickiego, granicząc od wschodu z Pogórzem Rożnowskim, a od południa z pasmem Beskidu Wyspowego (Pasmo Łososińskie). Charakterystycznymi wyróżnikami obszaru LGD jest sąsiedztwo zbiornika wodnego - Jeziora Rożnowskiego i Czchowskiego, doliny Dunajca oraz miast powiatowych - Bochni, Brzeska, Nowego Sącza i Tarnowa.</w:t>
      </w:r>
    </w:p>
    <w:p w:rsidR="00F858C1" w:rsidRPr="00255209" w:rsidRDefault="00F858C1" w:rsidP="00E86361">
      <w:pPr>
        <w:spacing w:after="0" w:line="240" w:lineRule="auto"/>
        <w:ind w:right="28"/>
        <w:rPr>
          <w:rFonts w:asciiTheme="majorBidi" w:eastAsia="Times New Roman" w:hAnsiTheme="majorBidi" w:cstheme="majorBidi"/>
          <w:lang w:val="pl-PL" w:eastAsia="pl-PL"/>
        </w:rPr>
      </w:pPr>
      <w:r w:rsidRPr="00255209">
        <w:rPr>
          <w:rFonts w:asciiTheme="majorBidi" w:eastAsia="Times New Roman" w:hAnsiTheme="majorBidi" w:cstheme="majorBidi"/>
          <w:b/>
          <w:bCs/>
          <w:lang w:val="pl-PL" w:eastAsia="pl-PL"/>
        </w:rPr>
        <w:t xml:space="preserve">LGD „Na Śliwkowym Szlaku” będzie realizować jednofunduszową LSR współfinansowaną przez </w:t>
      </w:r>
      <w:r w:rsidR="0007567E">
        <w:rPr>
          <w:rFonts w:asciiTheme="majorBidi" w:eastAsia="Times New Roman" w:hAnsiTheme="majorBidi" w:cstheme="majorBidi"/>
          <w:b/>
          <w:bCs/>
          <w:lang w:val="pl-PL" w:eastAsia="pl-PL"/>
        </w:rPr>
        <w:t>Euro</w:t>
      </w:r>
      <w:r w:rsidRPr="00255209">
        <w:rPr>
          <w:rFonts w:asciiTheme="majorBidi" w:eastAsia="Times New Roman" w:hAnsiTheme="majorBidi" w:cstheme="majorBidi"/>
          <w:b/>
          <w:bCs/>
          <w:lang w:val="pl-PL" w:eastAsia="pl-PL"/>
        </w:rPr>
        <w:t>pejski Fundusz Rozwoju Obszarów Wiejskich (EFR</w:t>
      </w:r>
      <w:r w:rsidR="00527BC5">
        <w:rPr>
          <w:rFonts w:asciiTheme="majorBidi" w:eastAsia="Times New Roman" w:hAnsiTheme="majorBidi" w:cstheme="majorBidi"/>
          <w:b/>
          <w:bCs/>
          <w:lang w:val="pl-PL" w:eastAsia="pl-PL"/>
        </w:rPr>
        <w:t>R</w:t>
      </w:r>
      <w:r w:rsidRPr="00255209">
        <w:rPr>
          <w:rFonts w:asciiTheme="majorBidi" w:eastAsia="Times New Roman" w:hAnsiTheme="majorBidi" w:cstheme="majorBidi"/>
          <w:b/>
          <w:bCs/>
          <w:lang w:val="pl-PL" w:eastAsia="pl-PL"/>
        </w:rPr>
        <w:t>OW) w ramach PROW 2014-2020.</w:t>
      </w:r>
    </w:p>
    <w:p w:rsidR="002D7047" w:rsidRDefault="00F858C1" w:rsidP="00E86361">
      <w:pPr>
        <w:spacing w:before="120" w:after="0" w:line="240" w:lineRule="auto"/>
        <w:ind w:right="28"/>
        <w:rPr>
          <w:rFonts w:asciiTheme="majorBidi" w:hAnsiTheme="majorBidi" w:cstheme="majorBidi"/>
          <w:lang w:val="pl-PL"/>
        </w:rPr>
      </w:pPr>
      <w:bookmarkStart w:id="9" w:name="_Toc433769740"/>
      <w:r w:rsidRPr="00255209">
        <w:rPr>
          <w:rFonts w:asciiTheme="majorBidi" w:eastAsia="Times New Roman" w:hAnsiTheme="majorBidi" w:cstheme="majorBidi"/>
          <w:lang w:val="pl-PL" w:eastAsia="pl-PL"/>
        </w:rPr>
        <w:t xml:space="preserve">Łączna liczba mieszkańców obszaru LGD wynosi 63449 (na dzień 31 XII 2013 r.) i jest </w:t>
      </w:r>
      <w:r w:rsidRPr="00255209">
        <w:rPr>
          <w:rFonts w:asciiTheme="majorBidi" w:eastAsia="Times New Roman" w:hAnsiTheme="majorBidi" w:cstheme="majorBidi"/>
          <w:b/>
          <w:bCs/>
          <w:lang w:val="pl-PL" w:eastAsia="pl-PL"/>
        </w:rPr>
        <w:t>większa, niż średnia liczba mieszkańców objętych LSR/LSROR w latach 2007-2013 w województwie małopolskim (ok. 49304 osób).</w:t>
      </w:r>
      <w:r w:rsidRPr="00255209">
        <w:rPr>
          <w:rFonts w:asciiTheme="majorBidi" w:hAnsiTheme="majorBidi" w:cstheme="majorBidi"/>
          <w:lang w:val="pl-PL"/>
        </w:rPr>
        <w:t xml:space="preserve"> Największą gminą, pod względem powierzchni jest gmina Korzenna (107 km²), ma ona również najwięcej mieszkańców </w:t>
      </w:r>
    </w:p>
    <w:p w:rsidR="002D7047" w:rsidRDefault="002D7047">
      <w:pPr>
        <w:jc w:val="left"/>
        <w:rPr>
          <w:rFonts w:asciiTheme="majorBidi" w:hAnsiTheme="majorBidi" w:cstheme="majorBidi"/>
          <w:lang w:val="pl-PL"/>
        </w:rPr>
      </w:pPr>
      <w:r>
        <w:rPr>
          <w:rFonts w:asciiTheme="majorBidi" w:hAnsiTheme="majorBidi" w:cstheme="majorBidi"/>
          <w:lang w:val="pl-PL"/>
        </w:rPr>
        <w:br w:type="page"/>
      </w:r>
    </w:p>
    <w:p w:rsidR="00F858C1" w:rsidRDefault="00F858C1" w:rsidP="00E86361">
      <w:pPr>
        <w:spacing w:before="120" w:after="0" w:line="240" w:lineRule="auto"/>
        <w:ind w:right="28"/>
        <w:rPr>
          <w:rFonts w:asciiTheme="majorBidi" w:hAnsiTheme="majorBidi" w:cstheme="majorBidi"/>
          <w:b/>
          <w:i/>
          <w:lang w:val="pl-PL"/>
        </w:rPr>
      </w:pPr>
      <w:r w:rsidRPr="00255209">
        <w:rPr>
          <w:rFonts w:asciiTheme="majorBidi" w:hAnsiTheme="majorBidi" w:cstheme="majorBidi"/>
          <w:lang w:val="pl-PL"/>
        </w:rPr>
        <w:lastRenderedPageBreak/>
        <w:t xml:space="preserve">(14128). </w:t>
      </w:r>
      <w:r w:rsidR="00BF6D33">
        <w:rPr>
          <w:rFonts w:asciiTheme="majorBidi" w:hAnsiTheme="majorBidi" w:cstheme="majorBidi"/>
          <w:lang w:val="pl-PL"/>
        </w:rPr>
        <w:t>Ludnościowo n</w:t>
      </w:r>
      <w:r w:rsidRPr="00255209">
        <w:rPr>
          <w:rFonts w:asciiTheme="majorBidi" w:hAnsiTheme="majorBidi" w:cstheme="majorBidi"/>
          <w:lang w:val="pl-PL"/>
        </w:rPr>
        <w:t>ajmniejszą gminą jest Lip</w:t>
      </w:r>
      <w:r w:rsidR="00BF6D33">
        <w:rPr>
          <w:rFonts w:asciiTheme="majorBidi" w:hAnsiTheme="majorBidi" w:cstheme="majorBidi"/>
          <w:lang w:val="pl-PL"/>
        </w:rPr>
        <w:t>nica Murowana (5574 mieszkańców</w:t>
      </w:r>
      <w:r w:rsidRPr="00255209">
        <w:rPr>
          <w:rFonts w:asciiTheme="majorBidi" w:hAnsiTheme="majorBidi" w:cstheme="majorBidi"/>
          <w:lang w:val="pl-PL"/>
        </w:rPr>
        <w:t xml:space="preserve">), </w:t>
      </w:r>
      <w:r w:rsidR="00BF6D33">
        <w:rPr>
          <w:rFonts w:asciiTheme="majorBidi" w:hAnsiTheme="majorBidi" w:cstheme="majorBidi"/>
          <w:lang w:val="pl-PL"/>
        </w:rPr>
        <w:t xml:space="preserve">a </w:t>
      </w:r>
      <w:r w:rsidRPr="00255209">
        <w:rPr>
          <w:rFonts w:asciiTheme="majorBidi" w:hAnsiTheme="majorBidi" w:cstheme="majorBidi"/>
          <w:lang w:val="pl-PL"/>
        </w:rPr>
        <w:t>najmniejszą powierzchnię</w:t>
      </w:r>
      <w:r w:rsidR="00BF6D33">
        <w:rPr>
          <w:rFonts w:asciiTheme="majorBidi" w:hAnsiTheme="majorBidi" w:cstheme="majorBidi"/>
          <w:lang w:val="pl-PL"/>
        </w:rPr>
        <w:t xml:space="preserve"> ma gmina Iwkowa (47 km²). N</w:t>
      </w:r>
      <w:r w:rsidRPr="00255209">
        <w:rPr>
          <w:rFonts w:asciiTheme="majorBidi" w:hAnsiTheme="majorBidi" w:cstheme="majorBidi"/>
          <w:lang w:val="pl-PL"/>
        </w:rPr>
        <w:t>ajniższy dochód podatkowy przeliczony średnio na mieszkańca (576,33 zł)</w:t>
      </w:r>
      <w:r w:rsidR="00BF6D33">
        <w:rPr>
          <w:rFonts w:asciiTheme="majorBidi" w:hAnsiTheme="majorBidi" w:cstheme="majorBidi"/>
          <w:lang w:val="pl-PL"/>
        </w:rPr>
        <w:t xml:space="preserve"> ma gmina Korzenna</w:t>
      </w:r>
      <w:r w:rsidRPr="00255209">
        <w:rPr>
          <w:rFonts w:asciiTheme="majorBidi" w:hAnsiTheme="majorBidi" w:cstheme="majorBidi"/>
          <w:lang w:val="pl-PL"/>
        </w:rPr>
        <w:t xml:space="preserve">. Wskaźnik ten najwyższy jest w Gródku nad Dunajcem (917 zł). Natomiast </w:t>
      </w:r>
      <w:r w:rsidRPr="00255209">
        <w:rPr>
          <w:rFonts w:asciiTheme="majorBidi" w:hAnsiTheme="majorBidi" w:cstheme="majorBidi"/>
          <w:b/>
          <w:lang w:val="pl-PL"/>
        </w:rPr>
        <w:t xml:space="preserve">dochód podatkowy obliczony jako średni dla gmin obszaru wynosi w przeliczeniu na 1 mieszkańca 722,75 zł i jest znacząco niższy od średniej </w:t>
      </w:r>
      <w:r w:rsidR="00E86361">
        <w:rPr>
          <w:rFonts w:asciiTheme="majorBidi" w:hAnsiTheme="majorBidi" w:cstheme="majorBidi"/>
          <w:b/>
          <w:lang w:val="pl-PL"/>
        </w:rPr>
        <w:br/>
      </w:r>
      <w:r w:rsidRPr="00255209">
        <w:rPr>
          <w:rFonts w:asciiTheme="majorBidi" w:hAnsiTheme="majorBidi" w:cstheme="majorBidi"/>
          <w:b/>
          <w:lang w:val="pl-PL"/>
        </w:rPr>
        <w:t>w całym województwie małopolskim (912,43 zł).</w:t>
      </w:r>
      <w:bookmarkEnd w:id="9"/>
      <w:r w:rsidRPr="00255209">
        <w:rPr>
          <w:rFonts w:asciiTheme="majorBidi" w:eastAsia="Times New Roman" w:hAnsiTheme="majorBidi" w:cstheme="majorBidi"/>
          <w:lang w:val="pl-PL" w:eastAsia="pl-PL"/>
        </w:rPr>
        <w:t xml:space="preserve"> L</w:t>
      </w:r>
      <w:r w:rsidRPr="00255209">
        <w:rPr>
          <w:rFonts w:asciiTheme="majorBidi" w:hAnsiTheme="majorBidi" w:cstheme="majorBidi"/>
          <w:b/>
          <w:i/>
          <w:lang w:val="pl-PL"/>
        </w:rPr>
        <w:t xml:space="preserve">iczba osób bezrobotnych w ogólnej liczbie osób w wieku produkcyjnym w 2013 r. wyniosła dla obszaru 7,83% </w:t>
      </w:r>
      <w:r w:rsidRPr="00255209">
        <w:rPr>
          <w:rFonts w:asciiTheme="majorBidi" w:hAnsiTheme="majorBidi" w:cstheme="majorBidi"/>
          <w:b/>
          <w:i/>
          <w:u w:val="single"/>
          <w:lang w:val="pl-PL"/>
        </w:rPr>
        <w:t>i była wyższa</w:t>
      </w:r>
      <w:r w:rsidRPr="00255209">
        <w:rPr>
          <w:rFonts w:asciiTheme="majorBidi" w:hAnsiTheme="majorBidi" w:cstheme="majorBidi"/>
          <w:b/>
          <w:i/>
          <w:lang w:val="pl-PL"/>
        </w:rPr>
        <w:t xml:space="preserve"> niż średnia dla województwa małopolskiego (7,75%)</w:t>
      </w:r>
      <w:r w:rsidR="00DB3CDA">
        <w:rPr>
          <w:rFonts w:asciiTheme="majorBidi" w:hAnsiTheme="majorBidi" w:cstheme="majorBidi"/>
          <w:b/>
          <w:i/>
          <w:lang w:val="pl-PL"/>
        </w:rPr>
        <w:t>.</w:t>
      </w:r>
    </w:p>
    <w:p w:rsidR="00DB3CDA" w:rsidRPr="00BF6D33" w:rsidRDefault="00DB3CDA" w:rsidP="00E86361">
      <w:pPr>
        <w:spacing w:before="120" w:after="0" w:line="240" w:lineRule="auto"/>
        <w:ind w:right="28"/>
        <w:rPr>
          <w:rFonts w:asciiTheme="majorBidi" w:hAnsiTheme="majorBidi" w:cstheme="majorBidi"/>
          <w:lang w:val="pl-PL"/>
        </w:rPr>
      </w:pPr>
    </w:p>
    <w:p w:rsidR="00F858C1" w:rsidRPr="00255209" w:rsidRDefault="00F858C1" w:rsidP="00B7163D">
      <w:pPr>
        <w:pStyle w:val="Akapitzlist"/>
        <w:numPr>
          <w:ilvl w:val="1"/>
          <w:numId w:val="6"/>
        </w:numPr>
        <w:spacing w:line="240" w:lineRule="auto"/>
        <w:ind w:right="27"/>
        <w:rPr>
          <w:rFonts w:asciiTheme="majorBidi" w:hAnsiTheme="majorBidi" w:cstheme="majorBidi"/>
          <w:b/>
          <w:bCs/>
          <w:lang w:val="pl-PL"/>
        </w:rPr>
      </w:pPr>
      <w:bookmarkStart w:id="10" w:name="_Toc433769741"/>
      <w:bookmarkEnd w:id="3"/>
      <w:r w:rsidRPr="00255209">
        <w:rPr>
          <w:rFonts w:asciiTheme="majorBidi" w:hAnsiTheme="majorBidi" w:cstheme="majorBidi"/>
          <w:b/>
          <w:bCs/>
          <w:lang w:val="pl-PL"/>
        </w:rPr>
        <w:t>Mapa obszaru</w:t>
      </w:r>
    </w:p>
    <w:p w:rsidR="00F858C1" w:rsidRPr="00255209" w:rsidRDefault="00F858C1" w:rsidP="00E86361">
      <w:pPr>
        <w:pStyle w:val="Akapitzlist"/>
        <w:spacing w:line="240" w:lineRule="auto"/>
        <w:ind w:left="0" w:right="27"/>
        <w:rPr>
          <w:rFonts w:asciiTheme="majorBidi" w:eastAsia="Times New Roman" w:hAnsiTheme="majorBidi" w:cstheme="majorBidi"/>
          <w:i/>
          <w:lang w:val="pl-PL" w:bidi="en-US"/>
        </w:rPr>
      </w:pPr>
      <w:r w:rsidRPr="00255209">
        <w:rPr>
          <w:rFonts w:asciiTheme="majorBidi" w:hAnsiTheme="majorBidi" w:cstheme="majorBidi"/>
          <w:lang w:val="pl-PL"/>
        </w:rPr>
        <w:t>Gminy tworzące LGD przylegają do siebie w taki sposób, że obszar LGD znajduje się w jednym obrysie.</w:t>
      </w:r>
      <w:r w:rsidRPr="00255209">
        <w:rPr>
          <w:rFonts w:asciiTheme="majorBidi" w:eastAsia="Times New Roman" w:hAnsiTheme="majorBidi" w:cstheme="majorBidi"/>
          <w:i/>
          <w:lang w:val="pl-PL" w:bidi="en-US"/>
        </w:rPr>
        <w:t xml:space="preserve"> </w:t>
      </w:r>
      <w:r w:rsidRPr="00255209">
        <w:rPr>
          <w:rFonts w:asciiTheme="majorBidi" w:hAnsiTheme="majorBidi" w:cstheme="majorBidi"/>
          <w:lang w:val="pl-PL"/>
        </w:rPr>
        <w:t>W ten sposób</w:t>
      </w:r>
      <w:r w:rsidRPr="00255209">
        <w:rPr>
          <w:rFonts w:asciiTheme="majorBidi" w:eastAsia="Times New Roman" w:hAnsiTheme="majorBidi" w:cstheme="majorBidi"/>
          <w:i/>
          <w:lang w:val="pl-PL" w:bidi="en-US"/>
        </w:rPr>
        <w:t xml:space="preserve"> </w:t>
      </w:r>
      <w:r w:rsidRPr="00255209">
        <w:rPr>
          <w:rFonts w:asciiTheme="majorBidi" w:hAnsiTheme="majorBidi" w:cstheme="majorBidi"/>
          <w:b/>
          <w:bCs/>
          <w:lang w:val="pl-PL"/>
        </w:rPr>
        <w:t xml:space="preserve">spójność przestrzenna - rozumiana w kontekście geograficznym – jest zachowana. </w:t>
      </w:r>
      <w:r w:rsidRPr="00255209">
        <w:rPr>
          <w:rFonts w:asciiTheme="majorBidi" w:hAnsiTheme="majorBidi" w:cstheme="majorBidi"/>
          <w:lang w:val="pl-PL" w:eastAsia="pl-PL"/>
        </w:rPr>
        <w:t>Obszar LGD łączą związki wynikające z położenia (uwarunkowania geograficzne), wspólnych elementów przeszłości (uwarunkowania kulturowe) oraz specyfiki działalności gospodarczej i aktywności społecznej na tym obszarze (uwarunkowania społeczno-gospodarcze</w:t>
      </w:r>
      <w:r w:rsidR="00E14B78" w:rsidRPr="00255209">
        <w:rPr>
          <w:rFonts w:asciiTheme="majorBidi" w:hAnsiTheme="majorBidi" w:cstheme="majorBidi"/>
          <w:lang w:val="pl-PL" w:eastAsia="pl-PL"/>
        </w:rPr>
        <w:t>)</w:t>
      </w:r>
      <w:r w:rsidRPr="00255209">
        <w:rPr>
          <w:rFonts w:asciiTheme="majorBidi" w:hAnsiTheme="majorBidi" w:cstheme="majorBidi"/>
          <w:lang w:val="pl-PL" w:eastAsia="pl-PL"/>
        </w:rPr>
        <w:t>.</w:t>
      </w:r>
    </w:p>
    <w:p w:rsidR="00F858C1" w:rsidRPr="00255209" w:rsidRDefault="00F858C1" w:rsidP="00E86361">
      <w:pPr>
        <w:pStyle w:val="Akapitzlist"/>
        <w:spacing w:line="240" w:lineRule="auto"/>
        <w:ind w:left="360" w:right="27"/>
        <w:rPr>
          <w:rFonts w:asciiTheme="majorBidi" w:hAnsiTheme="majorBidi" w:cstheme="majorBidi"/>
          <w:b/>
          <w:bCs/>
          <w:lang w:val="pl-PL"/>
        </w:rPr>
      </w:pPr>
    </w:p>
    <w:p w:rsidR="00F858C1" w:rsidRPr="00255209" w:rsidRDefault="00C703AF" w:rsidP="002D7047">
      <w:pPr>
        <w:spacing w:after="200" w:line="240" w:lineRule="auto"/>
        <w:ind w:left="284" w:right="27"/>
        <w:jc w:val="left"/>
        <w:rPr>
          <w:rFonts w:asciiTheme="majorBidi" w:hAnsiTheme="majorBidi" w:cstheme="majorBidi"/>
          <w:b/>
          <w:bCs/>
          <w:lang w:val="pl-PL"/>
        </w:rPr>
      </w:pPr>
      <w:r>
        <w:rPr>
          <w:rFonts w:asciiTheme="majorBidi" w:hAnsiTheme="majorBidi" w:cstheme="majorBidi"/>
          <w:b/>
          <w:bCs/>
          <w:noProof/>
          <w:lang w:val="pl-PL" w:eastAsia="pl-PL"/>
        </w:rPr>
        <w:drawing>
          <wp:inline distT="0" distB="0" distL="0" distR="0">
            <wp:extent cx="6219825" cy="6191250"/>
            <wp:effectExtent l="19050" t="0" r="9525" b="0"/>
            <wp:docPr id="15" name="Obraz 1" descr="\\sliwka001\wymiana\sliwka_mapa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wka001\wymiana\sliwka_mapa_2.png"/>
                    <pic:cNvPicPr>
                      <a:picLocks noChangeAspect="1" noChangeArrowheads="1"/>
                    </pic:cNvPicPr>
                  </pic:nvPicPr>
                  <pic:blipFill>
                    <a:blip r:embed="rId14" cstate="print"/>
                    <a:srcRect/>
                    <a:stretch>
                      <a:fillRect/>
                    </a:stretch>
                  </pic:blipFill>
                  <pic:spPr bwMode="auto">
                    <a:xfrm>
                      <a:off x="0" y="0"/>
                      <a:ext cx="6219825" cy="6191250"/>
                    </a:xfrm>
                    <a:prstGeom prst="rect">
                      <a:avLst/>
                    </a:prstGeom>
                    <a:noFill/>
                    <a:ln w="9525">
                      <a:noFill/>
                      <a:miter lim="800000"/>
                      <a:headEnd/>
                      <a:tailEnd/>
                    </a:ln>
                  </pic:spPr>
                </pic:pic>
              </a:graphicData>
            </a:graphic>
          </wp:inline>
        </w:drawing>
      </w:r>
      <w:r w:rsidR="00F858C1" w:rsidRPr="00255209">
        <w:rPr>
          <w:rFonts w:asciiTheme="majorBidi" w:hAnsiTheme="majorBidi" w:cstheme="majorBidi"/>
          <w:b/>
          <w:bCs/>
          <w:lang w:val="pl-PL"/>
        </w:rPr>
        <w:br w:type="page"/>
      </w:r>
    </w:p>
    <w:p w:rsidR="00F858C1" w:rsidRPr="00255209" w:rsidRDefault="00F858C1" w:rsidP="00B7163D">
      <w:pPr>
        <w:pStyle w:val="Akapitzlist"/>
        <w:numPr>
          <w:ilvl w:val="1"/>
          <w:numId w:val="6"/>
        </w:numPr>
        <w:spacing w:after="120" w:line="240" w:lineRule="auto"/>
        <w:ind w:left="357" w:right="28" w:hanging="357"/>
        <w:rPr>
          <w:rFonts w:asciiTheme="majorBidi" w:hAnsiTheme="majorBidi" w:cstheme="majorBidi"/>
          <w:b/>
          <w:bCs/>
          <w:lang w:val="pl-PL"/>
        </w:rPr>
      </w:pPr>
      <w:r w:rsidRPr="00255209">
        <w:rPr>
          <w:rFonts w:asciiTheme="majorBidi" w:hAnsiTheme="majorBidi" w:cstheme="majorBidi"/>
          <w:b/>
          <w:bCs/>
          <w:lang w:val="pl-PL"/>
        </w:rPr>
        <w:lastRenderedPageBreak/>
        <w:t>Opis procesu tworzenia partnerstwa</w:t>
      </w:r>
    </w:p>
    <w:p w:rsidR="00F858C1" w:rsidRPr="00255209" w:rsidRDefault="00F858C1" w:rsidP="00DB71C6">
      <w:pPr>
        <w:spacing w:after="0" w:line="240" w:lineRule="auto"/>
        <w:ind w:right="28"/>
        <w:rPr>
          <w:rFonts w:asciiTheme="majorBidi" w:hAnsiTheme="majorBidi" w:cstheme="majorBidi"/>
          <w:lang w:val="pl-PL"/>
        </w:rPr>
      </w:pPr>
      <w:r w:rsidRPr="00255209">
        <w:rPr>
          <w:rFonts w:asciiTheme="majorBidi" w:hAnsiTheme="majorBidi" w:cstheme="majorBidi"/>
          <w:lang w:val="pl-PL"/>
        </w:rPr>
        <w:t>Pod koniec 2007 roku Wójt Gminy Iwkowa wraz ze Stowarzyszeniem Rozwoju i Promocji Gminy Iwkowa zainicjowali działania związane z utworzeniem Lokalnej Grupy Działania w ramach osi IV Leader PROW na lata 2007-2013. Do inicjatywy przyłączyły się gminy: Czchów, Gnojnik, Laskowa, Lipnica Murowana, Gródek nad Dunajcem i Łososina Dolna. Zgodzono się, że ten obszar jest spójny, a charakterystycznym dla wszystkich łącznikiem są uprawiane na tych terenach śliwki, będącej symbolem tradycji i kultury mieszkańców. Jednom</w:t>
      </w:r>
      <w:r w:rsidR="00451764">
        <w:rPr>
          <w:rFonts w:asciiTheme="majorBidi" w:hAnsiTheme="majorBidi" w:cstheme="majorBidi"/>
          <w:lang w:val="pl-PL"/>
        </w:rPr>
        <w:t>yślnie podjęto decyzję budowania</w:t>
      </w:r>
      <w:r w:rsidRPr="00255209">
        <w:rPr>
          <w:rFonts w:asciiTheme="majorBidi" w:hAnsiTheme="majorBidi" w:cstheme="majorBidi"/>
          <w:lang w:val="pl-PL"/>
        </w:rPr>
        <w:t xml:space="preserve"> partnerstwa pod nazwą „Na Śliwkowym Szlaku”, którego celem było wzmocnienie kapitału społecznego, poprawa samoorganizacji mieszkańców, lepsze zarządzanie zasobami na poziomie obszaru oraz rozwój turystyki i rekreacji w oparciu </w:t>
      </w:r>
      <w:r w:rsidR="00DB71C6">
        <w:rPr>
          <w:rFonts w:asciiTheme="majorBidi" w:hAnsiTheme="majorBidi" w:cstheme="majorBidi"/>
          <w:lang w:val="pl-PL"/>
        </w:rPr>
        <w:br/>
      </w:r>
      <w:r w:rsidRPr="00255209">
        <w:rPr>
          <w:rFonts w:asciiTheme="majorBidi" w:hAnsiTheme="majorBidi" w:cstheme="majorBidi"/>
          <w:lang w:val="pl-PL"/>
        </w:rPr>
        <w:t xml:space="preserve">o wykorzystanie walorów przyrodniczych i tradycji kulturowych. 2 kwietnia 2008 r. w Walnym Zebraniu Założycielskim Stowarzyszenia wzięło udział 31 osób reprezentujących trzy sektory: publiczny, społeczny i gospodarczy. Stowarzyszenia zostało zarejestrowane 31 lipca 2008 r. 14 lipca 2009 r. Stowarzyszenie „Na Śliwkowym Szlaku”podpisało umowę </w:t>
      </w:r>
      <w:r w:rsidR="00DB71C6">
        <w:rPr>
          <w:rFonts w:asciiTheme="majorBidi" w:hAnsiTheme="majorBidi" w:cstheme="majorBidi"/>
          <w:lang w:val="pl-PL"/>
        </w:rPr>
        <w:br/>
      </w:r>
      <w:r w:rsidRPr="00255209">
        <w:rPr>
          <w:rFonts w:asciiTheme="majorBidi" w:hAnsiTheme="majorBidi" w:cstheme="majorBidi"/>
          <w:lang w:val="pl-PL"/>
        </w:rPr>
        <w:t xml:space="preserve">o warunkach i sposobie realizacji Lokalnej Strategii Rozwoju i tym samym przystąpiło do wdrażania Strategii Rozwoju </w:t>
      </w:r>
      <w:r w:rsidR="00730A72">
        <w:rPr>
          <w:rFonts w:asciiTheme="majorBidi" w:hAnsiTheme="majorBidi" w:cstheme="majorBidi"/>
          <w:lang w:val="pl-PL"/>
        </w:rPr>
        <w:br/>
      </w:r>
      <w:r w:rsidRPr="00255209">
        <w:rPr>
          <w:rFonts w:asciiTheme="majorBidi" w:hAnsiTheme="majorBidi" w:cstheme="majorBidi"/>
          <w:lang w:val="pl-PL"/>
        </w:rPr>
        <w:t>w</w:t>
      </w:r>
      <w:r w:rsidR="00730A72">
        <w:rPr>
          <w:rFonts w:asciiTheme="majorBidi" w:hAnsiTheme="majorBidi" w:cstheme="majorBidi"/>
          <w:lang w:val="pl-PL"/>
        </w:rPr>
        <w:t xml:space="preserve"> </w:t>
      </w:r>
      <w:r w:rsidR="00451764">
        <w:rPr>
          <w:rFonts w:asciiTheme="majorBidi" w:hAnsiTheme="majorBidi" w:cstheme="majorBidi"/>
          <w:lang w:val="pl-PL"/>
        </w:rPr>
        <w:t>r</w:t>
      </w:r>
      <w:r w:rsidRPr="00255209">
        <w:rPr>
          <w:rFonts w:asciiTheme="majorBidi" w:hAnsiTheme="majorBidi" w:cstheme="majorBidi"/>
          <w:lang w:val="pl-PL"/>
        </w:rPr>
        <w:t xml:space="preserve">amach PROW 2007-2013. Wyniki bieżącego monitoringu wskazywały na skuteczną realizację LSR, w związku z czym na bazie rozwijającego się z roku na rok partnerstwa trójsektorowego podjęto decyzję o rozszerzeniu zakresu LSR </w:t>
      </w:r>
      <w:r w:rsidR="00DB71C6">
        <w:rPr>
          <w:rFonts w:asciiTheme="majorBidi" w:hAnsiTheme="majorBidi" w:cstheme="majorBidi"/>
          <w:lang w:val="pl-PL"/>
        </w:rPr>
        <w:br/>
      </w:r>
      <w:r w:rsidRPr="00255209">
        <w:rPr>
          <w:rFonts w:asciiTheme="majorBidi" w:hAnsiTheme="majorBidi" w:cstheme="majorBidi"/>
          <w:lang w:val="pl-PL"/>
        </w:rPr>
        <w:t>i realizacji dodatkowych działań. W 2013 roku Stowarzyszenie w ramach ogólnopolskiego konkursu pozyskało środki na dodatkowe działania w ramach realizacji nowego zakresu LSR, co było kolejnym doświadczeniem na drodze rozwoju LGD, ponieważ wymagało dogłębnej analizy aktualnej na ówczesny moment sytuacji, przeprowadzenia konsultacji społecznych i stworzenia nowej części LSR. W skład obecnego Stowarzyszenia „Na Śliwkowym Szlaku” weszła również gmina Korzenna (Uchwała Nr III/9/2014 Rady Gminy Korzenna z dnia 29 grudnia 2014 r.), która w poprzednim okresie programowania tworzyła jednogminną „LGD Korzenna”. 14 maja 2015 r. z członkostwa zrezygnowała natomiast gmina Laskowa.</w:t>
      </w:r>
    </w:p>
    <w:p w:rsidR="00F858C1" w:rsidRPr="00255209" w:rsidRDefault="00F858C1" w:rsidP="00DB71C6">
      <w:pPr>
        <w:spacing w:after="120" w:line="240" w:lineRule="auto"/>
        <w:ind w:right="28"/>
        <w:jc w:val="center"/>
        <w:rPr>
          <w:rFonts w:asciiTheme="majorBidi" w:hAnsiTheme="majorBidi" w:cstheme="majorBidi"/>
          <w:lang w:val="pl-PL"/>
        </w:rPr>
      </w:pPr>
      <w:r w:rsidRPr="00255209">
        <w:rPr>
          <w:rFonts w:asciiTheme="majorBidi" w:hAnsiTheme="majorBidi" w:cstheme="majorBidi"/>
          <w:b/>
          <w:lang w:val="pl-PL"/>
        </w:rPr>
        <w:t xml:space="preserve">Stowarzyszenie „Na Śliwkowym Szlaku” jest lokalną grupą działania, </w:t>
      </w:r>
      <w:r w:rsidR="00DB71C6">
        <w:rPr>
          <w:rFonts w:asciiTheme="majorBidi" w:hAnsiTheme="majorBidi" w:cstheme="majorBidi"/>
          <w:b/>
          <w:lang w:val="pl-PL"/>
        </w:rPr>
        <w:br/>
      </w:r>
      <w:r w:rsidRPr="00255209">
        <w:rPr>
          <w:rFonts w:asciiTheme="majorBidi" w:hAnsiTheme="majorBidi" w:cstheme="majorBidi"/>
          <w:b/>
          <w:lang w:val="pl-PL"/>
        </w:rPr>
        <w:t>która kontynuuje działania rozpoczęte w okresie realizacji PROW 2007-2013.</w:t>
      </w:r>
    </w:p>
    <w:p w:rsidR="00F858C1" w:rsidRPr="00255209" w:rsidRDefault="00F858C1" w:rsidP="00E86361">
      <w:pPr>
        <w:spacing w:line="240" w:lineRule="auto"/>
        <w:ind w:right="27"/>
        <w:rPr>
          <w:rFonts w:asciiTheme="majorBidi" w:hAnsiTheme="majorBidi" w:cstheme="majorBidi"/>
          <w:lang w:val="pl-PL"/>
        </w:rPr>
      </w:pPr>
      <w:r w:rsidRPr="00255209">
        <w:rPr>
          <w:rFonts w:asciiTheme="majorBidi" w:hAnsiTheme="majorBidi" w:cstheme="majorBidi"/>
          <w:lang w:val="pl-PL"/>
        </w:rPr>
        <w:t xml:space="preserve">Łączny zrealizowany budżet LGD „Na Śliwkowym Szlaku” na realizację LSR w latach 2007-2013 wyniósł </w:t>
      </w:r>
      <w:r w:rsidRPr="00255209">
        <w:rPr>
          <w:rFonts w:asciiTheme="majorBidi" w:hAnsiTheme="majorBidi" w:cstheme="majorBidi"/>
          <w:b/>
          <w:lang w:val="pl-PL"/>
        </w:rPr>
        <w:t>10 763 800,17</w:t>
      </w:r>
      <w:r w:rsidRPr="00255209">
        <w:rPr>
          <w:rFonts w:asciiTheme="majorBidi" w:hAnsiTheme="majorBidi" w:cstheme="majorBidi"/>
          <w:lang w:val="pl-PL"/>
        </w:rPr>
        <w:t xml:space="preserve"> PLN, w tym na poszczególne działania: 4.1/413 Wdrażanie Lokalnej Strategii Rozwoju: </w:t>
      </w:r>
      <w:r w:rsidRPr="00255209">
        <w:rPr>
          <w:rFonts w:asciiTheme="majorBidi" w:hAnsiTheme="majorBidi" w:cstheme="majorBidi"/>
          <w:bCs/>
          <w:lang w:val="pl-PL"/>
        </w:rPr>
        <w:t>8 760 430,75</w:t>
      </w:r>
      <w:r w:rsidRPr="00255209">
        <w:rPr>
          <w:rFonts w:asciiTheme="majorBidi" w:hAnsiTheme="majorBidi" w:cstheme="majorBidi"/>
          <w:lang w:val="pl-PL"/>
        </w:rPr>
        <w:t xml:space="preserve"> PLN, podpisano </w:t>
      </w:r>
      <w:r w:rsidRPr="00255209">
        <w:rPr>
          <w:rFonts w:asciiTheme="majorBidi" w:hAnsiTheme="majorBidi" w:cstheme="majorBidi"/>
          <w:b/>
          <w:lang w:val="pl-PL"/>
        </w:rPr>
        <w:t>159</w:t>
      </w:r>
      <w:r w:rsidRPr="00255209">
        <w:rPr>
          <w:rFonts w:asciiTheme="majorBidi" w:hAnsiTheme="majorBidi" w:cstheme="majorBidi"/>
          <w:lang w:val="pl-PL"/>
        </w:rPr>
        <w:t xml:space="preserve"> umów, 421 Wdrażanie projektów współpracy: </w:t>
      </w:r>
      <w:r w:rsidRPr="00255209">
        <w:rPr>
          <w:rFonts w:asciiTheme="majorBidi" w:hAnsiTheme="majorBidi" w:cstheme="majorBidi"/>
          <w:bCs/>
          <w:lang w:val="pl-PL"/>
        </w:rPr>
        <w:t>164 390,40</w:t>
      </w:r>
      <w:r w:rsidRPr="00255209">
        <w:rPr>
          <w:rFonts w:asciiTheme="majorBidi" w:hAnsiTheme="majorBidi" w:cstheme="majorBidi"/>
          <w:lang w:val="pl-PL"/>
        </w:rPr>
        <w:t xml:space="preserve"> PLN, 4.31 Funkcjonowanie LGD, nabywanie umiejętności i aktywizacja: </w:t>
      </w:r>
      <w:r w:rsidRPr="00255209">
        <w:rPr>
          <w:rFonts w:asciiTheme="majorBidi" w:hAnsiTheme="majorBidi" w:cstheme="majorBidi"/>
          <w:bCs/>
          <w:lang w:val="pl-PL"/>
        </w:rPr>
        <w:t>1 838 979,02</w:t>
      </w:r>
      <w:r w:rsidRPr="00255209">
        <w:rPr>
          <w:rFonts w:asciiTheme="majorBidi" w:hAnsiTheme="majorBidi" w:cstheme="majorBidi"/>
          <w:lang w:val="pl-PL"/>
        </w:rPr>
        <w:t xml:space="preserve"> PLN. Łączny zrealizowany budżet LGD „Korzenna” na realizację LSR w latach 2007-2013 wyniósł 1 912 388,86 PLN, w tym na poszczególne działania: działanie 4.1/413 Wdrażanie Lokalnej Strategii Rozwoju 1 482 914,00 PLN, podpisano </w:t>
      </w:r>
      <w:r w:rsidRPr="00255209">
        <w:rPr>
          <w:rFonts w:asciiTheme="majorBidi" w:hAnsiTheme="majorBidi" w:cstheme="majorBidi"/>
          <w:b/>
          <w:bCs/>
          <w:lang w:val="pl-PL"/>
        </w:rPr>
        <w:t>17</w:t>
      </w:r>
      <w:r w:rsidRPr="00255209">
        <w:rPr>
          <w:rFonts w:asciiTheme="majorBidi" w:hAnsiTheme="majorBidi" w:cstheme="majorBidi"/>
          <w:lang w:val="pl-PL"/>
        </w:rPr>
        <w:t xml:space="preserve"> umów, działania 421 Wdrażanie projektów współpracy  40 659,00 PLN, działanie 4.31 Funkcjonowanie LGD, nabywanie umiejętności i aktywizacja 388 815,86 PLN. LSR Stowarzyszenia </w:t>
      </w:r>
      <w:r w:rsidR="00DB71C6">
        <w:rPr>
          <w:rFonts w:asciiTheme="majorBidi" w:hAnsiTheme="majorBidi" w:cstheme="majorBidi"/>
          <w:lang w:val="pl-PL"/>
        </w:rPr>
        <w:br/>
      </w:r>
      <w:r w:rsidRPr="00255209">
        <w:rPr>
          <w:rFonts w:asciiTheme="majorBidi" w:hAnsiTheme="majorBidi" w:cstheme="majorBidi"/>
          <w:lang w:val="pl-PL"/>
        </w:rPr>
        <w:t xml:space="preserve">„Na Śliwkowym Szlaku” zrealizowano na poziomie </w:t>
      </w:r>
      <w:r w:rsidRPr="00255209">
        <w:rPr>
          <w:rFonts w:asciiTheme="majorBidi" w:hAnsiTheme="majorBidi" w:cstheme="majorBidi"/>
          <w:b/>
          <w:lang w:val="pl-PL"/>
        </w:rPr>
        <w:t>96,16 %</w:t>
      </w:r>
      <w:r w:rsidRPr="00255209">
        <w:rPr>
          <w:rFonts w:asciiTheme="majorBidi" w:hAnsiTheme="majorBidi" w:cstheme="majorBidi"/>
          <w:lang w:val="pl-PL"/>
        </w:rPr>
        <w:t xml:space="preserve">, LSR LGD „Korzenna” zrealizowano na poziomie </w:t>
      </w:r>
      <w:r w:rsidRPr="00255209">
        <w:rPr>
          <w:rFonts w:asciiTheme="majorBidi" w:hAnsiTheme="majorBidi" w:cstheme="majorBidi"/>
          <w:b/>
          <w:bCs/>
          <w:lang w:val="pl-PL"/>
        </w:rPr>
        <w:t>95,00 %</w:t>
      </w:r>
      <w:r w:rsidRPr="00255209">
        <w:rPr>
          <w:rFonts w:asciiTheme="majorBidi" w:hAnsiTheme="majorBidi" w:cstheme="majorBidi"/>
          <w:lang w:val="pl-PL"/>
        </w:rPr>
        <w:t>.</w:t>
      </w:r>
    </w:p>
    <w:p w:rsidR="00F858C1" w:rsidRPr="00255209" w:rsidRDefault="00F858C1" w:rsidP="00E86361">
      <w:pPr>
        <w:autoSpaceDE w:val="0"/>
        <w:autoSpaceDN w:val="0"/>
        <w:adjustRightInd w:val="0"/>
        <w:spacing w:after="0" w:line="240" w:lineRule="auto"/>
        <w:ind w:right="27"/>
        <w:rPr>
          <w:rFonts w:asciiTheme="majorBidi" w:hAnsiTheme="majorBidi" w:cstheme="majorBidi"/>
          <w:lang w:val="pl-PL"/>
        </w:rPr>
      </w:pPr>
      <w:r w:rsidRPr="00255209">
        <w:rPr>
          <w:rFonts w:asciiTheme="majorBidi" w:hAnsiTheme="majorBidi" w:cstheme="majorBidi"/>
          <w:lang w:val="pl-PL"/>
        </w:rPr>
        <w:t xml:space="preserve">W okresie 2007-2013 swoje działania strategiczne Stowarzyszenie „Na Śliwkowym Szlaku” koncentrowało na realizacji następujących celów: </w:t>
      </w:r>
      <w:r w:rsidRPr="00255209">
        <w:rPr>
          <w:rFonts w:asciiTheme="majorBidi" w:hAnsiTheme="majorBidi" w:cstheme="majorBidi"/>
          <w:b/>
          <w:bCs/>
          <w:lang w:val="pl-PL"/>
        </w:rPr>
        <w:t>Wzmocnienie kapitału społecznego, poprawa samoorganizacji mieszkańców, lepsze zarządzanie zasobami na poziomie obszaru</w:t>
      </w:r>
      <w:r w:rsidRPr="00255209">
        <w:rPr>
          <w:rFonts w:asciiTheme="majorBidi" w:hAnsiTheme="majorBidi" w:cstheme="majorBidi"/>
          <w:lang w:val="pl-PL"/>
        </w:rPr>
        <w:t xml:space="preserve"> oraz </w:t>
      </w:r>
      <w:r w:rsidRPr="00255209">
        <w:rPr>
          <w:rFonts w:asciiTheme="majorBidi" w:hAnsiTheme="majorBidi" w:cstheme="majorBidi"/>
          <w:b/>
          <w:bCs/>
          <w:lang w:val="pl-PL"/>
        </w:rPr>
        <w:t xml:space="preserve">Rozwój turystyki i rekreacji w oparciu o wykorzystanie walorów przyrodniczych i tradycji kulturowych. </w:t>
      </w:r>
      <w:r w:rsidRPr="00255209">
        <w:rPr>
          <w:rFonts w:asciiTheme="majorBidi" w:hAnsiTheme="majorBidi" w:cstheme="majorBidi"/>
          <w:lang w:val="pl-PL"/>
        </w:rPr>
        <w:t xml:space="preserve">Z powodzeniem zrealizowało także nową część strategii, wdrażając nowe cele szczegółowe: </w:t>
      </w:r>
      <w:r w:rsidRPr="00255209">
        <w:rPr>
          <w:rFonts w:asciiTheme="majorBidi" w:hAnsiTheme="majorBidi" w:cstheme="majorBidi"/>
          <w:b/>
          <w:bCs/>
          <w:lang w:val="pl-PL"/>
        </w:rPr>
        <w:t xml:space="preserve">Wspieranie mieszkańców oraz organizacje pozarządowe w komercjalizacji produktów lokalnych </w:t>
      </w:r>
      <w:r w:rsidRPr="00255209">
        <w:rPr>
          <w:rFonts w:asciiTheme="majorBidi" w:hAnsiTheme="majorBidi" w:cstheme="majorBidi"/>
          <w:lang w:val="pl-PL"/>
        </w:rPr>
        <w:t xml:space="preserve">oraz </w:t>
      </w:r>
      <w:r w:rsidRPr="00255209">
        <w:rPr>
          <w:rFonts w:asciiTheme="majorBidi" w:hAnsiTheme="majorBidi" w:cstheme="majorBidi"/>
          <w:b/>
          <w:bCs/>
          <w:lang w:val="pl-PL"/>
        </w:rPr>
        <w:t xml:space="preserve">Budowa infrastruktury do komercjalizacji produktów lokalnych w powiązaniu z ideą społeczeństwa obywatelskiego. </w:t>
      </w:r>
      <w:r w:rsidRPr="00255209">
        <w:rPr>
          <w:rFonts w:asciiTheme="majorBidi" w:hAnsiTheme="majorBidi" w:cstheme="majorBidi"/>
          <w:lang w:val="pl-PL"/>
        </w:rPr>
        <w:t xml:space="preserve">Z kolei LGD Korzenna z powodzeniem zrealizowała zaplanowane cele: </w:t>
      </w:r>
      <w:r w:rsidRPr="00255209">
        <w:rPr>
          <w:rFonts w:asciiTheme="majorBidi" w:hAnsiTheme="majorBidi" w:cstheme="majorBidi"/>
          <w:b/>
          <w:bCs/>
          <w:lang w:val="pl-PL"/>
        </w:rPr>
        <w:t>Rozwój biznesu – mikro, małych i średnich lokalnych przedsiębiorstw</w:t>
      </w:r>
      <w:r w:rsidRPr="00255209">
        <w:rPr>
          <w:rFonts w:asciiTheme="majorBidi" w:hAnsiTheme="majorBidi" w:cstheme="majorBidi"/>
          <w:lang w:val="pl-PL"/>
        </w:rPr>
        <w:t xml:space="preserve">, </w:t>
      </w:r>
      <w:r w:rsidRPr="00255209">
        <w:rPr>
          <w:rFonts w:asciiTheme="majorBidi" w:hAnsiTheme="majorBidi" w:cstheme="majorBidi"/>
          <w:b/>
          <w:bCs/>
          <w:lang w:val="pl-PL"/>
        </w:rPr>
        <w:t>Rozwój produktu regionalnego</w:t>
      </w:r>
      <w:r w:rsidRPr="00255209">
        <w:rPr>
          <w:rFonts w:asciiTheme="majorBidi" w:hAnsiTheme="majorBidi" w:cstheme="majorBidi"/>
          <w:lang w:val="pl-PL"/>
        </w:rPr>
        <w:t xml:space="preserve"> oraz </w:t>
      </w:r>
      <w:r w:rsidRPr="00255209">
        <w:rPr>
          <w:rFonts w:asciiTheme="majorBidi" w:hAnsiTheme="majorBidi" w:cstheme="majorBidi"/>
          <w:b/>
          <w:bCs/>
          <w:lang w:val="pl-PL"/>
        </w:rPr>
        <w:t xml:space="preserve">Rozwój/odnowa miejscowości </w:t>
      </w:r>
      <w:r w:rsidR="00DB71C6">
        <w:rPr>
          <w:rFonts w:asciiTheme="majorBidi" w:hAnsiTheme="majorBidi" w:cstheme="majorBidi"/>
          <w:b/>
          <w:bCs/>
          <w:lang w:val="pl-PL"/>
        </w:rPr>
        <w:br/>
      </w:r>
      <w:r w:rsidRPr="00255209">
        <w:rPr>
          <w:rFonts w:asciiTheme="majorBidi" w:hAnsiTheme="majorBidi" w:cstheme="majorBidi"/>
          <w:b/>
          <w:bCs/>
          <w:lang w:val="pl-PL"/>
        </w:rPr>
        <w:t>w zakresie komunikacji.</w:t>
      </w:r>
      <w:r w:rsidRPr="00255209">
        <w:rPr>
          <w:rFonts w:asciiTheme="majorBidi" w:hAnsiTheme="majorBidi" w:cstheme="majorBidi"/>
          <w:lang w:val="pl-PL"/>
        </w:rPr>
        <w:t xml:space="preserve"> </w:t>
      </w:r>
    </w:p>
    <w:p w:rsidR="00F858C1" w:rsidRPr="00255209" w:rsidRDefault="00F858C1" w:rsidP="00E86361">
      <w:pPr>
        <w:spacing w:line="240" w:lineRule="auto"/>
        <w:ind w:right="27"/>
        <w:rPr>
          <w:rFonts w:asciiTheme="majorBidi" w:hAnsiTheme="majorBidi" w:cstheme="majorBidi"/>
          <w:lang w:val="pl-PL"/>
        </w:rPr>
      </w:pPr>
      <w:r w:rsidRPr="00255209">
        <w:rPr>
          <w:rFonts w:asciiTheme="majorBidi" w:hAnsiTheme="majorBidi" w:cstheme="majorBidi"/>
          <w:lang w:val="pl-PL"/>
        </w:rPr>
        <w:t xml:space="preserve">W ramach działania 421 Wdrażanie projektów współpracy Stowarzyszenie „Na Śliwkowym szlaku” zrealizowało pięć projektów współpracy: </w:t>
      </w:r>
      <w:r w:rsidRPr="00255209">
        <w:rPr>
          <w:rFonts w:asciiTheme="majorBidi" w:hAnsiTheme="majorBidi" w:cstheme="majorBidi"/>
          <w:b/>
          <w:lang w:val="pl-PL"/>
        </w:rPr>
        <w:t>Śliwkowy Obszar Turystyczny (PAT</w:t>
      </w:r>
      <w:r w:rsidRPr="00255209">
        <w:rPr>
          <w:rFonts w:asciiTheme="majorBidi" w:hAnsiTheme="majorBidi" w:cstheme="majorBidi"/>
          <w:lang w:val="pl-PL"/>
        </w:rPr>
        <w:t xml:space="preserve">) – projekt międzynarodowy (przygotowanie i realizacja, Stowarzyszenie „Na Śliwkowym Szlaku” było koordynatorem projektu, oprócz polskich LGD w projekcie uczestniczyły też LGD ze Słowacji i Węgier), </w:t>
      </w:r>
      <w:r w:rsidRPr="00255209">
        <w:rPr>
          <w:rFonts w:asciiTheme="majorBidi" w:hAnsiTheme="majorBidi" w:cstheme="majorBidi"/>
          <w:b/>
          <w:lang w:val="pl-PL"/>
        </w:rPr>
        <w:t>„Wschodnia Małopolska na rowerze”</w:t>
      </w:r>
      <w:r w:rsidRPr="00255209">
        <w:rPr>
          <w:rFonts w:asciiTheme="majorBidi" w:hAnsiTheme="majorBidi" w:cstheme="majorBidi"/>
          <w:lang w:val="pl-PL"/>
        </w:rPr>
        <w:t xml:space="preserve"> oraz </w:t>
      </w:r>
      <w:r w:rsidRPr="00255209">
        <w:rPr>
          <w:rFonts w:asciiTheme="majorBidi" w:hAnsiTheme="majorBidi" w:cstheme="majorBidi"/>
          <w:b/>
          <w:lang w:val="pl-PL"/>
        </w:rPr>
        <w:t>„Wrota Pogórza”</w:t>
      </w:r>
      <w:r w:rsidRPr="00255209">
        <w:rPr>
          <w:rFonts w:asciiTheme="majorBidi" w:hAnsiTheme="majorBidi" w:cstheme="majorBidi"/>
          <w:lang w:val="pl-PL"/>
        </w:rPr>
        <w:t xml:space="preserve">, </w:t>
      </w:r>
      <w:r w:rsidRPr="00255209">
        <w:rPr>
          <w:rFonts w:asciiTheme="majorBidi" w:hAnsiTheme="majorBidi" w:cstheme="majorBidi"/>
          <w:b/>
          <w:lang w:val="pl-PL"/>
        </w:rPr>
        <w:t>„Komercjalizacja produktu lokalnego”</w:t>
      </w:r>
      <w:r w:rsidR="00451764">
        <w:rPr>
          <w:rFonts w:asciiTheme="majorBidi" w:hAnsiTheme="majorBidi" w:cstheme="majorBidi"/>
          <w:lang w:val="pl-PL"/>
        </w:rPr>
        <w:t>,</w:t>
      </w:r>
      <w:r w:rsidRPr="00255209">
        <w:rPr>
          <w:rFonts w:asciiTheme="majorBidi" w:hAnsiTheme="majorBidi" w:cstheme="majorBidi"/>
          <w:lang w:val="pl-PL"/>
        </w:rPr>
        <w:t xml:space="preserve"> </w:t>
      </w:r>
      <w:r w:rsidRPr="00255209">
        <w:rPr>
          <w:rFonts w:asciiTheme="majorBidi" w:hAnsiTheme="majorBidi" w:cstheme="majorBidi"/>
          <w:b/>
          <w:lang w:val="pl-PL"/>
        </w:rPr>
        <w:t>„Szlak Węgierski</w:t>
      </w:r>
      <w:r w:rsidRPr="00255209">
        <w:rPr>
          <w:rFonts w:asciiTheme="majorBidi" w:hAnsiTheme="majorBidi" w:cstheme="majorBidi"/>
          <w:lang w:val="pl-PL"/>
        </w:rPr>
        <w:t xml:space="preserve">”. LGD Korzenna zrealizowała jeden projekt współpracy </w:t>
      </w:r>
      <w:r w:rsidRPr="00255209">
        <w:rPr>
          <w:rFonts w:asciiTheme="majorBidi" w:hAnsiTheme="majorBidi" w:cstheme="majorBidi"/>
          <w:b/>
          <w:bCs/>
          <w:lang w:val="pl-PL"/>
        </w:rPr>
        <w:t>„Wirtualne zwiedzanie wybranych atrakcji turystycznych”.</w:t>
      </w:r>
    </w:p>
    <w:p w:rsidR="00F858C1" w:rsidRPr="00255209" w:rsidRDefault="00F858C1" w:rsidP="00E86361">
      <w:pPr>
        <w:spacing w:line="240" w:lineRule="auto"/>
        <w:ind w:right="27"/>
        <w:rPr>
          <w:rFonts w:asciiTheme="majorBidi" w:hAnsiTheme="majorBidi" w:cstheme="majorBidi"/>
          <w:lang w:val="pl-PL"/>
        </w:rPr>
      </w:pPr>
      <w:r w:rsidRPr="00255209">
        <w:rPr>
          <w:rFonts w:asciiTheme="majorBidi" w:hAnsiTheme="majorBidi" w:cstheme="majorBidi"/>
          <w:lang w:val="pl-PL"/>
        </w:rPr>
        <w:t xml:space="preserve">W ramach działania 4.31 Funkcjonowanie LGD, nabywanie umiejętności i aktywizacja Stowarzyszenie realizowało szereg inicjatyw skierowanych do społeczności lokalnej m. in: akcja „Spotkajmy się na… Śliwkowym Szlaku” (5 edycji), projekt Śliwkowe Szkoły (34 wydarzenia), Śliwkowy Konkurs Kulinarny (5 edycji), organizacja wizyt studyjnych (23 wizyty), udział w imprezach promocyjnych, targach, festiwalach (udział w 78 wydarzeniach), promocja obszaru </w:t>
      </w:r>
      <w:r w:rsidR="00DB71C6">
        <w:rPr>
          <w:rFonts w:asciiTheme="majorBidi" w:hAnsiTheme="majorBidi" w:cstheme="majorBidi"/>
          <w:lang w:val="pl-PL"/>
        </w:rPr>
        <w:br/>
      </w:r>
      <w:r w:rsidRPr="00255209">
        <w:rPr>
          <w:rFonts w:asciiTheme="majorBidi" w:hAnsiTheme="majorBidi" w:cstheme="majorBidi"/>
          <w:lang w:val="pl-PL"/>
        </w:rPr>
        <w:t>w mediach oraz promocja produktów lokalnych (rejestracja 6 produktów na Liście Produktów Tradycyjnych MRiRW).</w:t>
      </w:r>
    </w:p>
    <w:p w:rsidR="00F858C1" w:rsidRPr="00255209" w:rsidRDefault="00F858C1" w:rsidP="00E86361">
      <w:pPr>
        <w:spacing w:after="0" w:line="240" w:lineRule="auto"/>
        <w:ind w:right="27"/>
        <w:rPr>
          <w:rFonts w:asciiTheme="majorBidi" w:hAnsiTheme="majorBidi" w:cstheme="majorBidi"/>
          <w:lang w:val="pl-PL"/>
        </w:rPr>
      </w:pPr>
      <w:r w:rsidRPr="00255209">
        <w:rPr>
          <w:rFonts w:asciiTheme="majorBidi" w:hAnsiTheme="majorBidi" w:cstheme="majorBidi"/>
          <w:lang w:val="pl-PL"/>
        </w:rPr>
        <w:t xml:space="preserve">Stowarzyszenie „Na Śliwkowym Szlaku” poza wdrażaniem LSR na lata 2007-2013 przygotowało i zrealizowało liczne projekty będące komplementarnymi do LSR i odpowiadającymi na potrzeby społeczeństwa lokalnego:  z </w:t>
      </w:r>
      <w:r w:rsidRPr="00255209">
        <w:rPr>
          <w:rFonts w:asciiTheme="majorBidi" w:hAnsiTheme="majorBidi" w:cstheme="majorBidi"/>
          <w:b/>
          <w:bCs/>
          <w:lang w:val="pl-PL"/>
        </w:rPr>
        <w:t xml:space="preserve">PO FIO </w:t>
      </w:r>
      <w:r w:rsidR="00DB71C6">
        <w:rPr>
          <w:rFonts w:asciiTheme="majorBidi" w:hAnsiTheme="majorBidi" w:cstheme="majorBidi"/>
          <w:b/>
          <w:bCs/>
          <w:lang w:val="pl-PL"/>
        </w:rPr>
        <w:br/>
      </w:r>
      <w:r w:rsidRPr="00255209">
        <w:rPr>
          <w:rFonts w:asciiTheme="majorBidi" w:hAnsiTheme="majorBidi" w:cstheme="majorBidi"/>
          <w:lang w:val="pl-PL"/>
        </w:rPr>
        <w:t xml:space="preserve">3 projekty, z </w:t>
      </w:r>
      <w:r w:rsidRPr="00255209">
        <w:rPr>
          <w:rFonts w:asciiTheme="majorBidi" w:hAnsiTheme="majorBidi" w:cstheme="majorBidi"/>
          <w:b/>
          <w:bCs/>
          <w:lang w:val="pl-PL"/>
        </w:rPr>
        <w:t>PO KL</w:t>
      </w:r>
      <w:r w:rsidRPr="00255209">
        <w:rPr>
          <w:rFonts w:asciiTheme="majorBidi" w:hAnsiTheme="majorBidi" w:cstheme="majorBidi"/>
          <w:lang w:val="pl-PL"/>
        </w:rPr>
        <w:t xml:space="preserve">  – 1 projekt, z </w:t>
      </w:r>
      <w:r w:rsidRPr="00255209">
        <w:rPr>
          <w:rFonts w:asciiTheme="majorBidi" w:hAnsiTheme="majorBidi" w:cstheme="majorBidi"/>
          <w:b/>
          <w:bCs/>
          <w:lang w:val="pl-PL"/>
        </w:rPr>
        <w:t>ASOS</w:t>
      </w:r>
      <w:r w:rsidRPr="00255209">
        <w:rPr>
          <w:rFonts w:asciiTheme="majorBidi" w:hAnsiTheme="majorBidi" w:cstheme="majorBidi"/>
          <w:lang w:val="pl-PL"/>
        </w:rPr>
        <w:t xml:space="preserve"> - 1 projekt, </w:t>
      </w:r>
      <w:r w:rsidRPr="00255209">
        <w:rPr>
          <w:rFonts w:asciiTheme="majorBidi" w:hAnsiTheme="majorBidi" w:cstheme="majorBidi"/>
          <w:b/>
          <w:bCs/>
          <w:lang w:val="pl-PL"/>
        </w:rPr>
        <w:t>Nasz Region, Nasza Szansa</w:t>
      </w:r>
      <w:r w:rsidR="00544F65">
        <w:rPr>
          <w:rFonts w:asciiTheme="majorBidi" w:hAnsiTheme="majorBidi" w:cstheme="majorBidi"/>
          <w:lang w:val="pl-PL"/>
        </w:rPr>
        <w:t xml:space="preserve"> - 3</w:t>
      </w:r>
      <w:r w:rsidRPr="00255209">
        <w:rPr>
          <w:rFonts w:asciiTheme="majorBidi" w:hAnsiTheme="majorBidi" w:cstheme="majorBidi"/>
          <w:lang w:val="pl-PL"/>
        </w:rPr>
        <w:t xml:space="preserve"> projekty: </w:t>
      </w:r>
      <w:r w:rsidRPr="00255209">
        <w:rPr>
          <w:rFonts w:asciiTheme="majorBidi" w:hAnsiTheme="majorBidi" w:cstheme="majorBidi"/>
          <w:b/>
          <w:bCs/>
          <w:lang w:val="pl-PL"/>
        </w:rPr>
        <w:t xml:space="preserve">Rządowy Program </w:t>
      </w:r>
      <w:r w:rsidRPr="00255209">
        <w:rPr>
          <w:rFonts w:asciiTheme="majorBidi" w:hAnsiTheme="majorBidi" w:cstheme="majorBidi"/>
          <w:b/>
          <w:bCs/>
          <w:lang w:val="pl-PL"/>
        </w:rPr>
        <w:lastRenderedPageBreak/>
        <w:t>„Rozwój edukacji na obszarach wiejskich w latach 2008-2013”</w:t>
      </w:r>
      <w:r w:rsidRPr="00255209">
        <w:rPr>
          <w:rFonts w:asciiTheme="majorBidi" w:hAnsiTheme="majorBidi" w:cstheme="majorBidi"/>
          <w:lang w:val="pl-PL"/>
        </w:rPr>
        <w:t xml:space="preserve"> – 1 projekt, na łączną kwotę </w:t>
      </w:r>
      <w:r w:rsidR="00544F65">
        <w:rPr>
          <w:rFonts w:asciiTheme="majorBidi" w:hAnsiTheme="majorBidi" w:cstheme="majorBidi"/>
          <w:b/>
          <w:bCs/>
          <w:lang w:val="pl-PL"/>
        </w:rPr>
        <w:t>347</w:t>
      </w:r>
      <w:r w:rsidRPr="00255209">
        <w:rPr>
          <w:rFonts w:asciiTheme="majorBidi" w:hAnsiTheme="majorBidi" w:cstheme="majorBidi"/>
          <w:b/>
          <w:bCs/>
          <w:lang w:val="pl-PL"/>
        </w:rPr>
        <w:t> 811,80 PLN</w:t>
      </w:r>
      <w:r w:rsidRPr="00255209">
        <w:rPr>
          <w:rFonts w:asciiTheme="majorBidi" w:hAnsiTheme="majorBidi" w:cstheme="majorBidi"/>
          <w:lang w:val="pl-PL"/>
        </w:rPr>
        <w:t xml:space="preserve"> Również LGD „Korzenna” realizowała projekty dodatkowe: PO KL – 2 projekty oraz PO FIO – 1 projekt na łączną kwotę 173 798,68 PLN. Było to możliwe nie tylko dzięki intensywnemu zaangażowania przedstawicieli Zarządu oraz pracowników biura, ale również dzięki doświadczeniu i wiedzy pozostałych partnerów- członków LGD.</w:t>
      </w:r>
    </w:p>
    <w:p w:rsidR="00F858C1" w:rsidRPr="00255209" w:rsidRDefault="00F858C1" w:rsidP="00E86361">
      <w:pPr>
        <w:autoSpaceDE w:val="0"/>
        <w:autoSpaceDN w:val="0"/>
        <w:adjustRightInd w:val="0"/>
        <w:spacing w:after="0" w:line="240" w:lineRule="auto"/>
        <w:ind w:right="27"/>
        <w:rPr>
          <w:rFonts w:asciiTheme="majorBidi" w:hAnsiTheme="majorBidi" w:cstheme="majorBidi"/>
          <w:lang w:val="pl-PL"/>
        </w:rPr>
      </w:pPr>
      <w:r w:rsidRPr="00255209">
        <w:rPr>
          <w:rFonts w:asciiTheme="majorBidi" w:hAnsiTheme="majorBidi" w:cstheme="majorBidi"/>
          <w:lang w:val="pl-PL"/>
        </w:rPr>
        <w:t xml:space="preserve">Realizacja LSR przyniosła wiele pozytywnych skutków dla obszaru i szereg pozytywnych zmian. Przeprowadzona na potrzeby tworzenia nowej LSR analiza SWOT pokazuje , że społeczeństwo, które uczestniczyło w realizacji LSR, upatruje w przyszłym okresie programowania kontynuację pozytywnych zmian zainicjowanych dzięki Programowi,  nadal wskazując na obszary, w których konieczna jest dalsza interwencja.  Wszystkie dotychczasowe działania realizowane za pomocą środków pochodzących z PROW 2007-2013, oraz z innych źródeł wskazanych powyżej, a także bogate indywidualne doświadczenia poszczególnych członków LGD i pracowników biura wskazują, iż LGD posiada doświadczenie niezbędne do skutecznego i efektywnego wdrażania LSR w kolejnym okresie.  Efekty realizacji poprzedniej LSR stanowiły dobry punkt wyjścia do opracowania LSR na lata 2014-2020. Wykorzystanie wiedzy, doświadczenia, a przede wszystkim pomysłów instytucji i organizacji pozarządowych, a także pozostałych mieszkań na efektywną realizację celów sformułowanych w LSR, w szczególności związanych z integracją społeczną i aktywizacją osób wykluczonych, pozwoliły na projektowanie działań w przyszłym okresie programowania. </w:t>
      </w:r>
    </w:p>
    <w:p w:rsidR="00F858C1" w:rsidRPr="00255209" w:rsidRDefault="00F858C1" w:rsidP="00E86361">
      <w:pPr>
        <w:autoSpaceDE w:val="0"/>
        <w:autoSpaceDN w:val="0"/>
        <w:adjustRightInd w:val="0"/>
        <w:spacing w:after="0" w:line="240" w:lineRule="auto"/>
        <w:ind w:right="27"/>
        <w:rPr>
          <w:rFonts w:asciiTheme="majorBidi" w:hAnsiTheme="majorBidi" w:cstheme="majorBidi"/>
          <w:lang w:val="pl-PL"/>
        </w:rPr>
      </w:pPr>
    </w:p>
    <w:p w:rsidR="00E44974" w:rsidRPr="00255209" w:rsidRDefault="00E44974" w:rsidP="00E44974">
      <w:pPr>
        <w:autoSpaceDE w:val="0"/>
        <w:autoSpaceDN w:val="0"/>
        <w:adjustRightInd w:val="0"/>
        <w:spacing w:after="0" w:line="240" w:lineRule="auto"/>
        <w:ind w:right="27"/>
        <w:rPr>
          <w:rFonts w:asciiTheme="majorBidi" w:hAnsiTheme="majorBidi" w:cstheme="majorBidi"/>
          <w:lang w:val="pl-PL"/>
        </w:rPr>
      </w:pPr>
      <w:r w:rsidRPr="00255209">
        <w:rPr>
          <w:rFonts w:asciiTheme="majorBidi" w:hAnsiTheme="majorBidi" w:cstheme="majorBidi"/>
          <w:lang w:val="pl-PL"/>
        </w:rPr>
        <w:t xml:space="preserve">Pierwsze spotkania konsultacyjne odbywały się w styczniu 2015 roku, a w lipcu powołano Zespół ds. Opracowania LSR, tym samym rozszerzono proces partycypacji społecznych, który objął swym zasięgiem cały obszar LGD, przedstawicieli wszystkich zidentyfikowanych istotnych grup docelowych, w tym grupy defaworyzowane. W skład zespołu weszli przedstawiciele sektorów: publicznego, społecznego, gospodarczego oraz mieszkańcy </w:t>
      </w:r>
      <w:r>
        <w:rPr>
          <w:rFonts w:asciiTheme="majorBidi" w:hAnsiTheme="majorBidi" w:cstheme="majorBidi"/>
          <w:lang w:val="pl-PL"/>
        </w:rPr>
        <w:t>i</w:t>
      </w:r>
      <w:r w:rsidRPr="00255209">
        <w:rPr>
          <w:rFonts w:asciiTheme="majorBidi" w:hAnsiTheme="majorBidi" w:cstheme="majorBidi"/>
          <w:lang w:val="pl-PL"/>
        </w:rPr>
        <w:t xml:space="preserve"> przedstawiciele Zarządu, tak aby zapewnić jak największą reprezentację wszystkich istotnych stron z obszaru LGD. W okresie programowym 2014-2020 LGD będzie kontynuowała współpracę w celu wspólnego, jeszcze pełniejszego rozwoju obszaru. Szczególnie istotna będzie współpraca z przedstawicielami grup </w:t>
      </w:r>
      <w:r>
        <w:rPr>
          <w:rFonts w:asciiTheme="majorBidi" w:hAnsiTheme="majorBidi" w:cstheme="majorBidi"/>
          <w:lang w:val="pl-PL"/>
        </w:rPr>
        <w:t xml:space="preserve">zidentyfikowanych jako defaworyzowane (osoby </w:t>
      </w:r>
      <w:r w:rsidRPr="00255209">
        <w:rPr>
          <w:rFonts w:asciiTheme="majorBidi" w:hAnsiTheme="majorBidi" w:cstheme="majorBidi"/>
          <w:lang w:val="pl-PL"/>
        </w:rPr>
        <w:t>wykluczon</w:t>
      </w:r>
      <w:r>
        <w:rPr>
          <w:rFonts w:asciiTheme="majorBidi" w:hAnsiTheme="majorBidi" w:cstheme="majorBidi"/>
          <w:lang w:val="pl-PL"/>
        </w:rPr>
        <w:t>e, zagrożone wykluczeniem, w szczególności ze względu na dostęp do pracy)</w:t>
      </w:r>
      <w:r w:rsidRPr="00255209">
        <w:rPr>
          <w:rFonts w:asciiTheme="majorBidi" w:hAnsiTheme="majorBidi" w:cstheme="majorBidi"/>
          <w:lang w:val="pl-PL"/>
        </w:rPr>
        <w:t xml:space="preserve">, w tym młodzieży, osób starszych, kobiet </w:t>
      </w:r>
      <w:r w:rsidR="00374E1F">
        <w:rPr>
          <w:rFonts w:asciiTheme="majorBidi" w:hAnsiTheme="majorBidi" w:cstheme="majorBidi"/>
          <w:lang w:val="pl-PL"/>
        </w:rPr>
        <w:br/>
      </w:r>
      <w:r w:rsidRPr="00255209">
        <w:rPr>
          <w:rFonts w:asciiTheme="majorBidi" w:hAnsiTheme="majorBidi" w:cstheme="majorBidi"/>
          <w:lang w:val="pl-PL"/>
        </w:rPr>
        <w:t>i osób niepełnosprawnych</w:t>
      </w:r>
      <w:r>
        <w:rPr>
          <w:rFonts w:asciiTheme="majorBidi" w:hAnsiTheme="majorBidi" w:cstheme="majorBidi"/>
          <w:lang w:val="pl-PL"/>
        </w:rPr>
        <w:t xml:space="preserve"> oraz osób z ogranoczonym dostępem do kultury (wykluczenie społeczne)</w:t>
      </w:r>
      <w:r w:rsidRPr="00255209">
        <w:rPr>
          <w:rFonts w:asciiTheme="majorBidi" w:hAnsiTheme="majorBidi" w:cstheme="majorBidi"/>
          <w:lang w:val="pl-PL"/>
        </w:rPr>
        <w:t>.</w:t>
      </w:r>
    </w:p>
    <w:p w:rsidR="00F858C1" w:rsidRPr="00255209" w:rsidRDefault="00E44974" w:rsidP="00B7163D">
      <w:pPr>
        <w:pStyle w:val="Akapitzlist"/>
        <w:numPr>
          <w:ilvl w:val="1"/>
          <w:numId w:val="6"/>
        </w:numPr>
        <w:spacing w:before="120" w:after="120" w:line="240" w:lineRule="auto"/>
        <w:ind w:left="357" w:right="28" w:hanging="357"/>
        <w:rPr>
          <w:rFonts w:asciiTheme="majorBidi" w:hAnsiTheme="majorBidi" w:cstheme="majorBidi"/>
          <w:b/>
          <w:bCs/>
          <w:lang w:val="pl-PL"/>
        </w:rPr>
      </w:pPr>
      <w:r>
        <w:rPr>
          <w:rFonts w:asciiTheme="majorBidi" w:hAnsiTheme="majorBidi" w:cstheme="majorBidi"/>
          <w:b/>
          <w:bCs/>
          <w:lang w:val="pl-PL"/>
        </w:rPr>
        <w:t xml:space="preserve"> </w:t>
      </w:r>
      <w:r w:rsidR="00F858C1" w:rsidRPr="00255209">
        <w:rPr>
          <w:rFonts w:asciiTheme="majorBidi" w:hAnsiTheme="majorBidi" w:cstheme="majorBidi"/>
          <w:b/>
          <w:bCs/>
          <w:lang w:val="pl-PL"/>
        </w:rPr>
        <w:t>Opis struktury LGD</w:t>
      </w:r>
    </w:p>
    <w:p w:rsidR="00F858C1" w:rsidRPr="00255209" w:rsidRDefault="00F858C1" w:rsidP="00DB71C6">
      <w:pPr>
        <w:spacing w:after="120" w:line="240" w:lineRule="auto"/>
        <w:ind w:right="28"/>
        <w:rPr>
          <w:rFonts w:asciiTheme="majorBidi" w:hAnsiTheme="majorBidi" w:cstheme="majorBidi"/>
          <w:lang w:val="pl-PL"/>
        </w:rPr>
      </w:pPr>
      <w:r w:rsidRPr="00255209">
        <w:rPr>
          <w:rFonts w:asciiTheme="majorBidi" w:hAnsiTheme="majorBidi" w:cstheme="majorBidi"/>
          <w:lang w:val="pl-PL"/>
        </w:rPr>
        <w:t xml:space="preserve">Obecna liczba członków Stowarzyszenia „Na Śliwkowym Szlaku” wynosi </w:t>
      </w:r>
      <w:r w:rsidRPr="00255209">
        <w:rPr>
          <w:rFonts w:asciiTheme="majorBidi" w:hAnsiTheme="majorBidi" w:cstheme="majorBidi"/>
          <w:b/>
          <w:lang w:val="pl-PL"/>
        </w:rPr>
        <w:t xml:space="preserve">154 </w:t>
      </w:r>
      <w:r w:rsidRPr="00255209">
        <w:rPr>
          <w:rFonts w:asciiTheme="majorBidi" w:hAnsiTheme="majorBidi" w:cstheme="majorBidi"/>
          <w:lang w:val="pl-PL"/>
        </w:rPr>
        <w:t xml:space="preserve">(stan na 10 grudnia 2015 r.): sektor publiczny stanowi </w:t>
      </w:r>
      <w:r w:rsidRPr="00255209">
        <w:rPr>
          <w:rFonts w:asciiTheme="majorBidi" w:hAnsiTheme="majorBidi" w:cstheme="majorBidi"/>
          <w:b/>
          <w:lang w:val="pl-PL"/>
        </w:rPr>
        <w:t>11 %</w:t>
      </w:r>
      <w:r w:rsidRPr="00255209">
        <w:rPr>
          <w:rFonts w:asciiTheme="majorBidi" w:hAnsiTheme="majorBidi" w:cstheme="majorBidi"/>
          <w:lang w:val="pl-PL"/>
        </w:rPr>
        <w:t xml:space="preserve"> wszystkich członków LGD (17 członków), sektor społeczny stanowi  </w:t>
      </w:r>
      <w:r w:rsidRPr="00255209">
        <w:rPr>
          <w:rFonts w:asciiTheme="majorBidi" w:hAnsiTheme="majorBidi" w:cstheme="majorBidi"/>
          <w:b/>
          <w:lang w:val="pl-PL"/>
        </w:rPr>
        <w:t xml:space="preserve">65 % </w:t>
      </w:r>
      <w:r w:rsidRPr="00255209">
        <w:rPr>
          <w:rFonts w:asciiTheme="majorBidi" w:hAnsiTheme="majorBidi" w:cstheme="majorBidi"/>
          <w:lang w:val="pl-PL"/>
        </w:rPr>
        <w:t>wszystkich</w:t>
      </w:r>
      <w:r w:rsidRPr="00255209">
        <w:rPr>
          <w:rStyle w:val="Odwoaniedokomentarza"/>
          <w:rFonts w:asciiTheme="majorBidi" w:hAnsiTheme="majorBidi" w:cstheme="majorBidi"/>
          <w:sz w:val="22"/>
          <w:szCs w:val="22"/>
          <w:lang w:val="pl-PL"/>
        </w:rPr>
        <w:t xml:space="preserve"> </w:t>
      </w:r>
      <w:r w:rsidRPr="00255209">
        <w:rPr>
          <w:rFonts w:asciiTheme="majorBidi" w:hAnsiTheme="majorBidi" w:cstheme="majorBidi"/>
          <w:lang w:val="pl-PL"/>
        </w:rPr>
        <w:t xml:space="preserve">członków LGD (100 członków), sektor gospodarczy stanowi  </w:t>
      </w:r>
      <w:r w:rsidRPr="00255209">
        <w:rPr>
          <w:rFonts w:asciiTheme="majorBidi" w:hAnsiTheme="majorBidi" w:cstheme="majorBidi"/>
          <w:b/>
          <w:lang w:val="pl-PL"/>
        </w:rPr>
        <w:t xml:space="preserve">24 % </w:t>
      </w:r>
      <w:r w:rsidRPr="00255209">
        <w:rPr>
          <w:rFonts w:asciiTheme="majorBidi" w:hAnsiTheme="majorBidi" w:cstheme="majorBidi"/>
          <w:lang w:val="pl-PL"/>
        </w:rPr>
        <w:t xml:space="preserve">wszystkich członków LGD (37 członków). </w:t>
      </w:r>
      <w:r w:rsidR="00DB71C6">
        <w:rPr>
          <w:rFonts w:asciiTheme="majorBidi" w:hAnsiTheme="majorBidi" w:cstheme="majorBidi"/>
          <w:lang w:val="pl-PL"/>
        </w:rPr>
        <w:br/>
      </w:r>
      <w:r w:rsidRPr="00255209">
        <w:rPr>
          <w:rFonts w:asciiTheme="majorBidi" w:hAnsiTheme="majorBidi" w:cstheme="majorBidi"/>
          <w:lang w:val="pl-PL"/>
        </w:rPr>
        <w:t xml:space="preserve">W ogólnym stanie liczebności członków mieszkańcy stanowią 111 osób, tj. </w:t>
      </w:r>
      <w:r w:rsidRPr="00451764">
        <w:rPr>
          <w:rFonts w:asciiTheme="majorBidi" w:hAnsiTheme="majorBidi" w:cstheme="majorBidi"/>
          <w:b/>
          <w:lang w:val="pl-PL"/>
        </w:rPr>
        <w:t>72 %</w:t>
      </w:r>
      <w:r w:rsidRPr="00255209">
        <w:rPr>
          <w:rFonts w:asciiTheme="majorBidi" w:hAnsiTheme="majorBidi" w:cstheme="majorBidi"/>
          <w:lang w:val="pl-PL"/>
        </w:rPr>
        <w:t xml:space="preserve"> ogółu członków, zaś osoby prawne stanowią 43 podmioty, tj. </w:t>
      </w:r>
      <w:r w:rsidRPr="00451764">
        <w:rPr>
          <w:rFonts w:asciiTheme="majorBidi" w:hAnsiTheme="majorBidi" w:cstheme="majorBidi"/>
          <w:b/>
          <w:lang w:val="pl-PL"/>
        </w:rPr>
        <w:t>28 %</w:t>
      </w:r>
      <w:r w:rsidRPr="00255209">
        <w:rPr>
          <w:rFonts w:asciiTheme="majorBidi" w:hAnsiTheme="majorBidi" w:cstheme="majorBidi"/>
          <w:lang w:val="pl-PL"/>
        </w:rPr>
        <w:t xml:space="preserve"> ogółu członków.</w:t>
      </w:r>
    </w:p>
    <w:p w:rsidR="00F858C1" w:rsidRPr="00255209" w:rsidRDefault="00F858C1" w:rsidP="00DB71C6">
      <w:pPr>
        <w:spacing w:after="120" w:line="240" w:lineRule="auto"/>
        <w:ind w:right="28"/>
        <w:rPr>
          <w:rFonts w:asciiTheme="majorBidi" w:hAnsiTheme="majorBidi" w:cstheme="majorBidi"/>
          <w:lang w:val="pl-PL"/>
        </w:rPr>
      </w:pPr>
      <w:r w:rsidRPr="00255209">
        <w:rPr>
          <w:rFonts w:asciiTheme="majorBidi" w:hAnsiTheme="majorBidi" w:cstheme="majorBidi"/>
          <w:lang w:val="pl-PL"/>
        </w:rPr>
        <w:t>Skład członków LGD nie wykazuje dominacji sektora publicznego i jest reprezentatywny dla specyfiki obszaru objętego LSR i wypracowanych kierunków rozwoju, z uwzględnieniem przedstawicieli wszystkich sektorów: publicznego, społecznego, gospodarczego, a także innych grup szczególnie istotnych z punktu widzenia realizacji LSR oraz mieszkańców.</w:t>
      </w:r>
    </w:p>
    <w:p w:rsidR="00F858C1" w:rsidRPr="00255209" w:rsidRDefault="00F858C1" w:rsidP="00E86361">
      <w:pPr>
        <w:spacing w:line="240" w:lineRule="auto"/>
        <w:ind w:right="27"/>
        <w:rPr>
          <w:rFonts w:asciiTheme="majorBidi" w:hAnsiTheme="majorBidi" w:cstheme="majorBidi"/>
          <w:lang w:val="pl-PL"/>
        </w:rPr>
      </w:pPr>
      <w:bookmarkStart w:id="11" w:name="_Toc433769744"/>
      <w:r w:rsidRPr="00255209">
        <w:rPr>
          <w:rFonts w:asciiTheme="majorBidi" w:hAnsiTheme="majorBidi" w:cstheme="majorBidi"/>
          <w:lang w:val="pl-PL"/>
        </w:rPr>
        <w:t xml:space="preserve">Oprócz organu decyzyjnego i Zarządu nad sprawną organizacją działalności Stowarzyszenia czuwa Biuro. Wszyscy członkowie LGD, w tym członkowie organów i pracownicy Biura zaangażowani są </w:t>
      </w:r>
      <w:r w:rsidR="00733A25" w:rsidRPr="00255209">
        <w:rPr>
          <w:rFonts w:asciiTheme="majorBidi" w:hAnsiTheme="majorBidi" w:cstheme="majorBidi"/>
          <w:lang w:val="pl-PL"/>
        </w:rPr>
        <w:t xml:space="preserve">w </w:t>
      </w:r>
      <w:r w:rsidRPr="00255209">
        <w:rPr>
          <w:rFonts w:asciiTheme="majorBidi" w:hAnsiTheme="majorBidi" w:cstheme="majorBidi"/>
          <w:lang w:val="pl-PL"/>
        </w:rPr>
        <w:t>bieżącą działalność oraz w proces budowania partnerstwa, w tym opracowanie i realizację LSR.</w:t>
      </w:r>
    </w:p>
    <w:bookmarkEnd w:id="11"/>
    <w:p w:rsidR="00F858C1" w:rsidRPr="00255209" w:rsidRDefault="00F858C1" w:rsidP="00E86361">
      <w:pPr>
        <w:autoSpaceDE w:val="0"/>
        <w:autoSpaceDN w:val="0"/>
        <w:adjustRightInd w:val="0"/>
        <w:spacing w:after="0" w:line="240" w:lineRule="auto"/>
        <w:ind w:right="27"/>
        <w:rPr>
          <w:rFonts w:asciiTheme="majorBidi" w:hAnsiTheme="majorBidi" w:cstheme="majorBidi"/>
          <w:u w:val="single"/>
          <w:lang w:val="pl-PL"/>
        </w:rPr>
      </w:pPr>
      <w:r w:rsidRPr="00255209">
        <w:rPr>
          <w:rFonts w:asciiTheme="majorBidi" w:hAnsiTheme="majorBidi" w:cstheme="majorBidi"/>
          <w:b/>
          <w:bCs/>
          <w:u w:val="single"/>
          <w:lang w:val="pl-PL"/>
        </w:rPr>
        <w:t xml:space="preserve">KWALIFIKACJE I DOŚWIADCZENIE PRACOWNIKÓW ORAZ OSÓB WCHODZĄCYCH W SKŁAD ORGANU DECYZYJNEGO </w:t>
      </w:r>
    </w:p>
    <w:p w:rsidR="00F858C1" w:rsidRPr="00255209" w:rsidRDefault="00F858C1" w:rsidP="00E86361">
      <w:pPr>
        <w:autoSpaceDE w:val="0"/>
        <w:autoSpaceDN w:val="0"/>
        <w:adjustRightInd w:val="0"/>
        <w:spacing w:after="0" w:line="240" w:lineRule="auto"/>
        <w:ind w:right="27"/>
        <w:rPr>
          <w:rFonts w:asciiTheme="majorBidi" w:hAnsiTheme="majorBidi" w:cstheme="majorBidi"/>
          <w:lang w:val="pl-PL"/>
        </w:rPr>
      </w:pPr>
      <w:r w:rsidRPr="00255209">
        <w:rPr>
          <w:rFonts w:asciiTheme="majorBidi" w:hAnsiTheme="majorBidi" w:cstheme="majorBidi"/>
          <w:lang w:val="pl-PL"/>
        </w:rPr>
        <w:t xml:space="preserve">Zarząd zatrudnia do pracy w Biurze 3 pracowników, w tym: Dyrektora Biura, Specjalistę ds. wdrażania i monitoringu; Specjalistę ds. aktywizacji i rozliczeń. Wszyscy zatrudnieni pracownicy posiadają wiedzę oraz udokumentowane doświadczenie w przygotowywaniu, wdrażaniu i aktualizacji dokumentów strategicznych o zasięgu regionalnym oraz lokalnym. Ponadto zespół pracowniczy ma umiejętności przygotowywania wniosków o dofinansowanie oraz wniosków </w:t>
      </w:r>
      <w:r w:rsidR="00DB71C6">
        <w:rPr>
          <w:rFonts w:asciiTheme="majorBidi" w:hAnsiTheme="majorBidi" w:cstheme="majorBidi"/>
          <w:lang w:val="pl-PL"/>
        </w:rPr>
        <w:br/>
      </w:r>
      <w:r w:rsidRPr="00255209">
        <w:rPr>
          <w:rFonts w:asciiTheme="majorBidi" w:hAnsiTheme="majorBidi" w:cstheme="majorBidi"/>
          <w:lang w:val="pl-PL"/>
        </w:rPr>
        <w:t xml:space="preserve">o płatność w ramach PROW 2007-2013. Pracownicy biura mają za zadanie wdrażanie LSR w kontekście założonych celów i wskaźników oraz promocję obszaru, ludności i jej aktywizację. Najistotniejszą część stanowi praca </w:t>
      </w:r>
      <w:r w:rsidR="00DB71C6">
        <w:rPr>
          <w:rFonts w:asciiTheme="majorBidi" w:hAnsiTheme="majorBidi" w:cstheme="majorBidi"/>
          <w:lang w:val="pl-PL"/>
        </w:rPr>
        <w:br/>
      </w:r>
      <w:r w:rsidRPr="00255209">
        <w:rPr>
          <w:rFonts w:asciiTheme="majorBidi" w:hAnsiTheme="majorBidi" w:cstheme="majorBidi"/>
          <w:lang w:val="pl-PL"/>
        </w:rPr>
        <w:t xml:space="preserve">z wnioskodawcą i beneficjentem projektu, której celem jest nie tylko pozyskanie środków na operację, ale również odpowiednie jej zrealizowanie i rozliczenie. Tym samym pracownicy udzielają doradztwa w zakresie związanym </w:t>
      </w:r>
      <w:r w:rsidR="00DB71C6">
        <w:rPr>
          <w:rFonts w:asciiTheme="majorBidi" w:hAnsiTheme="majorBidi" w:cstheme="majorBidi"/>
          <w:lang w:val="pl-PL"/>
        </w:rPr>
        <w:br/>
      </w:r>
      <w:r w:rsidRPr="00255209">
        <w:rPr>
          <w:rFonts w:asciiTheme="majorBidi" w:hAnsiTheme="majorBidi" w:cstheme="majorBidi"/>
          <w:lang w:val="pl-PL"/>
        </w:rPr>
        <w:t xml:space="preserve">z naborami wniosków, zakresami wsparcia, ale również prowadzeniem i rozliczeniem projektu. Biuro prowadzi rejestr udzielonego doradztwa, kartę doradztwa oraz ankiety badające jakość udzielonego doradztwa. Beneficjent, któremu udzielone zostanie doradztwo jest rejestrowany w systemie, co pozwala na skorelowanie doradztwa z pozyskaniem środków. </w:t>
      </w:r>
      <w:r w:rsidRPr="00255209">
        <w:rPr>
          <w:rFonts w:asciiTheme="majorBidi" w:hAnsiTheme="majorBidi" w:cstheme="majorBidi"/>
          <w:b/>
          <w:bCs/>
          <w:lang w:val="pl-PL"/>
        </w:rPr>
        <w:t>Szczegółowe informacje dotyczące doradztwa oraz pomiaru jego efektywności zawiera załącznik do regulaminu biura.</w:t>
      </w:r>
      <w:r w:rsidRPr="00255209">
        <w:rPr>
          <w:rFonts w:asciiTheme="majorBidi" w:hAnsiTheme="majorBidi" w:cstheme="majorBidi"/>
          <w:lang w:val="pl-PL"/>
        </w:rPr>
        <w:t xml:space="preserve"> Doradztwo w razie potrzeb szczególnych (w tym specjalistyczne dotyczące zakładania lub rozwoju przedsiębiorstw) może być prowadzone przez zewnętrznych ekspertów. Ponadto, LGD przewiduje możliwość </w:t>
      </w:r>
      <w:r w:rsidRPr="00255209">
        <w:rPr>
          <w:rFonts w:asciiTheme="majorBidi" w:hAnsiTheme="majorBidi" w:cstheme="majorBidi"/>
          <w:lang w:val="pl-PL"/>
        </w:rPr>
        <w:lastRenderedPageBreak/>
        <w:t xml:space="preserve">powiększenia liczby zatrudnionych pracowników lub realizacji zadań przez zlecenia w razie zaistniałych zdiagnozowanych potrzeb, co ma na celu pełniejszą realizację LSR. </w:t>
      </w:r>
    </w:p>
    <w:p w:rsidR="00485F10" w:rsidRPr="00255209" w:rsidRDefault="00F858C1" w:rsidP="00DB71C6">
      <w:pPr>
        <w:autoSpaceDE w:val="0"/>
        <w:autoSpaceDN w:val="0"/>
        <w:adjustRightInd w:val="0"/>
        <w:spacing w:before="120" w:after="0" w:line="240" w:lineRule="auto"/>
        <w:ind w:right="28"/>
        <w:rPr>
          <w:rFonts w:asciiTheme="majorBidi" w:hAnsiTheme="majorBidi" w:cstheme="majorBidi"/>
          <w:lang w:val="pl-PL"/>
        </w:rPr>
      </w:pPr>
      <w:r w:rsidRPr="00255209">
        <w:rPr>
          <w:rFonts w:asciiTheme="majorBidi" w:hAnsiTheme="majorBidi" w:cstheme="majorBidi"/>
          <w:lang w:val="pl-PL"/>
        </w:rPr>
        <w:t>Członkowie Rady posiadają duże doświadczenie w zakresie realizacji projektów finansowanych ze środków pomocowych, środków publicznych i prywatnych. Ponad 50 % składu Rady nabyło doświadczenia podczas oceny wniosków oraz szkoleń w ramach realizacji PROW na lata 2007-2013. Wszyscy obecni członkowie Rady przeszli szkolenie dotyczące zasad działalności LGD w okresie 2014-2020 w następującym zakresie: strategiczne dokumenty dotyczące PROW 2014-2020, rola organów LGD w przygotowaniu i realizacji LSR, zn</w:t>
      </w:r>
      <w:r w:rsidR="008523F2">
        <w:rPr>
          <w:rFonts w:asciiTheme="majorBidi" w:hAnsiTheme="majorBidi" w:cstheme="majorBidi"/>
          <w:lang w:val="pl-PL"/>
        </w:rPr>
        <w:t>aczenie konsultacji społecznych</w:t>
      </w:r>
      <w:r w:rsidR="008523F2">
        <w:rPr>
          <w:rFonts w:asciiTheme="majorBidi" w:hAnsiTheme="majorBidi" w:cstheme="majorBidi"/>
          <w:lang w:val="pl-PL"/>
        </w:rPr>
        <w:br/>
      </w:r>
      <w:r w:rsidRPr="00255209">
        <w:rPr>
          <w:rFonts w:asciiTheme="majorBidi" w:hAnsiTheme="majorBidi" w:cstheme="majorBidi"/>
          <w:lang w:val="pl-PL"/>
        </w:rPr>
        <w:t>w tworzeniu i realizacji LSR, procedury oceny wniosków, regulamin Rady (szkolenie odbyło się 7 grudnia 2015 r.) oraz tworzyli i konsultowali kryteria wyboru operacji, co stanowi doskonałą baz</w:t>
      </w:r>
      <w:r w:rsidR="008523F2">
        <w:rPr>
          <w:rFonts w:asciiTheme="majorBidi" w:hAnsiTheme="majorBidi" w:cstheme="majorBidi"/>
          <w:lang w:val="pl-PL"/>
        </w:rPr>
        <w:t>ę do faktycznej oceny wniosków.</w:t>
      </w:r>
      <w:r w:rsidR="008523F2">
        <w:rPr>
          <w:rFonts w:asciiTheme="majorBidi" w:hAnsiTheme="majorBidi" w:cstheme="majorBidi"/>
          <w:lang w:val="pl-PL"/>
        </w:rPr>
        <w:br/>
      </w:r>
      <w:r w:rsidRPr="00255209">
        <w:rPr>
          <w:rFonts w:asciiTheme="majorBidi" w:hAnsiTheme="majorBidi" w:cstheme="majorBidi"/>
          <w:lang w:val="pl-PL"/>
        </w:rPr>
        <w:t xml:space="preserve">W powyższym szkoleniu wzięli udział również wszyscy pracownicy biura LGD oraz członkowie Zarządu. Walne Zebranie wybierając członków Rady brało również pod uwagę ich bezstronność, trzeźwość oceny i samodzielność sądów. Należy również zwrócić uwagę na fakt, iż członkami LGD są gminy, których reprezentanci będący członkami Rady mają wieloletnie doświadczenie we wdrażaniu licznych projektów i rozwoju obszaru. </w:t>
      </w:r>
      <w:r w:rsidR="00585AD8" w:rsidRPr="00255209">
        <w:rPr>
          <w:rFonts w:asciiTheme="majorBidi" w:hAnsiTheme="majorBidi" w:cstheme="majorBidi"/>
          <w:lang w:val="pl-PL"/>
        </w:rPr>
        <w:t>Biorący udział w procesie opracowania LSR pracownicy Biura posiadają doświadczenie i wiedzę zdobytą podczas pracy w LGD na zajmowanych stanowiskach zgodnych z LSR na lata 2007-2013 (1 pracownik – pracownik administracyjny, 1 pracownik – specjalista ds. monitoringu sprawozdawczości promocji oraz projektów, 1 pracownik – dyrektor biura). W związku z zatwierdzeniem nowego Regulaminu biura dostosowanego do nowego okresu programowania, od stycznia 2016 roku zmianie ulegną nazwy stanowisk oraz zakresy czynności.</w:t>
      </w:r>
    </w:p>
    <w:p w:rsidR="00F858C1" w:rsidRPr="00255209" w:rsidRDefault="00F858C1" w:rsidP="00DB71C6">
      <w:pPr>
        <w:spacing w:before="120" w:after="0" w:line="240" w:lineRule="auto"/>
        <w:ind w:right="28"/>
        <w:rPr>
          <w:rFonts w:asciiTheme="majorBidi" w:hAnsiTheme="majorBidi" w:cstheme="majorBidi"/>
          <w:b/>
          <w:bCs/>
          <w:u w:val="single"/>
          <w:lang w:val="pl-PL"/>
        </w:rPr>
      </w:pPr>
      <w:r w:rsidRPr="00255209">
        <w:rPr>
          <w:rFonts w:asciiTheme="majorBidi" w:hAnsiTheme="majorBidi" w:cstheme="majorBidi"/>
          <w:b/>
          <w:bCs/>
          <w:u w:val="single"/>
          <w:lang w:val="pl-PL"/>
        </w:rPr>
        <w:t xml:space="preserve">PLAN </w:t>
      </w:r>
      <w:r w:rsidR="00473B92" w:rsidRPr="00255209">
        <w:rPr>
          <w:rFonts w:asciiTheme="majorBidi" w:hAnsiTheme="majorBidi" w:cstheme="majorBidi"/>
          <w:b/>
          <w:bCs/>
          <w:u w:val="single"/>
          <w:lang w:val="pl-PL"/>
        </w:rPr>
        <w:t xml:space="preserve"> </w:t>
      </w:r>
      <w:r w:rsidRPr="00255209">
        <w:rPr>
          <w:rFonts w:asciiTheme="majorBidi" w:hAnsiTheme="majorBidi" w:cstheme="majorBidi"/>
          <w:b/>
          <w:bCs/>
          <w:u w:val="single"/>
          <w:lang w:val="pl-PL"/>
        </w:rPr>
        <w:t>SZKOLE</w:t>
      </w:r>
      <w:r w:rsidR="00473B92" w:rsidRPr="00255209">
        <w:rPr>
          <w:rFonts w:asciiTheme="majorBidi" w:hAnsiTheme="majorBidi" w:cstheme="majorBidi"/>
          <w:b/>
          <w:bCs/>
          <w:u w:val="single"/>
          <w:lang w:val="pl-PL"/>
        </w:rPr>
        <w:t xml:space="preserve">Ń </w:t>
      </w:r>
      <w:r w:rsidRPr="00255209">
        <w:rPr>
          <w:rFonts w:asciiTheme="majorBidi" w:hAnsiTheme="majorBidi" w:cstheme="majorBidi"/>
          <w:b/>
          <w:bCs/>
          <w:u w:val="single"/>
          <w:lang w:val="pl-PL"/>
        </w:rPr>
        <w:t xml:space="preserve"> DLA ORGANÓW</w:t>
      </w:r>
      <w:r w:rsidR="00473B92" w:rsidRPr="00255209">
        <w:rPr>
          <w:rFonts w:asciiTheme="majorBidi" w:hAnsiTheme="majorBidi" w:cstheme="majorBidi"/>
          <w:b/>
          <w:bCs/>
          <w:u w:val="single"/>
          <w:lang w:val="pl-PL"/>
        </w:rPr>
        <w:t xml:space="preserve"> </w:t>
      </w:r>
      <w:r w:rsidRPr="00255209">
        <w:rPr>
          <w:rFonts w:asciiTheme="majorBidi" w:hAnsiTheme="majorBidi" w:cstheme="majorBidi"/>
          <w:b/>
          <w:bCs/>
          <w:u w:val="single"/>
          <w:lang w:val="pl-PL"/>
        </w:rPr>
        <w:t xml:space="preserve"> LGD ORAZ</w:t>
      </w:r>
      <w:r w:rsidR="00473B92" w:rsidRPr="00255209">
        <w:rPr>
          <w:rFonts w:asciiTheme="majorBidi" w:hAnsiTheme="majorBidi" w:cstheme="majorBidi"/>
          <w:b/>
          <w:bCs/>
          <w:u w:val="single"/>
          <w:lang w:val="pl-PL"/>
        </w:rPr>
        <w:t xml:space="preserve"> </w:t>
      </w:r>
      <w:r w:rsidRPr="00255209">
        <w:rPr>
          <w:rFonts w:asciiTheme="majorBidi" w:hAnsiTheme="majorBidi" w:cstheme="majorBidi"/>
          <w:b/>
          <w:bCs/>
          <w:u w:val="single"/>
          <w:lang w:val="pl-PL"/>
        </w:rPr>
        <w:t xml:space="preserve"> BIURA</w:t>
      </w:r>
    </w:p>
    <w:p w:rsidR="00F858C1" w:rsidRPr="00255209" w:rsidRDefault="00F858C1" w:rsidP="00E86361">
      <w:pPr>
        <w:spacing w:after="0" w:line="240" w:lineRule="auto"/>
        <w:ind w:right="27"/>
        <w:rPr>
          <w:rFonts w:asciiTheme="majorBidi" w:hAnsiTheme="majorBidi" w:cstheme="majorBidi"/>
          <w:lang w:val="pl-PL"/>
        </w:rPr>
      </w:pPr>
      <w:r w:rsidRPr="00255209">
        <w:rPr>
          <w:rFonts w:asciiTheme="majorBidi" w:hAnsiTheme="majorBidi" w:cstheme="majorBidi"/>
          <w:b/>
          <w:lang w:val="pl-PL"/>
        </w:rPr>
        <w:t>Zarówno członkowie Rady i Zarządu wybierani przez Walne Zebranie Członków oraz pracownicy biura, posiadają odpowiednie doświadczenie/wiedzę</w:t>
      </w:r>
      <w:r w:rsidRPr="00255209">
        <w:rPr>
          <w:rFonts w:asciiTheme="majorBidi" w:hAnsiTheme="majorBidi" w:cstheme="majorBidi"/>
          <w:lang w:val="pl-PL"/>
        </w:rPr>
        <w:t>, a w całym okresie działalności LGD będą przechodzili szkolenia planowe oraz szkolenia dodatkowe, które będą dostosowywane do bieżącego zapotrzebowania wynikającego z realizacji LSR. Przewiduje się następujące szkolenia planowe:</w:t>
      </w:r>
    </w:p>
    <w:p w:rsidR="00F858C1" w:rsidRPr="00255209" w:rsidRDefault="00F858C1" w:rsidP="00B7163D">
      <w:pPr>
        <w:pStyle w:val="Akapitzlist"/>
        <w:numPr>
          <w:ilvl w:val="0"/>
          <w:numId w:val="5"/>
        </w:numPr>
        <w:spacing w:after="0" w:line="240" w:lineRule="auto"/>
        <w:ind w:right="27"/>
        <w:rPr>
          <w:rFonts w:asciiTheme="majorBidi" w:hAnsiTheme="majorBidi" w:cstheme="majorBidi"/>
          <w:lang w:val="pl-PL"/>
        </w:rPr>
      </w:pPr>
      <w:r w:rsidRPr="00255209">
        <w:rPr>
          <w:rFonts w:asciiTheme="majorBidi" w:hAnsiTheme="majorBidi" w:cstheme="majorBidi"/>
          <w:lang w:val="pl-PL"/>
        </w:rPr>
        <w:t xml:space="preserve">Zasady wdrażania LSR i jej aktualizacji (udział: Rada, Zarząd, Komisja Rewizyjna, Zespół ds. Monitoringu </w:t>
      </w:r>
      <w:r w:rsidR="008523F2">
        <w:rPr>
          <w:rFonts w:asciiTheme="majorBidi" w:hAnsiTheme="majorBidi" w:cstheme="majorBidi"/>
          <w:lang w:val="pl-PL"/>
        </w:rPr>
        <w:br/>
      </w:r>
      <w:r w:rsidRPr="00255209">
        <w:rPr>
          <w:rFonts w:asciiTheme="majorBidi" w:hAnsiTheme="majorBidi" w:cstheme="majorBidi"/>
          <w:lang w:val="pl-PL"/>
        </w:rPr>
        <w:t>i ewaluacji, pracownicy biura) – okres: 2016 rok, 1 szkolenie;</w:t>
      </w:r>
    </w:p>
    <w:p w:rsidR="00F858C1" w:rsidRPr="00255209" w:rsidRDefault="00F858C1" w:rsidP="00B7163D">
      <w:pPr>
        <w:pStyle w:val="Akapitzlist"/>
        <w:numPr>
          <w:ilvl w:val="0"/>
          <w:numId w:val="5"/>
        </w:numPr>
        <w:spacing w:after="0" w:line="240" w:lineRule="auto"/>
        <w:ind w:right="27"/>
        <w:rPr>
          <w:rFonts w:asciiTheme="majorBidi" w:hAnsiTheme="majorBidi" w:cstheme="majorBidi"/>
          <w:lang w:val="pl-PL"/>
        </w:rPr>
      </w:pPr>
      <w:r w:rsidRPr="00255209">
        <w:rPr>
          <w:rFonts w:asciiTheme="majorBidi" w:hAnsiTheme="majorBidi" w:cstheme="majorBidi"/>
          <w:lang w:val="pl-PL"/>
        </w:rPr>
        <w:t xml:space="preserve">Zasady wypełniania dokumentacji aplikacyjnej i rozliczeniowej w ramach poddziałania 19.2 (udział: pracownicy biura) – okres </w:t>
      </w:r>
      <w:r w:rsidRPr="006C0C4A">
        <w:rPr>
          <w:rFonts w:asciiTheme="majorBidi" w:hAnsiTheme="majorBidi" w:cstheme="majorBidi"/>
          <w:strike/>
          <w:color w:val="FF0000"/>
          <w:lang w:val="pl-PL"/>
        </w:rPr>
        <w:t>2016-2021 – 6 szkoleń;</w:t>
      </w:r>
      <w:r w:rsidR="006C0C4A">
        <w:rPr>
          <w:rFonts w:asciiTheme="majorBidi" w:hAnsiTheme="majorBidi" w:cstheme="majorBidi"/>
          <w:strike/>
          <w:color w:val="FF0000"/>
          <w:lang w:val="pl-PL"/>
        </w:rPr>
        <w:t xml:space="preserve"> </w:t>
      </w:r>
      <w:r w:rsidR="006C0C4A">
        <w:rPr>
          <w:rFonts w:asciiTheme="majorBidi" w:hAnsiTheme="majorBidi" w:cstheme="majorBidi"/>
          <w:color w:val="FF0000"/>
          <w:lang w:val="pl-PL"/>
        </w:rPr>
        <w:t>2016 – 2022 – 8 szkoleń</w:t>
      </w:r>
    </w:p>
    <w:p w:rsidR="00F858C1" w:rsidRPr="009C741C" w:rsidRDefault="00F858C1" w:rsidP="00B7163D">
      <w:pPr>
        <w:pStyle w:val="Akapitzlist"/>
        <w:numPr>
          <w:ilvl w:val="0"/>
          <w:numId w:val="5"/>
        </w:numPr>
        <w:spacing w:after="0" w:line="240" w:lineRule="auto"/>
        <w:ind w:right="27"/>
        <w:rPr>
          <w:rFonts w:asciiTheme="majorBidi" w:hAnsiTheme="majorBidi" w:cstheme="majorBidi"/>
          <w:color w:val="FF0000"/>
          <w:lang w:val="pl-PL"/>
        </w:rPr>
      </w:pPr>
      <w:r w:rsidRPr="00255209">
        <w:rPr>
          <w:rFonts w:asciiTheme="majorBidi" w:hAnsiTheme="majorBidi" w:cstheme="majorBidi"/>
          <w:lang w:val="pl-PL"/>
        </w:rPr>
        <w:t xml:space="preserve">Zasady oceny i wyboru projektów do finansowania (udział: Rada, pracownicy biura) – okres: </w:t>
      </w:r>
      <w:r w:rsidRPr="005364F1">
        <w:rPr>
          <w:rFonts w:asciiTheme="majorBidi" w:hAnsiTheme="majorBidi" w:cstheme="majorBidi"/>
          <w:strike/>
          <w:color w:val="FF0000"/>
          <w:lang w:val="pl-PL"/>
        </w:rPr>
        <w:t>2016-2020 –</w:t>
      </w:r>
      <w:r w:rsidR="008523F2" w:rsidRPr="009C741C">
        <w:rPr>
          <w:rFonts w:asciiTheme="majorBidi" w:hAnsiTheme="majorBidi" w:cstheme="majorBidi"/>
          <w:color w:val="FF0000"/>
          <w:lang w:val="pl-PL"/>
        </w:rPr>
        <w:br/>
      </w:r>
      <w:r w:rsidRPr="005364F1">
        <w:rPr>
          <w:rFonts w:asciiTheme="majorBidi" w:hAnsiTheme="majorBidi" w:cstheme="majorBidi"/>
          <w:strike/>
          <w:color w:val="FF0000"/>
          <w:lang w:val="pl-PL"/>
        </w:rPr>
        <w:t xml:space="preserve"> 5 szkoleń</w:t>
      </w:r>
      <w:r w:rsidRPr="009C741C">
        <w:rPr>
          <w:rFonts w:asciiTheme="majorBidi" w:hAnsiTheme="majorBidi" w:cstheme="majorBidi"/>
          <w:color w:val="FF0000"/>
          <w:lang w:val="pl-PL"/>
        </w:rPr>
        <w:t>;</w:t>
      </w:r>
      <w:r w:rsidR="009C741C">
        <w:rPr>
          <w:rFonts w:asciiTheme="majorBidi" w:hAnsiTheme="majorBidi" w:cstheme="majorBidi"/>
          <w:color w:val="FF0000"/>
          <w:lang w:val="pl-PL"/>
        </w:rPr>
        <w:t xml:space="preserve"> 2016 – 2021 – 6 szkoleń</w:t>
      </w:r>
    </w:p>
    <w:p w:rsidR="00F858C1" w:rsidRPr="00255209" w:rsidRDefault="00F858C1" w:rsidP="00B7163D">
      <w:pPr>
        <w:pStyle w:val="Akapitzlist"/>
        <w:numPr>
          <w:ilvl w:val="0"/>
          <w:numId w:val="5"/>
        </w:numPr>
        <w:spacing w:after="0" w:line="240" w:lineRule="auto"/>
        <w:ind w:right="27"/>
        <w:rPr>
          <w:rFonts w:asciiTheme="majorBidi" w:hAnsiTheme="majorBidi" w:cstheme="majorBidi"/>
          <w:lang w:val="pl-PL"/>
        </w:rPr>
      </w:pPr>
      <w:r w:rsidRPr="00255209">
        <w:rPr>
          <w:rFonts w:asciiTheme="majorBidi" w:hAnsiTheme="majorBidi" w:cstheme="majorBidi"/>
          <w:lang w:val="pl-PL"/>
        </w:rPr>
        <w:t>Zasady ewaluacji i monitoringu LSR (udział: Zarząd, Zespół ds. Monitoringu i ewaluacji, pracownicy biura) – okres: 2017-2022 – 4 szkolenia</w:t>
      </w:r>
    </w:p>
    <w:p w:rsidR="00F858C1" w:rsidRPr="00255209" w:rsidRDefault="00F858C1" w:rsidP="00E86361">
      <w:pPr>
        <w:spacing w:after="0" w:line="240" w:lineRule="auto"/>
        <w:ind w:right="27"/>
        <w:rPr>
          <w:rFonts w:asciiTheme="majorBidi" w:hAnsiTheme="majorBidi" w:cstheme="majorBidi"/>
          <w:lang w:val="pl-PL"/>
        </w:rPr>
      </w:pPr>
      <w:r w:rsidRPr="00255209">
        <w:rPr>
          <w:rFonts w:asciiTheme="majorBidi" w:hAnsiTheme="majorBidi" w:cstheme="majorBidi"/>
          <w:lang w:val="pl-PL"/>
        </w:rPr>
        <w:t>Wszystkie szkolenia zakończą się wydaniem dokumentów potwierdzających</w:t>
      </w:r>
      <w:r w:rsidRPr="00255209">
        <w:rPr>
          <w:rStyle w:val="Odwoaniedokomentarza"/>
          <w:rFonts w:asciiTheme="majorBidi" w:hAnsiTheme="majorBidi" w:cstheme="majorBidi"/>
          <w:sz w:val="22"/>
          <w:szCs w:val="22"/>
          <w:lang w:val="pl-PL"/>
        </w:rPr>
        <w:t xml:space="preserve"> u</w:t>
      </w:r>
      <w:r w:rsidRPr="00255209">
        <w:rPr>
          <w:rFonts w:asciiTheme="majorBidi" w:hAnsiTheme="majorBidi" w:cstheme="majorBidi"/>
          <w:lang w:val="pl-PL"/>
        </w:rPr>
        <w:t xml:space="preserve">kończenie szkolenia. Ponadto, w celu zapewnienia prawidłowej oceny wniosków minimum raz w roku Zarząd przekaże Przewodniczącemu Rady informacje </w:t>
      </w:r>
      <w:r w:rsidR="008523F2">
        <w:rPr>
          <w:rFonts w:asciiTheme="majorBidi" w:hAnsiTheme="majorBidi" w:cstheme="majorBidi"/>
          <w:lang w:val="pl-PL"/>
        </w:rPr>
        <w:br/>
      </w:r>
      <w:r w:rsidRPr="00255209">
        <w:rPr>
          <w:rFonts w:asciiTheme="majorBidi" w:hAnsiTheme="majorBidi" w:cstheme="majorBidi"/>
          <w:lang w:val="pl-PL"/>
        </w:rPr>
        <w:t>o postępach wdrażania LSR, natomiast podczas posiedzeń Rady prowadzona będzie dyskusja moderowana przez Przewodniczącego dotycząca napotkanych dotychczas problemów z oceną operacji, co poskutkuje ich przyszłościowym wyeliminowaniem. Stały monitoring oraz współpraca na linii Zarząd - Rada prowadzi do pełniejszej realizacji LSR.</w:t>
      </w:r>
    </w:p>
    <w:p w:rsidR="00F858C1" w:rsidRPr="00255209" w:rsidRDefault="00F858C1" w:rsidP="00E86361">
      <w:pPr>
        <w:spacing w:after="0" w:line="240" w:lineRule="auto"/>
        <w:ind w:right="27"/>
        <w:rPr>
          <w:rFonts w:asciiTheme="majorBidi" w:hAnsiTheme="majorBidi" w:cstheme="majorBidi"/>
          <w:lang w:val="pl-PL"/>
        </w:rPr>
      </w:pPr>
    </w:p>
    <w:p w:rsidR="00F858C1" w:rsidRPr="00255209" w:rsidRDefault="00F858C1" w:rsidP="00E86361">
      <w:pPr>
        <w:spacing w:after="0" w:line="240" w:lineRule="auto"/>
        <w:ind w:right="27"/>
        <w:rPr>
          <w:rFonts w:asciiTheme="majorBidi" w:eastAsia="Times New Roman" w:hAnsiTheme="majorBidi" w:cstheme="majorBidi"/>
          <w:b/>
          <w:bCs/>
          <w:u w:val="single"/>
          <w:lang w:val="pl-PL" w:eastAsia="pl-PL"/>
        </w:rPr>
      </w:pPr>
      <w:r w:rsidRPr="00255209">
        <w:rPr>
          <w:rFonts w:asciiTheme="majorBidi" w:eastAsia="Times New Roman" w:hAnsiTheme="majorBidi" w:cstheme="majorBidi"/>
          <w:b/>
          <w:bCs/>
          <w:u w:val="single"/>
          <w:lang w:val="pl-PL" w:eastAsia="pl-PL"/>
        </w:rPr>
        <w:t>ANIMACJA DZIAŁAŃ SPOŁECZNYCH W ŚRODOWISKU LOKALNYM</w:t>
      </w:r>
      <w:r w:rsidR="0002635A" w:rsidRPr="00255209">
        <w:rPr>
          <w:rFonts w:asciiTheme="majorBidi" w:eastAsia="Times New Roman" w:hAnsiTheme="majorBidi" w:cstheme="majorBidi"/>
          <w:b/>
          <w:bCs/>
          <w:u w:val="single"/>
          <w:lang w:val="pl-PL" w:eastAsia="pl-PL"/>
        </w:rPr>
        <w:t xml:space="preserve"> ŚLIWKOWEGO SZLAKU</w:t>
      </w:r>
    </w:p>
    <w:p w:rsidR="00F858C1" w:rsidRPr="008523F2" w:rsidRDefault="00F858C1" w:rsidP="008523F2">
      <w:pPr>
        <w:spacing w:after="120" w:line="240" w:lineRule="auto"/>
        <w:ind w:right="28"/>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 xml:space="preserve">Animacja to działalność, która ożywia społeczność lokalną, jest również metodą budowania kapitału społecznego opartą na rozbudowanej sieci społecznej i dobrej wewnętrznej komunikacji pomiędzy mieszkańcami. Celem wypracowanej przez Stowarzyszenie „Na Śliwkowym Szlaku” w okresie 2007-2013 praktyki animacyjnej jest podniesienie poziomu aktywności wśród członków grupy, społeczności, co prowadzi do aktywizacji społeczności lokalnej, w tym do wyłaniania i wspierania lokalnych liderów. Jednym z  podstawowych założeń animacji jest komunikacja, a więc budowanie sieci wymiany informacji, organizowanie kampanii informacyjnych i tworzenie platformy wymiany informacji, integracja oraz wypracowywanie wspólnych działań, a także partycypacja poprzez udział we wprowadzaniu niezbędnych i korzystnych dla społeczności lokalnej zmian społecznych oraz edukacja. W wyniku przeprowadzonej ewaluacji poprzedniej perspektywy finansowej  oraz w trakcie partycypacyjnego budowania nowej LSR założono na następny okres 2014-2020 następujące działania, podczas których realizowane będą opisane wyżej założenia animacyjne: </w:t>
      </w:r>
      <w:r w:rsidRPr="00255209">
        <w:rPr>
          <w:rFonts w:asciiTheme="majorBidi" w:hAnsiTheme="majorBidi" w:cstheme="majorBidi"/>
          <w:b/>
          <w:bCs/>
          <w:lang w:val="pl-PL"/>
        </w:rPr>
        <w:t xml:space="preserve">spotkania informacyjno – konsultacyjne </w:t>
      </w:r>
      <w:r w:rsidRPr="00255209">
        <w:rPr>
          <w:rFonts w:asciiTheme="majorBidi" w:hAnsiTheme="majorBidi" w:cstheme="majorBidi"/>
          <w:lang w:val="pl-PL"/>
        </w:rPr>
        <w:t>(w tym m.in.</w:t>
      </w:r>
      <w:r w:rsidRPr="00255209">
        <w:rPr>
          <w:rFonts w:asciiTheme="majorBidi" w:hAnsiTheme="majorBidi" w:cstheme="majorBidi"/>
          <w:b/>
          <w:bCs/>
          <w:lang w:val="pl-PL"/>
        </w:rPr>
        <w:t xml:space="preserve"> </w:t>
      </w:r>
      <w:r w:rsidRPr="00255209">
        <w:rPr>
          <w:rFonts w:asciiTheme="majorBidi" w:hAnsiTheme="majorBidi" w:cstheme="majorBidi"/>
          <w:lang w:val="pl-PL"/>
        </w:rPr>
        <w:t>spotkania bezpośrednie, warsztaty tematyczne)</w:t>
      </w:r>
      <w:r w:rsidRPr="00255209">
        <w:rPr>
          <w:rFonts w:asciiTheme="majorBidi" w:eastAsia="Times New Roman" w:hAnsiTheme="majorBidi" w:cstheme="majorBidi"/>
          <w:lang w:val="pl-PL" w:eastAsia="pl-PL"/>
        </w:rPr>
        <w:t xml:space="preserve">; </w:t>
      </w:r>
      <w:r w:rsidRPr="00255209">
        <w:rPr>
          <w:rFonts w:asciiTheme="majorBidi" w:hAnsiTheme="majorBidi" w:cstheme="majorBidi"/>
          <w:b/>
          <w:bCs/>
          <w:lang w:val="pl-PL"/>
        </w:rPr>
        <w:t xml:space="preserve">akcje i wydarzenia informacyjno-promocyjne </w:t>
      </w:r>
      <w:r w:rsidRPr="00255209">
        <w:rPr>
          <w:rFonts w:asciiTheme="majorBidi" w:hAnsiTheme="majorBidi" w:cstheme="majorBidi"/>
          <w:lang w:val="pl-PL"/>
        </w:rPr>
        <w:t>(w tym m.in.</w:t>
      </w:r>
      <w:r w:rsidRPr="00255209">
        <w:rPr>
          <w:rFonts w:asciiTheme="majorBidi" w:hAnsiTheme="majorBidi" w:cstheme="majorBidi"/>
          <w:b/>
          <w:bCs/>
          <w:lang w:val="pl-PL"/>
        </w:rPr>
        <w:t xml:space="preserve"> </w:t>
      </w:r>
      <w:r w:rsidRPr="00255209">
        <w:rPr>
          <w:rFonts w:asciiTheme="majorBidi" w:hAnsiTheme="majorBidi" w:cstheme="majorBidi"/>
          <w:lang w:val="pl-PL"/>
        </w:rPr>
        <w:t xml:space="preserve">imprezy, konkursy tematyczne, spotkania); </w:t>
      </w:r>
      <w:r w:rsidRPr="00255209">
        <w:rPr>
          <w:rFonts w:asciiTheme="majorBidi" w:hAnsiTheme="majorBidi" w:cstheme="majorBidi"/>
          <w:b/>
          <w:bCs/>
          <w:lang w:val="pl-PL"/>
        </w:rPr>
        <w:t xml:space="preserve">spotkania informacyjno-promocyjne </w:t>
      </w:r>
      <w:r w:rsidRPr="00255209">
        <w:rPr>
          <w:rFonts w:asciiTheme="majorBidi" w:hAnsiTheme="majorBidi" w:cstheme="majorBidi"/>
          <w:lang w:val="pl-PL"/>
        </w:rPr>
        <w:t>(w tym m.in.</w:t>
      </w:r>
      <w:r w:rsidRPr="00255209">
        <w:rPr>
          <w:rFonts w:asciiTheme="majorBidi" w:hAnsiTheme="majorBidi" w:cstheme="majorBidi"/>
          <w:b/>
          <w:bCs/>
          <w:lang w:val="pl-PL"/>
        </w:rPr>
        <w:t xml:space="preserve"> </w:t>
      </w:r>
      <w:r w:rsidRPr="00255209">
        <w:rPr>
          <w:rFonts w:asciiTheme="majorBidi" w:hAnsiTheme="majorBidi" w:cstheme="majorBidi"/>
          <w:lang w:val="pl-PL"/>
        </w:rPr>
        <w:t xml:space="preserve">konferencje), </w:t>
      </w:r>
      <w:r w:rsidRPr="00255209">
        <w:rPr>
          <w:rFonts w:asciiTheme="majorBidi" w:hAnsiTheme="majorBidi" w:cstheme="majorBidi"/>
          <w:b/>
          <w:bCs/>
          <w:lang w:val="pl-PL"/>
        </w:rPr>
        <w:t xml:space="preserve">wydarzenia partnerskie realizowane we współpracy z podmiotami z obszaru LGD  </w:t>
      </w:r>
      <w:r w:rsidRPr="00255209">
        <w:rPr>
          <w:rFonts w:asciiTheme="majorBidi" w:hAnsiTheme="majorBidi" w:cstheme="majorBidi"/>
          <w:lang w:val="pl-PL"/>
        </w:rPr>
        <w:t>(w tym m.in</w:t>
      </w:r>
      <w:r w:rsidR="008C2906" w:rsidRPr="00255209">
        <w:rPr>
          <w:rFonts w:asciiTheme="majorBidi" w:hAnsiTheme="majorBidi" w:cstheme="majorBidi"/>
          <w:lang w:val="pl-PL"/>
        </w:rPr>
        <w:t>. spotkania, konkursy, imprezy).</w:t>
      </w:r>
      <w:r w:rsidR="008523F2">
        <w:rPr>
          <w:rFonts w:asciiTheme="majorBidi" w:hAnsiTheme="majorBidi" w:cstheme="majorBidi"/>
          <w:lang w:val="pl-PL"/>
        </w:rPr>
        <w:t xml:space="preserve"> </w:t>
      </w:r>
      <w:r w:rsidRPr="00255209">
        <w:rPr>
          <w:rFonts w:asciiTheme="majorBidi" w:hAnsiTheme="majorBidi" w:cstheme="majorBidi"/>
          <w:lang w:val="pl-PL"/>
        </w:rPr>
        <w:t xml:space="preserve">Animatorami zaplanowanych działań będą członkowie Stowarzyszenia (w tym przedstawiciele organów oraz pracownicy biura), a także </w:t>
      </w:r>
      <w:r w:rsidRPr="00255209">
        <w:rPr>
          <w:rFonts w:asciiTheme="majorBidi" w:eastAsia="Times New Roman" w:hAnsiTheme="majorBidi" w:cstheme="majorBidi"/>
          <w:lang w:val="pl-PL" w:eastAsia="pl-PL"/>
        </w:rPr>
        <w:t>osoby</w:t>
      </w:r>
      <w:r w:rsidRPr="00255209">
        <w:rPr>
          <w:rFonts w:asciiTheme="majorBidi" w:hAnsiTheme="majorBidi" w:cstheme="majorBidi"/>
          <w:lang w:val="pl-PL"/>
        </w:rPr>
        <w:t xml:space="preserve"> </w:t>
      </w:r>
      <w:r w:rsidRPr="00255209">
        <w:rPr>
          <w:rFonts w:asciiTheme="majorBidi" w:eastAsia="Times New Roman" w:hAnsiTheme="majorBidi" w:cstheme="majorBidi"/>
          <w:lang w:val="pl-PL" w:eastAsia="pl-PL"/>
        </w:rPr>
        <w:t>ze</w:t>
      </w:r>
      <w:r w:rsidRPr="00255209">
        <w:rPr>
          <w:rFonts w:asciiTheme="majorBidi" w:hAnsiTheme="majorBidi" w:cstheme="majorBidi"/>
          <w:lang w:val="pl-PL"/>
        </w:rPr>
        <w:t xml:space="preserve"> </w:t>
      </w:r>
      <w:r w:rsidRPr="00255209">
        <w:rPr>
          <w:rFonts w:asciiTheme="majorBidi" w:eastAsia="Times New Roman" w:hAnsiTheme="majorBidi" w:cstheme="majorBidi"/>
          <w:lang w:val="pl-PL" w:eastAsia="pl-PL"/>
        </w:rPr>
        <w:t>środowiska lokalnego. Odpowiedzialnymi za działania animacyjne w Stowarzyszeniu „Na Śliwkowym Szlaku” są wszyscy pracownicy, a bezpośredni nadzór nad tymi działaniami sprawuje Dyrektor biura</w:t>
      </w:r>
      <w:r w:rsidR="000D6C5C" w:rsidRPr="00255209">
        <w:rPr>
          <w:rFonts w:asciiTheme="majorBidi" w:eastAsia="Times New Roman" w:hAnsiTheme="majorBidi" w:cstheme="majorBidi"/>
          <w:lang w:val="pl-PL" w:eastAsia="pl-PL"/>
        </w:rPr>
        <w:t>, który Raport z wykonania zadań składa Zarządowi</w:t>
      </w:r>
      <w:r w:rsidRPr="00255209">
        <w:rPr>
          <w:rFonts w:asciiTheme="majorBidi" w:eastAsia="Times New Roman" w:hAnsiTheme="majorBidi" w:cstheme="majorBidi"/>
          <w:lang w:val="pl-PL" w:eastAsia="pl-PL"/>
        </w:rPr>
        <w:t xml:space="preserve">. </w:t>
      </w:r>
      <w:r w:rsidRPr="00255209">
        <w:rPr>
          <w:rFonts w:asciiTheme="majorBidi" w:hAnsiTheme="majorBidi" w:cstheme="majorBidi"/>
          <w:lang w:val="pl-PL"/>
        </w:rPr>
        <w:t xml:space="preserve">Skuteczność animacji będzie </w:t>
      </w:r>
      <w:r w:rsidRPr="00255209">
        <w:rPr>
          <w:rFonts w:asciiTheme="majorBidi" w:hAnsiTheme="majorBidi" w:cstheme="majorBidi"/>
          <w:lang w:val="pl-PL"/>
        </w:rPr>
        <w:lastRenderedPageBreak/>
        <w:t>mierzona wykonaniem zaplanowanych wskaźników poszczególnych zadań ujętych w Planie komunikacji Stowarzyszenia „Na Śliwkowym Szlaku”. Wykorzystywanymi metodami będą: bieżące monitorowanie wskaźników, ankieta online na stronie internetowej oraz narzędzia monitorowania poszczególnych działań.</w:t>
      </w:r>
    </w:p>
    <w:p w:rsidR="00F858C1" w:rsidRPr="00255209" w:rsidRDefault="00F858C1" w:rsidP="00B7163D">
      <w:pPr>
        <w:pStyle w:val="Akapitzlist"/>
        <w:numPr>
          <w:ilvl w:val="1"/>
          <w:numId w:val="6"/>
        </w:numPr>
        <w:spacing w:after="120" w:line="240" w:lineRule="auto"/>
        <w:ind w:left="357" w:right="28" w:hanging="357"/>
        <w:rPr>
          <w:rFonts w:asciiTheme="majorBidi" w:hAnsiTheme="majorBidi" w:cstheme="majorBidi"/>
          <w:lang w:val="pl-PL"/>
        </w:rPr>
      </w:pPr>
      <w:r w:rsidRPr="00255209">
        <w:rPr>
          <w:rFonts w:asciiTheme="majorBidi" w:hAnsiTheme="majorBidi" w:cstheme="majorBidi"/>
          <w:b/>
          <w:bCs/>
          <w:lang w:val="pl-PL"/>
        </w:rPr>
        <w:t>Opis składu organu decyzyjnego</w:t>
      </w:r>
    </w:p>
    <w:p w:rsidR="00F858C1" w:rsidRPr="008523F2" w:rsidRDefault="00F858C1" w:rsidP="008523F2">
      <w:pPr>
        <w:spacing w:line="240" w:lineRule="auto"/>
        <w:ind w:right="27"/>
        <w:rPr>
          <w:rFonts w:asciiTheme="majorBidi" w:hAnsiTheme="majorBidi" w:cstheme="majorBidi"/>
          <w:lang w:val="pl-PL"/>
        </w:rPr>
      </w:pPr>
      <w:r w:rsidRPr="00255209">
        <w:rPr>
          <w:rFonts w:asciiTheme="majorBidi" w:hAnsiTheme="majorBidi" w:cstheme="majorBidi"/>
          <w:lang w:val="pl-PL"/>
        </w:rPr>
        <w:t xml:space="preserve">Ani władze publiczne, ani żadna pojedyncza grupa interesu, nie posiada więcej niż 49% praw głosu w podejmowaniu decyzji w Radzie Stowarzyszenia, która jest organem decyzyjnym przy wyborze operacji do realizacji w ramach LSR </w:t>
      </w:r>
      <w:r w:rsidR="008523F2">
        <w:rPr>
          <w:rFonts w:asciiTheme="majorBidi" w:hAnsiTheme="majorBidi" w:cstheme="majorBidi"/>
          <w:lang w:val="pl-PL"/>
        </w:rPr>
        <w:br/>
      </w:r>
      <w:r w:rsidRPr="00255209">
        <w:rPr>
          <w:rFonts w:asciiTheme="majorBidi" w:hAnsiTheme="majorBidi" w:cstheme="majorBidi"/>
          <w:lang w:val="pl-PL"/>
        </w:rPr>
        <w:t xml:space="preserve">i działa na zasadzie partnerstwa trójsektorowego. Skład organu decyzyjnego przedstawia się następująco: liczba członków organu decyzyjnego – </w:t>
      </w:r>
      <w:r w:rsidRPr="00255209">
        <w:rPr>
          <w:rFonts w:asciiTheme="majorBidi" w:hAnsiTheme="majorBidi" w:cstheme="majorBidi"/>
          <w:b/>
          <w:lang w:val="pl-PL"/>
        </w:rPr>
        <w:t xml:space="preserve">28, w tym </w:t>
      </w:r>
      <w:r w:rsidR="001D7DD5">
        <w:rPr>
          <w:rFonts w:asciiTheme="majorBidi" w:hAnsiTheme="majorBidi" w:cstheme="majorBidi"/>
          <w:b/>
          <w:lang w:val="pl-PL"/>
        </w:rPr>
        <w:t>7</w:t>
      </w:r>
      <w:r w:rsidR="00451764" w:rsidRPr="00DB3CDA">
        <w:rPr>
          <w:rFonts w:asciiTheme="majorBidi" w:hAnsiTheme="majorBidi" w:cstheme="majorBidi"/>
          <w:b/>
          <w:lang w:val="pl-PL"/>
        </w:rPr>
        <w:t xml:space="preserve">5 % </w:t>
      </w:r>
      <w:r w:rsidR="00451764" w:rsidRPr="00DB3CDA">
        <w:rPr>
          <w:rFonts w:asciiTheme="majorBidi" w:hAnsiTheme="majorBidi" w:cstheme="majorBidi"/>
          <w:lang w:val="pl-PL"/>
        </w:rPr>
        <w:t>ogółu członków stanowią mieszkańcy tj.</w:t>
      </w:r>
      <w:r w:rsidR="001D7DD5">
        <w:rPr>
          <w:rFonts w:asciiTheme="majorBidi" w:hAnsiTheme="majorBidi" w:cstheme="majorBidi"/>
          <w:b/>
          <w:lang w:val="pl-PL"/>
        </w:rPr>
        <w:t xml:space="preserve"> 21</w:t>
      </w:r>
      <w:r w:rsidR="00451764" w:rsidRPr="00DB3CDA">
        <w:rPr>
          <w:rFonts w:asciiTheme="majorBidi" w:hAnsiTheme="majorBidi" w:cstheme="majorBidi"/>
          <w:b/>
          <w:lang w:val="pl-PL"/>
        </w:rPr>
        <w:t xml:space="preserve"> </w:t>
      </w:r>
      <w:r w:rsidR="00451764" w:rsidRPr="00DB3CDA">
        <w:rPr>
          <w:rFonts w:asciiTheme="majorBidi" w:hAnsiTheme="majorBidi" w:cstheme="majorBidi"/>
          <w:lang w:val="pl-PL"/>
        </w:rPr>
        <w:t>osób</w:t>
      </w:r>
      <w:r w:rsidR="001D7DD5">
        <w:rPr>
          <w:rFonts w:asciiTheme="majorBidi" w:hAnsiTheme="majorBidi" w:cstheme="majorBidi"/>
          <w:lang w:val="pl-PL"/>
        </w:rPr>
        <w:t>,</w:t>
      </w:r>
      <w:r w:rsidR="00451764">
        <w:rPr>
          <w:rFonts w:asciiTheme="majorBidi" w:hAnsiTheme="majorBidi" w:cstheme="majorBidi"/>
          <w:b/>
          <w:color w:val="FF0000"/>
          <w:lang w:val="pl-PL"/>
        </w:rPr>
        <w:t xml:space="preserve"> </w:t>
      </w:r>
      <w:r w:rsidRPr="00255209">
        <w:rPr>
          <w:rFonts w:asciiTheme="majorBidi" w:hAnsiTheme="majorBidi" w:cstheme="majorBidi"/>
          <w:lang w:val="pl-PL"/>
        </w:rPr>
        <w:t xml:space="preserve">sektor publiczny stanowi </w:t>
      </w:r>
      <w:r w:rsidRPr="00255209">
        <w:rPr>
          <w:rFonts w:asciiTheme="majorBidi" w:hAnsiTheme="majorBidi" w:cstheme="majorBidi"/>
          <w:b/>
          <w:lang w:val="pl-PL"/>
        </w:rPr>
        <w:t>25 %</w:t>
      </w:r>
      <w:r w:rsidRPr="00255209">
        <w:rPr>
          <w:rFonts w:asciiTheme="majorBidi" w:hAnsiTheme="majorBidi" w:cstheme="majorBidi"/>
          <w:lang w:val="pl-PL"/>
        </w:rPr>
        <w:t xml:space="preserve"> składu organu decyzyjnego, czyli 7 osób, sektor społeczny stanowi  14 osób, a sektor gospodarczy 7 osób. W składzie organu decyzyjnego znajduje się </w:t>
      </w:r>
      <w:r w:rsidRPr="00255209">
        <w:rPr>
          <w:rFonts w:asciiTheme="majorBidi" w:hAnsiTheme="majorBidi" w:cstheme="majorBidi"/>
          <w:b/>
          <w:lang w:val="pl-PL"/>
        </w:rPr>
        <w:t>11</w:t>
      </w:r>
      <w:r w:rsidRPr="00255209">
        <w:rPr>
          <w:rFonts w:asciiTheme="majorBidi" w:hAnsiTheme="majorBidi" w:cstheme="majorBidi"/>
          <w:lang w:val="pl-PL"/>
        </w:rPr>
        <w:t xml:space="preserve"> kobiet (</w:t>
      </w:r>
      <w:r w:rsidRPr="00255209">
        <w:rPr>
          <w:rFonts w:asciiTheme="majorBidi" w:hAnsiTheme="majorBidi" w:cstheme="majorBidi"/>
          <w:b/>
          <w:lang w:val="pl-PL"/>
        </w:rPr>
        <w:t>39,3 %</w:t>
      </w:r>
      <w:r w:rsidRPr="00255209">
        <w:rPr>
          <w:rFonts w:asciiTheme="majorBidi" w:hAnsiTheme="majorBidi" w:cstheme="majorBidi"/>
          <w:lang w:val="pl-PL"/>
        </w:rPr>
        <w:t xml:space="preserve">) oraz </w:t>
      </w:r>
      <w:r w:rsidRPr="00255209">
        <w:rPr>
          <w:rFonts w:asciiTheme="majorBidi" w:hAnsiTheme="majorBidi" w:cstheme="majorBidi"/>
          <w:b/>
          <w:lang w:val="pl-PL"/>
        </w:rPr>
        <w:t>6</w:t>
      </w:r>
      <w:r w:rsidRPr="00255209">
        <w:rPr>
          <w:rFonts w:asciiTheme="majorBidi" w:hAnsiTheme="majorBidi" w:cstheme="majorBidi"/>
          <w:lang w:val="pl-PL"/>
        </w:rPr>
        <w:t xml:space="preserve"> osób poniżej 35 roku życia. </w:t>
      </w:r>
      <w:r w:rsidR="0097206B" w:rsidRPr="00255209">
        <w:rPr>
          <w:rFonts w:asciiTheme="majorBidi" w:hAnsiTheme="majorBidi" w:cstheme="majorBidi"/>
          <w:b/>
          <w:bCs/>
          <w:lang w:val="pl-PL"/>
        </w:rPr>
        <w:t>Na potrzeby funkcjonowania organu decyzyjnego Zarząd prowadzi i aktualizuje Rejestr inter</w:t>
      </w:r>
      <w:r w:rsidR="00462CF0" w:rsidRPr="00255209">
        <w:rPr>
          <w:rFonts w:asciiTheme="majorBidi" w:hAnsiTheme="majorBidi" w:cstheme="majorBidi"/>
          <w:b/>
          <w:bCs/>
          <w:lang w:val="pl-PL"/>
        </w:rPr>
        <w:t>e</w:t>
      </w:r>
      <w:r w:rsidR="0097206B" w:rsidRPr="00255209">
        <w:rPr>
          <w:rFonts w:asciiTheme="majorBidi" w:hAnsiTheme="majorBidi" w:cstheme="majorBidi"/>
          <w:b/>
          <w:bCs/>
          <w:lang w:val="pl-PL"/>
        </w:rPr>
        <w:t xml:space="preserve">sów członków Rady. </w:t>
      </w:r>
    </w:p>
    <w:p w:rsidR="00F858C1" w:rsidRPr="00255209" w:rsidRDefault="00F52762" w:rsidP="00B7163D">
      <w:pPr>
        <w:pStyle w:val="Akapitzlist"/>
        <w:numPr>
          <w:ilvl w:val="1"/>
          <w:numId w:val="6"/>
        </w:numPr>
        <w:spacing w:after="120" w:line="240" w:lineRule="auto"/>
        <w:ind w:left="357" w:right="28" w:hanging="357"/>
        <w:rPr>
          <w:rFonts w:asciiTheme="majorBidi" w:hAnsiTheme="majorBidi" w:cstheme="majorBidi"/>
          <w:b/>
          <w:bCs/>
          <w:lang w:val="pl-PL"/>
        </w:rPr>
      </w:pPr>
      <w:r w:rsidRPr="00255209">
        <w:rPr>
          <w:rFonts w:asciiTheme="majorBidi" w:hAnsiTheme="majorBidi" w:cstheme="majorBidi"/>
          <w:b/>
          <w:bCs/>
          <w:lang w:val="pl-PL"/>
        </w:rPr>
        <w:t xml:space="preserve"> </w:t>
      </w:r>
      <w:r w:rsidR="00F858C1" w:rsidRPr="00255209">
        <w:rPr>
          <w:rFonts w:asciiTheme="majorBidi" w:hAnsiTheme="majorBidi" w:cstheme="majorBidi"/>
          <w:b/>
          <w:bCs/>
          <w:lang w:val="pl-PL"/>
        </w:rPr>
        <w:t>Przebieg procesu decyzyjnego</w:t>
      </w:r>
    </w:p>
    <w:p w:rsidR="00F858C1" w:rsidRPr="008523F2" w:rsidRDefault="00F858C1" w:rsidP="008523F2">
      <w:pPr>
        <w:spacing w:after="0" w:line="240" w:lineRule="auto"/>
        <w:ind w:right="27"/>
        <w:rPr>
          <w:rFonts w:asciiTheme="majorBidi" w:hAnsiTheme="majorBidi" w:cstheme="majorBidi"/>
          <w:lang w:val="pl-PL"/>
        </w:rPr>
      </w:pPr>
      <w:r w:rsidRPr="00255209">
        <w:rPr>
          <w:rFonts w:asciiTheme="majorBidi" w:hAnsiTheme="majorBidi" w:cstheme="majorBidi"/>
          <w:lang w:val="pl-PL"/>
        </w:rPr>
        <w:t xml:space="preserve">Proces decyzyjny Rady przebiega zgodnie z zapisami Statutu oraz pozostałymi dokumentami wewnętrznymi, </w:t>
      </w:r>
      <w:r w:rsidR="008523F2">
        <w:rPr>
          <w:rFonts w:asciiTheme="majorBidi" w:hAnsiTheme="majorBidi" w:cstheme="majorBidi"/>
          <w:lang w:val="pl-PL"/>
        </w:rPr>
        <w:br/>
      </w:r>
      <w:r w:rsidRPr="00255209">
        <w:rPr>
          <w:rFonts w:asciiTheme="majorBidi" w:hAnsiTheme="majorBidi" w:cstheme="majorBidi"/>
          <w:lang w:val="pl-PL"/>
        </w:rPr>
        <w:t xml:space="preserve">w szczególności </w:t>
      </w:r>
      <w:r w:rsidRPr="00255209">
        <w:rPr>
          <w:rFonts w:asciiTheme="majorBidi" w:hAnsiTheme="majorBidi" w:cstheme="majorBidi"/>
          <w:b/>
          <w:bCs/>
          <w:lang w:val="pl-PL"/>
        </w:rPr>
        <w:t>Regulaminem Rady</w:t>
      </w:r>
      <w:r w:rsidRPr="00255209">
        <w:rPr>
          <w:rFonts w:asciiTheme="majorBidi" w:hAnsiTheme="majorBidi" w:cstheme="majorBidi"/>
          <w:lang w:val="pl-PL"/>
        </w:rPr>
        <w:t xml:space="preserve"> oraz </w:t>
      </w:r>
      <w:r w:rsidRPr="00255209">
        <w:rPr>
          <w:rFonts w:asciiTheme="majorBidi" w:hAnsiTheme="majorBidi" w:cstheme="majorBidi"/>
          <w:b/>
          <w:bCs/>
          <w:lang w:val="pl-PL"/>
        </w:rPr>
        <w:t>Procedurami</w:t>
      </w:r>
      <w:r w:rsidR="004406F4" w:rsidRPr="00255209">
        <w:rPr>
          <w:rFonts w:asciiTheme="majorBidi" w:hAnsiTheme="majorBidi" w:cstheme="majorBidi"/>
          <w:b/>
          <w:bCs/>
          <w:lang w:val="pl-PL"/>
        </w:rPr>
        <w:t xml:space="preserve"> </w:t>
      </w:r>
      <w:r w:rsidR="004406F4" w:rsidRPr="00255209">
        <w:rPr>
          <w:rFonts w:asciiTheme="majorBidi" w:hAnsiTheme="majorBidi" w:cstheme="majorBidi"/>
          <w:bCs/>
          <w:lang w:val="pl-PL"/>
        </w:rPr>
        <w:t>utworzonymi</w:t>
      </w:r>
      <w:r w:rsidRPr="00255209">
        <w:rPr>
          <w:rFonts w:asciiTheme="majorBidi" w:hAnsiTheme="majorBidi" w:cstheme="majorBidi"/>
          <w:lang w:val="pl-PL"/>
        </w:rPr>
        <w:t xml:space="preserve"> </w:t>
      </w:r>
      <w:r w:rsidR="004406F4" w:rsidRPr="00255209">
        <w:rPr>
          <w:rFonts w:asciiTheme="majorBidi" w:hAnsiTheme="majorBidi" w:cstheme="majorBidi"/>
          <w:lang w:val="pl-PL"/>
        </w:rPr>
        <w:t xml:space="preserve">na bazie zasad </w:t>
      </w:r>
      <w:r w:rsidRPr="00255209">
        <w:rPr>
          <w:rFonts w:asciiTheme="majorBidi" w:hAnsiTheme="majorBidi" w:cstheme="majorBidi"/>
          <w:lang w:val="pl-PL"/>
        </w:rPr>
        <w:t>poddziałania „Wsparcie na wdrażanie operacji w ramach strategii rozwoju lokalnego kierowanego przez społe</w:t>
      </w:r>
      <w:r w:rsidR="004406F4" w:rsidRPr="00255209">
        <w:rPr>
          <w:rFonts w:asciiTheme="majorBidi" w:hAnsiTheme="majorBidi" w:cstheme="majorBidi"/>
          <w:lang w:val="pl-PL"/>
        </w:rPr>
        <w:t>czność” objętego PROW 2014-2020. Są to procedury:</w:t>
      </w:r>
      <w:r w:rsidRPr="00255209">
        <w:rPr>
          <w:rFonts w:asciiTheme="majorBidi" w:hAnsiTheme="majorBidi" w:cstheme="majorBidi"/>
          <w:lang w:val="pl-PL"/>
        </w:rPr>
        <w:t xml:space="preserve"> </w:t>
      </w:r>
      <w:r w:rsidRPr="00255209">
        <w:rPr>
          <w:rFonts w:asciiTheme="majorBidi" w:hAnsiTheme="majorBidi" w:cstheme="majorBidi"/>
          <w:b/>
          <w:bCs/>
          <w:lang w:val="pl-PL"/>
        </w:rPr>
        <w:t>Oceny i wyboru operacji</w:t>
      </w:r>
      <w:r w:rsidRPr="00255209">
        <w:rPr>
          <w:rFonts w:asciiTheme="majorBidi" w:hAnsiTheme="majorBidi" w:cstheme="majorBidi"/>
          <w:lang w:val="pl-PL"/>
        </w:rPr>
        <w:t xml:space="preserve">; </w:t>
      </w:r>
      <w:r w:rsidRPr="00255209">
        <w:rPr>
          <w:rFonts w:asciiTheme="majorBidi" w:hAnsiTheme="majorBidi" w:cstheme="majorBidi"/>
          <w:b/>
          <w:bCs/>
          <w:lang w:val="pl-PL"/>
        </w:rPr>
        <w:t>Oceny i wyboru oraz rozliczania, monitoringu i kontroli grantobiorców</w:t>
      </w:r>
      <w:r w:rsidRPr="00255209">
        <w:rPr>
          <w:rFonts w:asciiTheme="majorBidi" w:hAnsiTheme="majorBidi" w:cstheme="majorBidi"/>
          <w:lang w:val="pl-PL"/>
        </w:rPr>
        <w:t xml:space="preserve">; </w:t>
      </w:r>
      <w:r w:rsidRPr="00255209">
        <w:rPr>
          <w:rFonts w:asciiTheme="majorBidi" w:hAnsiTheme="majorBidi" w:cstheme="majorBidi"/>
          <w:b/>
          <w:bCs/>
          <w:lang w:val="pl-PL"/>
        </w:rPr>
        <w:t>Wyboru i oceny projektów własnych</w:t>
      </w:r>
      <w:r w:rsidRPr="00255209">
        <w:rPr>
          <w:rFonts w:asciiTheme="majorBidi" w:hAnsiTheme="majorBidi" w:cstheme="majorBidi"/>
          <w:lang w:val="pl-PL"/>
        </w:rPr>
        <w:t xml:space="preserve"> wraz z załącznikami, regulujące każdy z etapów oceny operacji, w tym poprzez wykorzystanie elektronicznej Platformy Obsługi Projektów (POP). Do wyłącznej kompetencji Rady należy wybór operacji, mającej na celu realizację celów LSR. Rada podejmuje decyzje związane z oceną i wyborem operacji poprzez podjęcie uchwały. Szczególnie istotne podczas dokonywania oceny jest zachowanie zasady bezstronności Radnego oraz utrzymanie parytetu wszystkich trzech sektorów. Każdy członek Rady składa przed oceną Deklarację poufności </w:t>
      </w:r>
      <w:r w:rsidR="008523F2">
        <w:rPr>
          <w:rFonts w:asciiTheme="majorBidi" w:hAnsiTheme="majorBidi" w:cstheme="majorBidi"/>
          <w:lang w:val="pl-PL"/>
        </w:rPr>
        <w:br/>
      </w:r>
      <w:r w:rsidRPr="00255209">
        <w:rPr>
          <w:rFonts w:asciiTheme="majorBidi" w:hAnsiTheme="majorBidi" w:cstheme="majorBidi"/>
          <w:lang w:val="pl-PL"/>
        </w:rPr>
        <w:t>i bezstronności, w której wskazuje brak powiązania z wnioskodawcami biorącymi udział w naborze. Zarząd LGD prowadzi rejestr interesów odnoszący się do ewentualnych powiązań Radnych z wnioskodawcami, który opiera się na deklaracjach członków. Ani władze publiczne, ani żadna pojedyncza grupa interesu, nie posiada więcej niż 49% praw głosu w podejmowaniu decyzji przez organ decyzyjny. Szczegóły działania Rady opisane zostały w powyższych dokumentach.</w:t>
      </w:r>
    </w:p>
    <w:p w:rsidR="00F858C1" w:rsidRPr="00255209" w:rsidRDefault="00F858C1" w:rsidP="00B7163D">
      <w:pPr>
        <w:pStyle w:val="Akapitzlist"/>
        <w:numPr>
          <w:ilvl w:val="1"/>
          <w:numId w:val="6"/>
        </w:numPr>
        <w:spacing w:before="120" w:after="120" w:line="240" w:lineRule="auto"/>
        <w:ind w:left="357" w:right="28" w:hanging="357"/>
        <w:rPr>
          <w:rFonts w:asciiTheme="majorBidi" w:hAnsiTheme="majorBidi" w:cstheme="majorBidi"/>
          <w:b/>
          <w:bCs/>
          <w:lang w:val="pl-PL"/>
        </w:rPr>
      </w:pPr>
      <w:r w:rsidRPr="00255209">
        <w:rPr>
          <w:rFonts w:asciiTheme="majorBidi" w:hAnsiTheme="majorBidi" w:cstheme="majorBidi"/>
          <w:b/>
          <w:bCs/>
          <w:lang w:val="pl-PL"/>
        </w:rPr>
        <w:t>Dokumenty regulujące funkcjonowanie LGD</w:t>
      </w:r>
    </w:p>
    <w:bookmarkEnd w:id="10"/>
    <w:p w:rsidR="00E652F8" w:rsidRDefault="00B40175" w:rsidP="007E441D">
      <w:pPr>
        <w:autoSpaceDE w:val="0"/>
        <w:autoSpaceDN w:val="0"/>
        <w:adjustRightInd w:val="0"/>
        <w:spacing w:after="0" w:line="240" w:lineRule="auto"/>
        <w:ind w:right="27"/>
        <w:rPr>
          <w:rFonts w:asciiTheme="majorBidi" w:hAnsiTheme="majorBidi" w:cstheme="majorBidi"/>
          <w:lang w:val="pl-PL"/>
        </w:rPr>
      </w:pPr>
      <w:r w:rsidRPr="00EE72BF">
        <w:rPr>
          <w:rFonts w:asciiTheme="majorBidi" w:hAnsiTheme="majorBidi" w:cstheme="majorBidi"/>
          <w:lang w:val="pl-PL"/>
        </w:rPr>
        <w:t xml:space="preserve">LGD funkcjonuje w oparciu o przepisy polskiego prawa w zakresie stowarzyszeń, </w:t>
      </w:r>
      <w:r w:rsidR="002411B9" w:rsidRPr="00EE72BF">
        <w:rPr>
          <w:rFonts w:asciiTheme="majorBidi" w:hAnsiTheme="majorBidi" w:cstheme="majorBidi"/>
          <w:lang w:val="pl-PL"/>
        </w:rPr>
        <w:t xml:space="preserve">Statut Stowarzyszenia, </w:t>
      </w:r>
      <w:r w:rsidRPr="00EE72BF">
        <w:rPr>
          <w:rFonts w:asciiTheme="majorBidi" w:hAnsiTheme="majorBidi" w:cstheme="majorBidi"/>
          <w:lang w:val="pl-PL"/>
        </w:rPr>
        <w:t xml:space="preserve">wytyczne PROW 2014-2020 oraz Regulaminy opracowane dla poszczególnych organów Stowarzyszenia oraz Biura. </w:t>
      </w:r>
      <w:r w:rsidRPr="00EE72BF">
        <w:rPr>
          <w:rFonts w:asciiTheme="majorBidi" w:hAnsiTheme="majorBidi" w:cstheme="majorBidi"/>
          <w:bCs/>
          <w:lang w:val="pl-PL"/>
        </w:rPr>
        <w:t xml:space="preserve">Podstawowy dokument regulujący zasady działania LGD Stowarzyszenie „Na Śliwkowym Szlaku” to </w:t>
      </w:r>
      <w:r w:rsidRPr="00EE72BF">
        <w:rPr>
          <w:rFonts w:asciiTheme="majorBidi" w:hAnsiTheme="majorBidi" w:cstheme="majorBidi"/>
          <w:b/>
          <w:lang w:val="pl-PL"/>
        </w:rPr>
        <w:t>Statut</w:t>
      </w:r>
      <w:r w:rsidRPr="00EE72BF">
        <w:rPr>
          <w:rFonts w:asciiTheme="majorBidi" w:hAnsiTheme="majorBidi" w:cstheme="majorBidi"/>
          <w:bCs/>
          <w:lang w:val="pl-PL"/>
        </w:rPr>
        <w:t xml:space="preserve">, który określa najistotniejsze zasady funkcjonowania stowarzyszenia, poza powszechnie obowiązującymi stowarzyszenia, również charakterystyczne dla formy działania, jaką jest lokalna grupa działania. </w:t>
      </w:r>
      <w:r w:rsidRPr="00EE72BF">
        <w:rPr>
          <w:rFonts w:asciiTheme="majorBidi" w:hAnsiTheme="majorBidi" w:cstheme="majorBidi"/>
          <w:b/>
          <w:lang w:val="pl-PL"/>
        </w:rPr>
        <w:t xml:space="preserve">Regulamin Rady </w:t>
      </w:r>
      <w:r w:rsidRPr="00EE72BF">
        <w:rPr>
          <w:rFonts w:asciiTheme="majorBidi" w:hAnsiTheme="majorBidi" w:cstheme="majorBidi"/>
          <w:lang w:val="pl-PL"/>
        </w:rPr>
        <w:t xml:space="preserve">reguluje przede wszystkim kwestie pracy organu decyzyjnego, spraw organizacyjnych związanych z procesem oceny i wyboru operacji. </w:t>
      </w:r>
      <w:r w:rsidRPr="00EE72BF">
        <w:rPr>
          <w:rFonts w:asciiTheme="majorBidi" w:hAnsiTheme="majorBidi" w:cstheme="majorBidi"/>
          <w:b/>
          <w:lang w:val="pl-PL"/>
        </w:rPr>
        <w:t>Regulamin Walnego Zebrania Członków</w:t>
      </w:r>
      <w:r w:rsidRPr="00EE72BF">
        <w:rPr>
          <w:rFonts w:asciiTheme="majorBidi" w:hAnsiTheme="majorBidi" w:cstheme="majorBidi"/>
          <w:lang w:val="pl-PL"/>
        </w:rPr>
        <w:t xml:space="preserve"> (WZC) reguluje w szczególności zasady zwoływania i organizacji posiedzeń WZC oraz system protokołowania. </w:t>
      </w:r>
      <w:r w:rsidRPr="00EE72BF">
        <w:rPr>
          <w:rFonts w:asciiTheme="majorBidi" w:hAnsiTheme="majorBidi" w:cstheme="majorBidi"/>
          <w:b/>
          <w:lang w:val="pl-PL"/>
        </w:rPr>
        <w:t>Regulamin Zarządu</w:t>
      </w:r>
      <w:r w:rsidRPr="00EE72BF">
        <w:rPr>
          <w:rFonts w:asciiTheme="majorBidi" w:hAnsiTheme="majorBidi" w:cstheme="majorBidi"/>
          <w:lang w:val="pl-PL"/>
        </w:rPr>
        <w:t xml:space="preserve"> reguluje przede wszystkim podział zadań pomiędzy członków Zarządu. </w:t>
      </w:r>
      <w:r w:rsidRPr="00EE72BF">
        <w:rPr>
          <w:rFonts w:asciiTheme="majorBidi" w:hAnsiTheme="majorBidi" w:cstheme="majorBidi"/>
          <w:b/>
          <w:lang w:val="pl-PL"/>
        </w:rPr>
        <w:t>Regulamin Komisji Rewizyjnej</w:t>
      </w:r>
      <w:r w:rsidRPr="00EE72BF">
        <w:rPr>
          <w:rFonts w:asciiTheme="majorBidi" w:hAnsiTheme="majorBidi" w:cstheme="majorBidi"/>
          <w:lang w:val="pl-PL"/>
        </w:rPr>
        <w:t xml:space="preserve"> określa szczegółowe zasady zwoływania i organizacji posiedzeń Komisji i zasady prowadzenia działań kontrolnych. Wszystkie wskazane powyżej dokumenty są przyjmowane uchwałą Walnego Zebrania Członków. </w:t>
      </w:r>
      <w:r w:rsidRPr="00EE72BF">
        <w:rPr>
          <w:rFonts w:asciiTheme="majorBidi" w:hAnsiTheme="majorBidi" w:cstheme="majorBidi"/>
          <w:b/>
          <w:lang w:val="pl-PL"/>
        </w:rPr>
        <w:t>Regulamin Biura</w:t>
      </w:r>
      <w:r w:rsidRPr="00EE72BF">
        <w:rPr>
          <w:rFonts w:asciiTheme="majorBidi" w:hAnsiTheme="majorBidi" w:cstheme="majorBidi"/>
          <w:lang w:val="pl-PL"/>
        </w:rPr>
        <w:t xml:space="preserve"> reguluje szczegółowo: organizację biura i jego organizacji w kontekście obsługi administracyjnej Stowarzyszenia i jego organów. Regulamin biura jest uchwalany uchwałą Zarządu. Aktualizacja powyższych dokumentów odbywa się zgodnie z procedurą, w oparciu o pracę </w:t>
      </w:r>
      <w:r w:rsidRPr="00EE72BF">
        <w:rPr>
          <w:rFonts w:asciiTheme="majorBidi" w:hAnsiTheme="majorBidi" w:cstheme="majorBidi"/>
          <w:bCs/>
          <w:lang w:val="pl-PL"/>
        </w:rPr>
        <w:t xml:space="preserve">Zespołu ds. Moniotoringu i Ewaluacji oraz konsultacji społecznych prowadzonych w trybie ciągłym, zgodnie z którym każdy </w:t>
      </w:r>
      <w:r w:rsidRPr="00EE72BF">
        <w:rPr>
          <w:rFonts w:asciiTheme="majorBidi" w:hAnsiTheme="majorBidi" w:cstheme="majorBidi"/>
          <w:lang w:val="pl-PL"/>
        </w:rPr>
        <w:t xml:space="preserve">może wnioskować do WZC lub Zarządu o wprowadzenie zmian, w szczególności na skutek wprowadzenia nowych regulacji prawnych, zaleceń pokontrolnych oraz zaleceń poewaluacyjnych działalności LGD. </w:t>
      </w:r>
      <w:r w:rsidRPr="0069374C">
        <w:rPr>
          <w:rFonts w:asciiTheme="majorBidi" w:hAnsiTheme="majorBidi" w:cstheme="majorBidi"/>
          <w:b/>
          <w:bCs/>
          <w:lang w:val="pl-PL"/>
        </w:rPr>
        <w:t xml:space="preserve">Aktualizację </w:t>
      </w:r>
      <w:r w:rsidR="0069374C" w:rsidRPr="0069374C">
        <w:rPr>
          <w:rFonts w:asciiTheme="majorBidi" w:hAnsiTheme="majorBidi" w:cstheme="majorBidi"/>
          <w:b/>
          <w:bCs/>
          <w:lang w:val="pl-PL"/>
        </w:rPr>
        <w:t>powyższych dokumentów</w:t>
      </w:r>
      <w:r w:rsidR="0069374C">
        <w:rPr>
          <w:rFonts w:asciiTheme="majorBidi" w:hAnsiTheme="majorBidi" w:cstheme="majorBidi"/>
          <w:lang w:val="pl-PL"/>
        </w:rPr>
        <w:t xml:space="preserve"> </w:t>
      </w:r>
      <w:r w:rsidRPr="00EE72BF">
        <w:rPr>
          <w:rFonts w:asciiTheme="majorBidi" w:hAnsiTheme="majorBidi" w:cstheme="majorBidi"/>
          <w:lang w:val="pl-PL"/>
        </w:rPr>
        <w:t xml:space="preserve">opracowuje Zarząd, na podstawie raportów Zespołu ds. Monitoringu i Ewaluacji i przedstawia do </w:t>
      </w:r>
      <w:r w:rsidRPr="0069374C">
        <w:rPr>
          <w:rFonts w:asciiTheme="majorBidi" w:hAnsiTheme="majorBidi" w:cstheme="majorBidi"/>
          <w:lang w:val="pl-PL"/>
        </w:rPr>
        <w:t>konsultacji społecznych na stronie internetowej, a nastepnie – po uwzględnieniu korekt przekazuje do</w:t>
      </w:r>
      <w:r w:rsidRPr="00EE72BF">
        <w:rPr>
          <w:rFonts w:asciiTheme="majorBidi" w:hAnsiTheme="majorBidi" w:cstheme="majorBidi"/>
          <w:color w:val="FF0000"/>
          <w:lang w:val="pl-PL"/>
        </w:rPr>
        <w:t xml:space="preserve"> </w:t>
      </w:r>
      <w:r w:rsidRPr="00EE72BF">
        <w:rPr>
          <w:rFonts w:asciiTheme="majorBidi" w:hAnsiTheme="majorBidi" w:cstheme="majorBidi"/>
          <w:lang w:val="pl-PL"/>
        </w:rPr>
        <w:t>akceptacji Walnemu Zebraniu Członków</w:t>
      </w:r>
      <w:r w:rsidR="00365A24" w:rsidRPr="00EE72BF">
        <w:rPr>
          <w:rFonts w:asciiTheme="majorBidi" w:hAnsiTheme="majorBidi" w:cstheme="majorBidi"/>
          <w:lang w:val="pl-PL"/>
        </w:rPr>
        <w:t xml:space="preserve"> </w:t>
      </w:r>
      <w:r w:rsidR="008523F2">
        <w:rPr>
          <w:rFonts w:asciiTheme="majorBidi" w:hAnsiTheme="majorBidi" w:cstheme="majorBidi"/>
          <w:lang w:val="pl-PL"/>
        </w:rPr>
        <w:br/>
      </w:r>
      <w:r w:rsidR="00365A24" w:rsidRPr="00EE72BF">
        <w:rPr>
          <w:rFonts w:asciiTheme="majorBidi" w:hAnsiTheme="majorBidi" w:cstheme="majorBidi"/>
          <w:lang w:val="pl-PL"/>
        </w:rPr>
        <w:t>z wyłączeniem aktual</w:t>
      </w:r>
      <w:r w:rsidR="0069374C">
        <w:rPr>
          <w:rFonts w:asciiTheme="majorBidi" w:hAnsiTheme="majorBidi" w:cstheme="majorBidi"/>
          <w:lang w:val="pl-PL"/>
        </w:rPr>
        <w:t>izacji Regulaminu Biura, której</w:t>
      </w:r>
      <w:r w:rsidR="00365A24" w:rsidRPr="00EE72BF">
        <w:rPr>
          <w:rFonts w:asciiTheme="majorBidi" w:hAnsiTheme="majorBidi" w:cstheme="majorBidi"/>
          <w:lang w:val="pl-PL"/>
        </w:rPr>
        <w:t xml:space="preserve"> dokonuje Zarząd uchwałą</w:t>
      </w:r>
      <w:r w:rsidRPr="00EE72BF">
        <w:rPr>
          <w:rFonts w:asciiTheme="majorBidi" w:hAnsiTheme="majorBidi" w:cstheme="majorBidi"/>
          <w:lang w:val="pl-PL"/>
        </w:rPr>
        <w:t xml:space="preserve">. </w:t>
      </w:r>
      <w:r w:rsidR="00365A24" w:rsidRPr="0069374C">
        <w:rPr>
          <w:rFonts w:asciiTheme="majorBidi" w:hAnsiTheme="majorBidi" w:cstheme="majorBidi"/>
          <w:lang w:val="pl-PL"/>
        </w:rPr>
        <w:t>Aktualizacja dokumentów wynikająca bezpośrednio z</w:t>
      </w:r>
      <w:r w:rsidR="00CB22CA" w:rsidRPr="0069374C">
        <w:rPr>
          <w:rFonts w:asciiTheme="majorBidi" w:hAnsiTheme="majorBidi" w:cstheme="majorBidi"/>
          <w:lang w:val="pl-PL"/>
        </w:rPr>
        <w:t xml:space="preserve">e zmiany </w:t>
      </w:r>
      <w:r w:rsidR="00365A24" w:rsidRPr="0069374C">
        <w:rPr>
          <w:rFonts w:asciiTheme="majorBidi" w:hAnsiTheme="majorBidi" w:cstheme="majorBidi"/>
          <w:lang w:val="pl-PL"/>
        </w:rPr>
        <w:t>otoczenia prawnego</w:t>
      </w:r>
      <w:r w:rsidR="00CB22CA" w:rsidRPr="0069374C">
        <w:rPr>
          <w:rFonts w:asciiTheme="majorBidi" w:hAnsiTheme="majorBidi" w:cstheme="majorBidi"/>
          <w:lang w:val="pl-PL"/>
        </w:rPr>
        <w:t xml:space="preserve"> niezależnego od LGD nie wymaga konsultacji społecznych </w:t>
      </w:r>
      <w:r w:rsidR="008523F2">
        <w:rPr>
          <w:rFonts w:asciiTheme="majorBidi" w:hAnsiTheme="majorBidi" w:cstheme="majorBidi"/>
          <w:lang w:val="pl-PL"/>
        </w:rPr>
        <w:br/>
      </w:r>
      <w:r w:rsidR="00CB22CA" w:rsidRPr="0069374C">
        <w:rPr>
          <w:rFonts w:asciiTheme="majorBidi" w:hAnsiTheme="majorBidi" w:cstheme="majorBidi"/>
          <w:lang w:val="pl-PL"/>
        </w:rPr>
        <w:t>i przeprowadzana jest niezwłocznie po zaistniałej przesłance poprzez uchwaleni</w:t>
      </w:r>
      <w:r w:rsidR="0069374C">
        <w:rPr>
          <w:rFonts w:asciiTheme="majorBidi" w:hAnsiTheme="majorBidi" w:cstheme="majorBidi"/>
          <w:lang w:val="pl-PL"/>
        </w:rPr>
        <w:t>e zmian przez odpowiedni organ (</w:t>
      </w:r>
      <w:r w:rsidR="00CB22CA" w:rsidRPr="0069374C">
        <w:rPr>
          <w:rFonts w:asciiTheme="majorBidi" w:hAnsiTheme="majorBidi" w:cstheme="majorBidi"/>
          <w:lang w:val="pl-PL"/>
        </w:rPr>
        <w:t>WZC lub Zarząd</w:t>
      </w:r>
      <w:r w:rsidR="0069374C">
        <w:rPr>
          <w:rFonts w:asciiTheme="majorBidi" w:hAnsiTheme="majorBidi" w:cstheme="majorBidi"/>
          <w:lang w:val="pl-PL"/>
        </w:rPr>
        <w:t>)</w:t>
      </w:r>
      <w:r w:rsidR="00CB22CA" w:rsidRPr="0069374C">
        <w:rPr>
          <w:rFonts w:asciiTheme="majorBidi" w:hAnsiTheme="majorBidi" w:cstheme="majorBidi"/>
          <w:lang w:val="pl-PL"/>
        </w:rPr>
        <w:t>.</w:t>
      </w:r>
    </w:p>
    <w:p w:rsidR="00B40175" w:rsidRPr="0069374C" w:rsidRDefault="00B40175" w:rsidP="00E86361">
      <w:pPr>
        <w:autoSpaceDE w:val="0"/>
        <w:autoSpaceDN w:val="0"/>
        <w:adjustRightInd w:val="0"/>
        <w:spacing w:after="0" w:line="240" w:lineRule="auto"/>
        <w:ind w:right="27"/>
        <w:rPr>
          <w:rFonts w:asciiTheme="majorBidi" w:hAnsiTheme="majorBidi" w:cstheme="majorBidi"/>
          <w:lang w:val="pl-PL"/>
        </w:rPr>
      </w:pPr>
      <w:r w:rsidRPr="0069374C">
        <w:rPr>
          <w:rFonts w:asciiTheme="majorBidi" w:hAnsiTheme="majorBidi" w:cstheme="majorBidi"/>
          <w:lang w:val="pl-PL"/>
        </w:rPr>
        <w:t>Biuro LGD jest powołane zgodnie ze Statutem i działa w celu odpowiedniej realizacji LSR. Załącznikiem do Regulaminu Biura jest schemat organizacyjny, wymogi i sposób naboru p</w:t>
      </w:r>
      <w:r w:rsidR="0069374C">
        <w:rPr>
          <w:rFonts w:asciiTheme="majorBidi" w:hAnsiTheme="majorBidi" w:cstheme="majorBidi"/>
          <w:lang w:val="pl-PL"/>
        </w:rPr>
        <w:t>racowników oraz wykaz i opis stanowisk</w:t>
      </w:r>
      <w:r w:rsidRPr="0069374C">
        <w:rPr>
          <w:rFonts w:asciiTheme="majorBidi" w:hAnsiTheme="majorBidi" w:cstheme="majorBidi"/>
          <w:lang w:val="pl-PL"/>
        </w:rPr>
        <w:t>, jak również procedura określająca warunki, sposób i tryb udzielonego doradztwa oraz pomiar jego efektywności.</w:t>
      </w:r>
    </w:p>
    <w:p w:rsidR="00BB38E9" w:rsidRPr="00255209" w:rsidRDefault="00BB38E9" w:rsidP="00E86361">
      <w:pPr>
        <w:pStyle w:val="Nagwek1"/>
        <w:spacing w:before="240" w:after="120" w:line="240" w:lineRule="auto"/>
        <w:ind w:left="431" w:right="27" w:hanging="431"/>
        <w:rPr>
          <w:rFonts w:asciiTheme="majorBidi" w:hAnsiTheme="majorBidi"/>
          <w:color w:val="auto"/>
          <w:sz w:val="22"/>
          <w:szCs w:val="22"/>
          <w:lang w:val="pl-PL"/>
        </w:rPr>
      </w:pPr>
      <w:bookmarkStart w:id="12" w:name="_Toc439094383"/>
      <w:bookmarkStart w:id="13" w:name="_Toc438481272"/>
      <w:r w:rsidRPr="00255209">
        <w:rPr>
          <w:rFonts w:asciiTheme="majorBidi" w:hAnsiTheme="majorBidi"/>
          <w:color w:val="auto"/>
          <w:sz w:val="22"/>
          <w:szCs w:val="22"/>
          <w:lang w:val="pl-PL"/>
        </w:rPr>
        <w:lastRenderedPageBreak/>
        <w:t>Partycypacyjny charakter LSR</w:t>
      </w:r>
      <w:bookmarkEnd w:id="12"/>
      <w:r w:rsidRPr="00255209">
        <w:rPr>
          <w:rFonts w:asciiTheme="majorBidi" w:hAnsiTheme="majorBidi"/>
          <w:color w:val="auto"/>
          <w:sz w:val="22"/>
          <w:szCs w:val="22"/>
          <w:lang w:val="pl-PL"/>
        </w:rPr>
        <w:t xml:space="preserve"> </w:t>
      </w:r>
      <w:bookmarkEnd w:id="13"/>
    </w:p>
    <w:p w:rsidR="00C238CE" w:rsidRPr="00255209" w:rsidRDefault="00C238CE" w:rsidP="008523F2">
      <w:pPr>
        <w:tabs>
          <w:tab w:val="left" w:pos="567"/>
        </w:tabs>
        <w:spacing w:after="0" w:line="240" w:lineRule="auto"/>
        <w:ind w:right="27"/>
        <w:rPr>
          <w:rFonts w:asciiTheme="majorBidi" w:hAnsiTheme="majorBidi" w:cstheme="majorBidi"/>
          <w:lang w:val="pl-PL"/>
        </w:rPr>
      </w:pPr>
      <w:bookmarkStart w:id="14" w:name="_Toc437940549"/>
      <w:r w:rsidRPr="00255209">
        <w:rPr>
          <w:rFonts w:asciiTheme="majorBidi" w:hAnsiTheme="majorBidi" w:cstheme="majorBidi"/>
          <w:lang w:val="pl-PL"/>
        </w:rPr>
        <w:t xml:space="preserve">Wypracowanie </w:t>
      </w:r>
      <w:r w:rsidRPr="00255209">
        <w:rPr>
          <w:rFonts w:asciiTheme="majorBidi" w:hAnsiTheme="majorBidi" w:cstheme="majorBidi"/>
          <w:i/>
          <w:lang w:val="pl-PL"/>
        </w:rPr>
        <w:t>Strategii rozwoju lokalnego kierowanego przez społeczność</w:t>
      </w:r>
      <w:r w:rsidRPr="00255209">
        <w:rPr>
          <w:rFonts w:asciiTheme="majorBidi" w:hAnsiTheme="majorBidi" w:cstheme="majorBidi"/>
          <w:lang w:val="pl-PL"/>
        </w:rPr>
        <w:t xml:space="preserve"> oparte zostało o zebrane dane statystyczne, administracyjne i historyczne przy jednoczesnym aktywnym udziale społeczności lokalnej. Lokalna Grupa Działania </w:t>
      </w:r>
      <w:r w:rsidR="008523F2">
        <w:rPr>
          <w:rFonts w:asciiTheme="majorBidi" w:hAnsiTheme="majorBidi" w:cstheme="majorBidi"/>
          <w:lang w:val="pl-PL"/>
        </w:rPr>
        <w:br/>
      </w:r>
      <w:r w:rsidRPr="00255209">
        <w:rPr>
          <w:rFonts w:asciiTheme="majorBidi" w:hAnsiTheme="majorBidi" w:cstheme="majorBidi"/>
          <w:lang w:val="pl-PL"/>
        </w:rPr>
        <w:t xml:space="preserve">w swym założeniu jest partnerstwem trójsektorowym, w szczególności złożonym z mieszkańców, co było podstawą współpracy oraz wdrażania LSR w działaniach poprzedniego okresu programowania 2007-2013. Prowadzenie działań partycypacyjnych było naturalnym dla LGD </w:t>
      </w:r>
      <w:r w:rsidR="00D80821" w:rsidRPr="00255209">
        <w:rPr>
          <w:rFonts w:asciiTheme="majorBidi" w:hAnsiTheme="majorBidi" w:cstheme="majorBidi"/>
          <w:lang w:val="pl-PL"/>
        </w:rPr>
        <w:t>„</w:t>
      </w:r>
      <w:r w:rsidRPr="00255209">
        <w:rPr>
          <w:rFonts w:asciiTheme="majorBidi" w:hAnsiTheme="majorBidi" w:cstheme="majorBidi"/>
          <w:lang w:val="pl-PL"/>
        </w:rPr>
        <w:t>Na Śliwkowym Szlaku</w:t>
      </w:r>
      <w:r w:rsidR="00D80821" w:rsidRPr="00255209">
        <w:rPr>
          <w:rFonts w:asciiTheme="majorBidi" w:hAnsiTheme="majorBidi" w:cstheme="majorBidi"/>
          <w:lang w:val="pl-PL"/>
        </w:rPr>
        <w:t>”</w:t>
      </w:r>
      <w:r w:rsidRPr="00255209">
        <w:rPr>
          <w:rFonts w:asciiTheme="majorBidi" w:hAnsiTheme="majorBidi" w:cstheme="majorBidi"/>
          <w:lang w:val="pl-PL"/>
        </w:rPr>
        <w:t xml:space="preserve"> krokiem rozszerzającym dotychczasową współpracę. </w:t>
      </w:r>
      <w:r w:rsidRPr="00255209">
        <w:rPr>
          <w:rFonts w:asciiTheme="majorBidi" w:eastAsia="Times New Roman" w:hAnsiTheme="majorBidi" w:cstheme="majorBidi"/>
          <w:lang w:val="pl-PL" w:eastAsia="pl-PL"/>
        </w:rPr>
        <w:t>Partycypacja w przypadku budowania LSR istotna jest z punktu widzenia społecznego, w rozumieniu swoistego uczestnictwa mieszkańców w procesie tworzenia wspólnej przyszłości poprzez uczestnictwo w konsultacjach społecznych.</w:t>
      </w:r>
      <w:r w:rsidR="008523F2">
        <w:rPr>
          <w:rFonts w:asciiTheme="majorBidi" w:eastAsia="Times New Roman" w:hAnsiTheme="majorBidi" w:cstheme="majorBidi"/>
          <w:lang w:val="pl-PL" w:eastAsia="pl-PL"/>
        </w:rPr>
        <w:t xml:space="preserve"> </w:t>
      </w:r>
      <w:r w:rsidRPr="00255209">
        <w:rPr>
          <w:rFonts w:asciiTheme="majorBidi" w:hAnsiTheme="majorBidi" w:cstheme="majorBidi"/>
          <w:lang w:val="pl-PL"/>
        </w:rPr>
        <w:t xml:space="preserve">Do konsultacji zostały zaproszone osoby reprezentujące wszystkie trzy sektory obszaru: społeczny, gospodarczy oraz publiczny. Grupa robocza złożona z członków Zarządu oraz pracowników biura rozpoczęła działania zmierzające do powstania LSR w styczniu 2015 roku od opracowania planu działań rozpoczynającego się od budowania diagnozy społeczno-gospodarczej terenu. Określone zostały grupy docelowe, które w trakcie procesu tworzenia LSR zostały doprecyzowane poprzez doproszenie do konsultacji przedstawicieli zidentyfikowanych najistotniejszych grup defaworyzowanych. W ramach konsultacji wszystkich etapów tworzenia LSR wykorzystano liczne narzędzia partycypacyjne ukierunkowane odpowiednio do wybranej grupy docelowej oraz etapu. </w:t>
      </w:r>
      <w:r w:rsidR="00E44974" w:rsidRPr="00576051">
        <w:rPr>
          <w:rFonts w:asciiTheme="majorBidi" w:hAnsiTheme="majorBidi" w:cstheme="majorBidi"/>
          <w:lang w:val="pl-PL"/>
        </w:rPr>
        <w:t xml:space="preserve">W budowaniu LSR wzięli udział przedstawiciele grup szczególnie istotnych z punktu widzenia realizacji LSR: </w:t>
      </w:r>
      <w:r w:rsidR="00E44974" w:rsidRPr="00576051">
        <w:rPr>
          <w:rFonts w:asciiTheme="majorBidi" w:hAnsiTheme="majorBidi" w:cstheme="majorBidi"/>
          <w:b/>
          <w:lang w:val="pl-PL"/>
        </w:rPr>
        <w:t>organizacje pozarządowe</w:t>
      </w:r>
      <w:r w:rsidR="006B60F7">
        <w:rPr>
          <w:rFonts w:asciiTheme="majorBidi" w:hAnsiTheme="majorBidi" w:cstheme="majorBidi"/>
          <w:lang w:val="pl-PL"/>
        </w:rPr>
        <w:t xml:space="preserve"> zarejestrowane w KRS </w:t>
      </w:r>
      <w:r w:rsidR="00E44974" w:rsidRPr="00576051">
        <w:rPr>
          <w:rFonts w:asciiTheme="majorBidi" w:hAnsiTheme="majorBidi" w:cstheme="majorBidi"/>
          <w:lang w:val="pl-PL"/>
        </w:rPr>
        <w:t xml:space="preserve">oraz </w:t>
      </w:r>
      <w:r w:rsidR="00E44974" w:rsidRPr="00576051">
        <w:rPr>
          <w:rFonts w:asciiTheme="majorBidi" w:hAnsiTheme="majorBidi" w:cstheme="majorBidi"/>
          <w:b/>
          <w:lang w:val="pl-PL"/>
        </w:rPr>
        <w:t>mieszkańcy</w:t>
      </w:r>
      <w:r w:rsidR="00E44974" w:rsidRPr="00576051">
        <w:rPr>
          <w:rFonts w:asciiTheme="majorBidi" w:hAnsiTheme="majorBidi" w:cstheme="majorBidi"/>
          <w:lang w:val="pl-PL"/>
        </w:rPr>
        <w:t>, w tym</w:t>
      </w:r>
      <w:r w:rsidR="00E44974" w:rsidRPr="00576051">
        <w:rPr>
          <w:rFonts w:asciiTheme="majorBidi" w:hAnsiTheme="majorBidi" w:cstheme="majorBidi"/>
          <w:b/>
          <w:lang w:val="pl-PL"/>
        </w:rPr>
        <w:t xml:space="preserve"> </w:t>
      </w:r>
      <w:r w:rsidR="00E44974" w:rsidRPr="00576051">
        <w:rPr>
          <w:rFonts w:asciiTheme="majorBidi" w:hAnsiTheme="majorBidi" w:cstheme="majorBidi"/>
          <w:lang w:val="pl-PL"/>
        </w:rPr>
        <w:t>osoby fizyczne,</w:t>
      </w:r>
      <w:r w:rsidR="00E44974" w:rsidRPr="00576051">
        <w:rPr>
          <w:rFonts w:asciiTheme="majorBidi" w:hAnsiTheme="majorBidi" w:cstheme="majorBidi"/>
          <w:b/>
          <w:lang w:val="pl-PL"/>
        </w:rPr>
        <w:t xml:space="preserve"> </w:t>
      </w:r>
      <w:r w:rsidR="00E44974" w:rsidRPr="00576051">
        <w:rPr>
          <w:rFonts w:asciiTheme="majorBidi" w:hAnsiTheme="majorBidi" w:cstheme="majorBidi"/>
          <w:lang w:val="pl-PL"/>
        </w:rPr>
        <w:t xml:space="preserve">przedstawiciele organizacji niezarejestrowanych w KRS np. Kół Gospodyń Wiejskich, młodzież, uczniowie, przedstawiciele parafii stanowiący razem sektor społeczny; </w:t>
      </w:r>
      <w:r w:rsidR="00E44974" w:rsidRPr="00576051">
        <w:rPr>
          <w:rFonts w:asciiTheme="majorBidi" w:hAnsiTheme="majorBidi" w:cstheme="majorBidi"/>
          <w:b/>
          <w:lang w:val="pl-PL"/>
        </w:rPr>
        <w:t>jednostki finansów publicznych</w:t>
      </w:r>
      <w:r w:rsidR="00E44974" w:rsidRPr="00576051">
        <w:rPr>
          <w:rFonts w:asciiTheme="majorBidi" w:hAnsiTheme="majorBidi" w:cstheme="majorBidi"/>
          <w:lang w:val="pl-PL"/>
        </w:rPr>
        <w:t xml:space="preserve">, w szczególności przedstawiciele samorządów, władzy publicznej, instytucji kultury, ośrodków pomocy społecznej stanowiący sektor publiczny; </w:t>
      </w:r>
      <w:r w:rsidR="00E44974" w:rsidRPr="00576051">
        <w:rPr>
          <w:rFonts w:asciiTheme="majorBidi" w:hAnsiTheme="majorBidi" w:cstheme="majorBidi"/>
          <w:b/>
          <w:lang w:val="pl-PL"/>
        </w:rPr>
        <w:t>działalność gospodarcza (przedsiębiorcy)</w:t>
      </w:r>
      <w:r w:rsidR="00E44974" w:rsidRPr="00576051">
        <w:rPr>
          <w:rFonts w:asciiTheme="majorBidi" w:hAnsiTheme="majorBidi" w:cstheme="majorBidi"/>
          <w:lang w:val="pl-PL"/>
        </w:rPr>
        <w:t xml:space="preserve">, w szczególności branży turystycznej, okołoturystycznej, przedsiębiorców, wytwórców, przetwórców, rolników oraz sadowników, producenci produktów lokalnych stanowiący sektor gospodarczy. Istotną grupę stanowią również kobiety, które naturalnie brały udział w konsultacjach. Ponadto korzystano z danych zebranych od </w:t>
      </w:r>
      <w:r w:rsidR="00E44974" w:rsidRPr="00576051">
        <w:rPr>
          <w:rFonts w:asciiTheme="majorBidi" w:hAnsiTheme="majorBidi" w:cstheme="majorBidi"/>
          <w:b/>
          <w:lang w:val="pl-PL"/>
        </w:rPr>
        <w:t>turystów</w:t>
      </w:r>
      <w:r w:rsidR="00E44974" w:rsidRPr="00576051">
        <w:rPr>
          <w:rFonts w:asciiTheme="majorBidi" w:hAnsiTheme="majorBidi" w:cstheme="majorBidi"/>
          <w:lang w:val="pl-PL"/>
        </w:rPr>
        <w:t>, szczególnie w zakresie diagnostycznym.</w:t>
      </w:r>
    </w:p>
    <w:p w:rsidR="00C238CE" w:rsidRPr="00255209" w:rsidRDefault="00C238CE" w:rsidP="008523F2">
      <w:pPr>
        <w:tabs>
          <w:tab w:val="left" w:pos="567"/>
        </w:tabs>
        <w:spacing w:after="0" w:line="240" w:lineRule="auto"/>
        <w:ind w:right="27"/>
        <w:rPr>
          <w:rFonts w:asciiTheme="majorBidi" w:hAnsiTheme="majorBidi" w:cstheme="majorBidi"/>
          <w:lang w:val="pl-PL"/>
        </w:rPr>
      </w:pPr>
      <w:r w:rsidRPr="00255209">
        <w:rPr>
          <w:rFonts w:asciiTheme="majorBidi" w:hAnsiTheme="majorBidi" w:cstheme="majorBidi"/>
          <w:lang w:val="pl-PL"/>
        </w:rPr>
        <w:t xml:space="preserve">Partycypacja społeczna </w:t>
      </w:r>
      <w:r w:rsidR="00D80821" w:rsidRPr="00255209">
        <w:rPr>
          <w:rFonts w:asciiTheme="majorBidi" w:hAnsiTheme="majorBidi" w:cstheme="majorBidi"/>
          <w:lang w:val="pl-PL"/>
        </w:rPr>
        <w:t>„</w:t>
      </w:r>
      <w:r w:rsidRPr="00255209">
        <w:rPr>
          <w:rFonts w:asciiTheme="majorBidi" w:hAnsiTheme="majorBidi" w:cstheme="majorBidi"/>
          <w:lang w:val="pl-PL"/>
        </w:rPr>
        <w:t>Na Śliwkowym Szlaku</w:t>
      </w:r>
      <w:r w:rsidR="00D80821" w:rsidRPr="00255209">
        <w:rPr>
          <w:rFonts w:asciiTheme="majorBidi" w:hAnsiTheme="majorBidi" w:cstheme="majorBidi"/>
          <w:lang w:val="pl-PL"/>
        </w:rPr>
        <w:t>”</w:t>
      </w:r>
      <w:r w:rsidRPr="00255209">
        <w:rPr>
          <w:rFonts w:asciiTheme="majorBidi" w:hAnsiTheme="majorBidi" w:cstheme="majorBidi"/>
          <w:lang w:val="pl-PL"/>
        </w:rPr>
        <w:t xml:space="preserve"> oparta została o następującą zasadę przepływu informacji: </w:t>
      </w:r>
      <w:r w:rsidRPr="00255209">
        <w:rPr>
          <w:rFonts w:asciiTheme="majorBidi" w:eastAsia="Times New Roman" w:hAnsiTheme="majorBidi" w:cstheme="majorBidi"/>
          <w:b/>
          <w:lang w:val="pl-PL" w:eastAsia="pl-PL"/>
        </w:rPr>
        <w:t>informowanie -</w:t>
      </w:r>
      <w:r w:rsidRPr="00255209">
        <w:rPr>
          <w:rFonts w:asciiTheme="majorBidi" w:eastAsia="Times New Roman" w:hAnsiTheme="majorBidi" w:cstheme="majorBidi"/>
          <w:lang w:val="pl-PL" w:eastAsia="pl-PL"/>
        </w:rPr>
        <w:t xml:space="preserve"> o zasadach PROW na lata 2014-2020, celu wspólnego budowania LSR, postępu prac, celu spotkania </w:t>
      </w:r>
      <w:r w:rsidR="008523F2">
        <w:rPr>
          <w:rFonts w:asciiTheme="majorBidi" w:eastAsia="Times New Roman" w:hAnsiTheme="majorBidi" w:cstheme="majorBidi"/>
          <w:lang w:val="pl-PL" w:eastAsia="pl-PL"/>
        </w:rPr>
        <w:br/>
      </w:r>
      <w:r w:rsidRPr="00255209">
        <w:rPr>
          <w:rFonts w:asciiTheme="majorBidi" w:eastAsia="Times New Roman" w:hAnsiTheme="majorBidi" w:cstheme="majorBidi"/>
          <w:lang w:val="pl-PL" w:eastAsia="pl-PL"/>
        </w:rPr>
        <w:t xml:space="preserve">i jego sposobie przeprowadzenia (wybranej metodzie), </w:t>
      </w:r>
      <w:r w:rsidRPr="00255209">
        <w:rPr>
          <w:rFonts w:asciiTheme="majorBidi" w:eastAsia="Times New Roman" w:hAnsiTheme="majorBidi" w:cstheme="majorBidi"/>
          <w:b/>
          <w:lang w:val="pl-PL" w:eastAsia="pl-PL"/>
        </w:rPr>
        <w:t>konsultacje</w:t>
      </w:r>
      <w:r w:rsidRPr="00255209">
        <w:rPr>
          <w:rFonts w:asciiTheme="majorBidi" w:eastAsia="Times New Roman" w:hAnsiTheme="majorBidi" w:cstheme="majorBidi"/>
          <w:lang w:val="pl-PL" w:eastAsia="pl-PL"/>
        </w:rPr>
        <w:t xml:space="preserve"> - odpowiednie do: grupy, etapu konsultacji LSR oraz przyjętej metody, </w:t>
      </w:r>
      <w:r w:rsidRPr="00255209">
        <w:rPr>
          <w:rFonts w:asciiTheme="majorBidi" w:eastAsia="Times New Roman" w:hAnsiTheme="majorBidi" w:cstheme="majorBidi"/>
          <w:b/>
          <w:lang w:val="pl-PL" w:eastAsia="pl-PL"/>
        </w:rPr>
        <w:t>uczestnictwo</w:t>
      </w:r>
      <w:r w:rsidRPr="00255209">
        <w:rPr>
          <w:rFonts w:asciiTheme="majorBidi" w:eastAsia="Times New Roman" w:hAnsiTheme="majorBidi" w:cstheme="majorBidi"/>
          <w:lang w:val="pl-PL" w:eastAsia="pl-PL"/>
        </w:rPr>
        <w:t xml:space="preserve"> - odebranie komunikatu zwrotnego, uczestnictwo w dalszych pracach nad przygotowaniem LSR (informowanie przez LGD i współpraca w kolejnych etapach), współdecydowanie.</w:t>
      </w:r>
    </w:p>
    <w:p w:rsidR="001378F1" w:rsidRDefault="00C238CE" w:rsidP="008523F2">
      <w:pPr>
        <w:spacing w:line="240" w:lineRule="auto"/>
        <w:ind w:right="27"/>
        <w:contextualSpacing/>
        <w:rPr>
          <w:rFonts w:asciiTheme="majorBidi" w:hAnsiTheme="majorBidi" w:cstheme="majorBidi"/>
          <w:lang w:val="pl-PL"/>
        </w:rPr>
      </w:pPr>
      <w:r w:rsidRPr="00255209">
        <w:rPr>
          <w:rFonts w:asciiTheme="majorBidi" w:hAnsiTheme="majorBidi" w:cstheme="majorBidi"/>
          <w:lang w:val="pl-PL"/>
        </w:rPr>
        <w:t xml:space="preserve">Podczas Walnego Zebrania Członków Stowarzyszenia 2.07.2015r. powołano </w:t>
      </w:r>
      <w:r w:rsidR="008C2906" w:rsidRPr="00255209">
        <w:rPr>
          <w:rFonts w:asciiTheme="majorBidi" w:hAnsiTheme="majorBidi" w:cstheme="majorBidi"/>
          <w:lang w:val="pl-PL"/>
        </w:rPr>
        <w:t>14-</w:t>
      </w:r>
      <w:r w:rsidRPr="00255209">
        <w:rPr>
          <w:rFonts w:asciiTheme="majorBidi" w:hAnsiTheme="majorBidi" w:cstheme="majorBidi"/>
          <w:lang w:val="pl-PL"/>
        </w:rPr>
        <w:t xml:space="preserve">osobowy </w:t>
      </w:r>
      <w:r w:rsidRPr="00255209">
        <w:rPr>
          <w:rFonts w:asciiTheme="majorBidi" w:hAnsiTheme="majorBidi" w:cstheme="majorBidi"/>
          <w:b/>
          <w:lang w:val="pl-PL"/>
        </w:rPr>
        <w:t>Zespół ds. Opracowania LSR</w:t>
      </w:r>
      <w:r w:rsidRPr="00255209">
        <w:rPr>
          <w:rFonts w:asciiTheme="majorBidi" w:hAnsiTheme="majorBidi" w:cstheme="majorBidi"/>
          <w:lang w:val="pl-PL"/>
        </w:rPr>
        <w:t xml:space="preserve"> złożony z przedstawicieli wszystkich sektorów obszaru oraz przedstawicieli Zarządu LGD, mający na celu dzielenie się informacjami, dodatkowe zbieranie danych, przeprowadzanie konsultacji, analizę pozyskanych informacji, a następnie podjęcie decyzji o ich przyjęciu i wykorzysta</w:t>
      </w:r>
      <w:r w:rsidR="001378F1">
        <w:rPr>
          <w:rFonts w:asciiTheme="majorBidi" w:hAnsiTheme="majorBidi" w:cstheme="majorBidi"/>
          <w:lang w:val="pl-PL"/>
        </w:rPr>
        <w:t>niu lub odrzuceniu. Członkowie Z</w:t>
      </w:r>
      <w:r w:rsidRPr="00255209">
        <w:rPr>
          <w:rFonts w:asciiTheme="majorBidi" w:hAnsiTheme="majorBidi" w:cstheme="majorBidi"/>
          <w:lang w:val="pl-PL"/>
        </w:rPr>
        <w:t xml:space="preserve">espołu zobowiązani zostali do konsultacji poszczególnych tematów z szerszym gronem reprezentowanego sektora oraz mieszkańców. Najczęstszą partycypacyjną metodą pracy Zespołu była </w:t>
      </w:r>
      <w:r w:rsidRPr="00255209">
        <w:rPr>
          <w:rFonts w:asciiTheme="majorBidi" w:hAnsiTheme="majorBidi" w:cstheme="majorBidi"/>
          <w:u w:val="single"/>
          <w:lang w:val="pl-PL"/>
        </w:rPr>
        <w:t>World Cafe</w:t>
      </w:r>
      <w:r w:rsidRPr="00255209">
        <w:rPr>
          <w:rFonts w:asciiTheme="majorBidi" w:hAnsiTheme="majorBidi" w:cstheme="majorBidi"/>
          <w:lang w:val="pl-PL"/>
        </w:rPr>
        <w:t>, dostosowana do grupy międzysektorowej, uwspólniania wiedzy i wymiany informacji, pobudzania kreatywnego myślenia</w:t>
      </w:r>
      <w:r w:rsidR="001378F1">
        <w:rPr>
          <w:rFonts w:asciiTheme="majorBidi" w:hAnsiTheme="majorBidi" w:cstheme="majorBidi"/>
          <w:lang w:val="pl-PL"/>
        </w:rPr>
        <w:t xml:space="preserve"> </w:t>
      </w:r>
      <w:r w:rsidR="001378F1" w:rsidRPr="001378F1">
        <w:rPr>
          <w:rFonts w:asciiTheme="majorBidi" w:hAnsiTheme="majorBidi" w:cstheme="majorBidi"/>
          <w:lang w:val="pl-PL"/>
        </w:rPr>
        <w:t xml:space="preserve">oraz </w:t>
      </w:r>
      <w:r w:rsidR="001378F1" w:rsidRPr="001378F1">
        <w:rPr>
          <w:rFonts w:asciiTheme="majorBidi" w:hAnsiTheme="majorBidi" w:cstheme="majorBidi"/>
          <w:u w:val="single"/>
          <w:lang w:val="pl-PL"/>
        </w:rPr>
        <w:t xml:space="preserve">Spotkania </w:t>
      </w:r>
      <w:r w:rsidR="001378F1">
        <w:rPr>
          <w:rFonts w:asciiTheme="majorBidi" w:hAnsiTheme="majorBidi" w:cstheme="majorBidi"/>
          <w:u w:val="single"/>
          <w:lang w:val="pl-PL"/>
        </w:rPr>
        <w:t>Fokusowe moderowane</w:t>
      </w:r>
      <w:r w:rsidRPr="00255209">
        <w:rPr>
          <w:rFonts w:asciiTheme="majorBidi" w:hAnsiTheme="majorBidi" w:cstheme="majorBidi"/>
          <w:lang w:val="pl-PL"/>
        </w:rPr>
        <w:t xml:space="preserve">. Zespół pracował na każdym etapie tworzenia LSR, odbyło się </w:t>
      </w:r>
      <w:r w:rsidR="00535460" w:rsidRPr="00255209">
        <w:rPr>
          <w:rFonts w:asciiTheme="majorBidi" w:hAnsiTheme="majorBidi" w:cstheme="majorBidi"/>
          <w:b/>
          <w:bCs/>
          <w:lang w:val="pl-PL"/>
        </w:rPr>
        <w:t>7</w:t>
      </w:r>
      <w:r w:rsidRPr="00255209">
        <w:rPr>
          <w:rFonts w:asciiTheme="majorBidi" w:hAnsiTheme="majorBidi" w:cstheme="majorBidi"/>
          <w:lang w:val="pl-PL"/>
        </w:rPr>
        <w:t xml:space="preserve"> spotkań Zespołu.</w:t>
      </w:r>
      <w:r w:rsidR="008C2906" w:rsidRPr="00255209">
        <w:rPr>
          <w:rFonts w:asciiTheme="majorBidi" w:hAnsiTheme="majorBidi" w:cstheme="majorBidi"/>
          <w:lang w:val="pl-PL"/>
        </w:rPr>
        <w:t xml:space="preserve"> </w:t>
      </w:r>
      <w:r w:rsidRPr="00255209">
        <w:rPr>
          <w:rFonts w:asciiTheme="majorBidi" w:hAnsiTheme="majorBidi" w:cstheme="majorBidi"/>
          <w:lang w:val="pl-PL"/>
        </w:rPr>
        <w:t>Podczas procesu partycypacyjnego korzystano jednocześnie z dwóch systemów analizy - konsultacje społeczne (szerokie, otwarte dla mieszkańców) oraz konsultacje</w:t>
      </w:r>
      <w:r w:rsidR="001378F1">
        <w:rPr>
          <w:rFonts w:asciiTheme="majorBidi" w:hAnsiTheme="majorBidi" w:cstheme="majorBidi"/>
          <w:lang w:val="pl-PL"/>
        </w:rPr>
        <w:t xml:space="preserve"> </w:t>
      </w:r>
      <w:r w:rsidRPr="00255209">
        <w:rPr>
          <w:rFonts w:asciiTheme="majorBidi" w:hAnsiTheme="majorBidi" w:cstheme="majorBidi"/>
          <w:lang w:val="pl-PL"/>
        </w:rPr>
        <w:t>z wyłonionymi grupami posiadającymi wiedzę tematyczną, doświadczenie we wdrażaniu LSR</w:t>
      </w:r>
      <w:r w:rsidR="007D55AF" w:rsidRPr="00255209">
        <w:rPr>
          <w:rFonts w:asciiTheme="majorBidi" w:hAnsiTheme="majorBidi" w:cstheme="majorBidi"/>
          <w:lang w:val="pl-PL"/>
        </w:rPr>
        <w:t>, jak również z ekspertami zewnętrznymi</w:t>
      </w:r>
      <w:r w:rsidRPr="00255209">
        <w:rPr>
          <w:rFonts w:asciiTheme="majorBidi" w:hAnsiTheme="majorBidi" w:cstheme="majorBidi"/>
          <w:lang w:val="pl-PL"/>
        </w:rPr>
        <w:t>.</w:t>
      </w:r>
    </w:p>
    <w:p w:rsidR="001378F1" w:rsidRPr="001378F1" w:rsidRDefault="001378F1" w:rsidP="008523F2">
      <w:pPr>
        <w:spacing w:line="240" w:lineRule="auto"/>
        <w:ind w:right="27"/>
        <w:contextualSpacing/>
        <w:rPr>
          <w:rFonts w:asciiTheme="majorBidi" w:hAnsiTheme="majorBidi" w:cstheme="majorBidi"/>
          <w:sz w:val="12"/>
          <w:szCs w:val="12"/>
          <w:lang w:val="pl-PL"/>
        </w:rPr>
      </w:pPr>
    </w:p>
    <w:p w:rsidR="00224AC0" w:rsidRDefault="00C238CE" w:rsidP="001378F1">
      <w:pPr>
        <w:spacing w:after="120" w:line="240" w:lineRule="auto"/>
        <w:ind w:right="28"/>
        <w:contextualSpacing/>
        <w:rPr>
          <w:rFonts w:asciiTheme="majorBidi" w:hAnsiTheme="majorBidi" w:cstheme="majorBidi"/>
          <w:lang w:val="pl-PL"/>
        </w:rPr>
      </w:pPr>
      <w:r w:rsidRPr="00255209">
        <w:rPr>
          <w:rFonts w:asciiTheme="majorBidi" w:hAnsiTheme="majorBidi" w:cstheme="majorBidi"/>
          <w:lang w:val="pl-PL"/>
        </w:rPr>
        <w:t>Zrealizowano następujące działania partycypacyjne (wg etapów):</w:t>
      </w:r>
    </w:p>
    <w:p w:rsidR="00C238CE" w:rsidRPr="00255209" w:rsidRDefault="00C238CE" w:rsidP="007A57D0">
      <w:pPr>
        <w:spacing w:after="120" w:line="240" w:lineRule="auto"/>
        <w:ind w:right="28"/>
        <w:contextualSpacing/>
        <w:jc w:val="center"/>
        <w:rPr>
          <w:rFonts w:asciiTheme="majorBidi" w:hAnsiTheme="majorBidi" w:cstheme="majorBidi"/>
          <w:lang w:val="pl-PL"/>
        </w:rPr>
      </w:pPr>
      <w:r w:rsidRPr="00255209">
        <w:rPr>
          <w:rFonts w:asciiTheme="majorBidi" w:hAnsiTheme="majorBidi" w:cstheme="majorBidi"/>
          <w:lang w:val="pl-PL"/>
        </w:rPr>
        <w:t xml:space="preserve">Etap I </w:t>
      </w:r>
      <w:r w:rsidRPr="00255209">
        <w:rPr>
          <w:rFonts w:asciiTheme="majorBidi" w:hAnsiTheme="majorBidi" w:cstheme="majorBidi"/>
          <w:b/>
          <w:lang w:val="pl-PL"/>
        </w:rPr>
        <w:t>Diagnoza i analiza SWOT</w:t>
      </w:r>
    </w:p>
    <w:p w:rsidR="00C238CE" w:rsidRPr="00255209" w:rsidRDefault="00C238CE" w:rsidP="00B7163D">
      <w:pPr>
        <w:pStyle w:val="Akapitzlist"/>
        <w:numPr>
          <w:ilvl w:val="0"/>
          <w:numId w:val="12"/>
        </w:numPr>
        <w:tabs>
          <w:tab w:val="left" w:pos="284"/>
        </w:tabs>
        <w:spacing w:line="240" w:lineRule="auto"/>
        <w:ind w:left="0" w:right="27" w:firstLine="0"/>
        <w:rPr>
          <w:rFonts w:asciiTheme="majorBidi" w:hAnsiTheme="majorBidi" w:cstheme="majorBidi"/>
          <w:lang w:val="pl-PL"/>
        </w:rPr>
      </w:pPr>
      <w:r w:rsidRPr="00255209">
        <w:rPr>
          <w:rFonts w:asciiTheme="majorBidi" w:hAnsiTheme="majorBidi" w:cstheme="majorBidi"/>
          <w:lang w:val="pl-PL"/>
        </w:rPr>
        <w:t xml:space="preserve">Sformułowanie grupy roboczej ds. tworzenia LSR (styczeń 2015, Iwkowa) oraz przeprowadzenie rozeznania </w:t>
      </w:r>
      <w:r w:rsidR="008523F2">
        <w:rPr>
          <w:rFonts w:asciiTheme="majorBidi" w:hAnsiTheme="majorBidi" w:cstheme="majorBidi"/>
          <w:lang w:val="pl-PL"/>
        </w:rPr>
        <w:br/>
      </w:r>
      <w:r w:rsidRPr="00255209">
        <w:rPr>
          <w:rFonts w:asciiTheme="majorBidi" w:hAnsiTheme="majorBidi" w:cstheme="majorBidi"/>
          <w:lang w:val="pl-PL"/>
        </w:rPr>
        <w:t xml:space="preserve">w możliwych do wykorzystania na obszarze metodach partycypacyjnych w stosunku do zdiagnozowanych grup docelowych LSR. Przyjęcie, iż konsultacje społeczne będą odbywały się w zgodzie z przyjętymi w dobrych praktykach partycypacji Siedmioma Zasadami Konsultacji </w:t>
      </w:r>
      <w:r w:rsidRPr="00255209">
        <w:rPr>
          <w:rFonts w:asciiTheme="majorBidi" w:hAnsiTheme="majorBidi" w:cstheme="majorBidi"/>
          <w:i/>
          <w:lang w:val="pl-PL"/>
        </w:rPr>
        <w:t xml:space="preserve">Metoda - Analiza danych, </w:t>
      </w:r>
      <w:r w:rsidR="00A730EF" w:rsidRPr="00255209">
        <w:rPr>
          <w:rFonts w:asciiTheme="majorBidi" w:hAnsiTheme="majorBidi" w:cstheme="majorBidi"/>
          <w:i/>
          <w:lang w:val="pl-PL"/>
        </w:rPr>
        <w:t>5</w:t>
      </w:r>
      <w:r w:rsidR="00E006F4" w:rsidRPr="00255209">
        <w:rPr>
          <w:rFonts w:asciiTheme="majorBidi" w:hAnsiTheme="majorBidi" w:cstheme="majorBidi"/>
          <w:i/>
          <w:lang w:val="pl-PL"/>
        </w:rPr>
        <w:t xml:space="preserve"> </w:t>
      </w:r>
      <w:r w:rsidRPr="00255209">
        <w:rPr>
          <w:rFonts w:asciiTheme="majorBidi" w:hAnsiTheme="majorBidi" w:cstheme="majorBidi"/>
          <w:i/>
          <w:lang w:val="pl-PL"/>
        </w:rPr>
        <w:t>uczestników</w:t>
      </w:r>
      <w:r w:rsidRPr="00255209">
        <w:rPr>
          <w:rFonts w:asciiTheme="majorBidi" w:hAnsiTheme="majorBidi" w:cstheme="majorBidi"/>
          <w:iCs/>
          <w:lang w:val="pl-PL"/>
        </w:rPr>
        <w:t>;</w:t>
      </w:r>
      <w:r w:rsidRPr="00255209">
        <w:rPr>
          <w:rFonts w:asciiTheme="majorBidi" w:hAnsiTheme="majorBidi" w:cstheme="majorBidi"/>
          <w:lang w:val="pl-PL"/>
        </w:rPr>
        <w:t xml:space="preserve"> </w:t>
      </w:r>
    </w:p>
    <w:p w:rsidR="00C238CE" w:rsidRPr="00255209" w:rsidRDefault="00C238CE" w:rsidP="00B7163D">
      <w:pPr>
        <w:pStyle w:val="Akapitzlist"/>
        <w:numPr>
          <w:ilvl w:val="0"/>
          <w:numId w:val="12"/>
        </w:numPr>
        <w:tabs>
          <w:tab w:val="left" w:pos="284"/>
        </w:tabs>
        <w:spacing w:line="240" w:lineRule="auto"/>
        <w:ind w:left="0" w:right="27" w:firstLine="0"/>
        <w:rPr>
          <w:rFonts w:asciiTheme="majorBidi" w:hAnsiTheme="majorBidi" w:cstheme="majorBidi"/>
          <w:lang w:val="pl-PL"/>
        </w:rPr>
      </w:pPr>
      <w:r w:rsidRPr="00255209">
        <w:rPr>
          <w:rFonts w:asciiTheme="majorBidi" w:hAnsiTheme="majorBidi" w:cstheme="majorBidi"/>
          <w:b/>
          <w:lang w:val="pl-PL"/>
        </w:rPr>
        <w:t>Spotkania diagnostyczne</w:t>
      </w:r>
      <w:r w:rsidRPr="00255209">
        <w:rPr>
          <w:rFonts w:asciiTheme="majorBidi" w:hAnsiTheme="majorBidi" w:cstheme="majorBidi"/>
          <w:lang w:val="pl-PL"/>
        </w:rPr>
        <w:t>, wprowadzające spotkania branżowe: JST, w tym władza publiczna; JST- instytucje kultury; NGO</w:t>
      </w:r>
      <w:r w:rsidR="006B60F7">
        <w:rPr>
          <w:rFonts w:asciiTheme="majorBidi" w:hAnsiTheme="majorBidi" w:cstheme="majorBidi"/>
          <w:lang w:val="pl-PL"/>
        </w:rPr>
        <w:t xml:space="preserve"> </w:t>
      </w:r>
      <w:r w:rsidR="003D74F9" w:rsidRPr="006B60F7">
        <w:rPr>
          <w:rFonts w:asciiTheme="majorBidi" w:hAnsiTheme="majorBidi" w:cstheme="majorBidi"/>
          <w:lang w:val="pl-PL"/>
        </w:rPr>
        <w:t xml:space="preserve">w tym </w:t>
      </w:r>
      <w:r w:rsidRPr="006B60F7">
        <w:rPr>
          <w:rFonts w:asciiTheme="majorBidi" w:hAnsiTheme="majorBidi" w:cstheme="majorBidi"/>
          <w:lang w:val="pl-PL"/>
        </w:rPr>
        <w:t>parafie; Kluby sportowe; JST- Gminne Ośrodki Pomocy Społecznej- przedstawiciele osób zagrożonych wykluczeniem oraz</w:t>
      </w:r>
      <w:r w:rsidRPr="00255209">
        <w:rPr>
          <w:rFonts w:asciiTheme="majorBidi" w:hAnsiTheme="majorBidi" w:cstheme="majorBidi"/>
          <w:lang w:val="pl-PL"/>
        </w:rPr>
        <w:t xml:space="preserve"> mieszkańcy. </w:t>
      </w:r>
      <w:r w:rsidRPr="00255209">
        <w:rPr>
          <w:rFonts w:asciiTheme="majorBidi" w:hAnsiTheme="majorBidi" w:cstheme="majorBidi"/>
          <w:i/>
          <w:iCs/>
          <w:lang w:val="pl-PL"/>
        </w:rPr>
        <w:t>Iwkowa, Czchów, Gnojnik, Korzenna, Łososina Dolna</w:t>
      </w:r>
      <w:r w:rsidRPr="00255209">
        <w:rPr>
          <w:rFonts w:asciiTheme="majorBidi" w:hAnsiTheme="majorBidi" w:cstheme="majorBidi"/>
          <w:iCs/>
          <w:lang w:val="pl-PL"/>
        </w:rPr>
        <w:t xml:space="preserve">; Metoda- </w:t>
      </w:r>
      <w:r w:rsidRPr="00255209">
        <w:rPr>
          <w:rFonts w:asciiTheme="majorBidi" w:hAnsiTheme="majorBidi" w:cstheme="majorBidi"/>
          <w:iCs/>
          <w:u w:val="single"/>
          <w:lang w:val="pl-PL"/>
        </w:rPr>
        <w:t>Kawiarnia Obywatelska, Warsztat dialogu społecznego</w:t>
      </w:r>
      <w:r w:rsidRPr="00255209">
        <w:rPr>
          <w:rFonts w:asciiTheme="majorBidi" w:hAnsiTheme="majorBidi" w:cstheme="majorBidi"/>
          <w:iCs/>
          <w:lang w:val="pl-PL"/>
        </w:rPr>
        <w:t xml:space="preserve">, </w:t>
      </w:r>
      <w:r w:rsidRPr="00255209">
        <w:rPr>
          <w:rFonts w:asciiTheme="majorBidi" w:hAnsiTheme="majorBidi" w:cstheme="majorBidi"/>
          <w:i/>
          <w:iCs/>
          <w:lang w:val="pl-PL"/>
        </w:rPr>
        <w:t>69 u</w:t>
      </w:r>
      <w:r w:rsidR="003D74F9">
        <w:rPr>
          <w:rFonts w:asciiTheme="majorBidi" w:hAnsiTheme="majorBidi" w:cstheme="majorBidi"/>
          <w:i/>
          <w:iCs/>
          <w:lang w:val="pl-PL"/>
        </w:rPr>
        <w:t>f</w:t>
      </w:r>
      <w:r w:rsidRPr="00255209">
        <w:rPr>
          <w:rFonts w:asciiTheme="majorBidi" w:hAnsiTheme="majorBidi" w:cstheme="majorBidi"/>
          <w:i/>
          <w:iCs/>
          <w:lang w:val="pl-PL"/>
        </w:rPr>
        <w:t>czestników</w:t>
      </w:r>
      <w:r w:rsidR="008523F2">
        <w:rPr>
          <w:rFonts w:asciiTheme="majorBidi" w:hAnsiTheme="majorBidi" w:cstheme="majorBidi"/>
          <w:i/>
          <w:iCs/>
          <w:lang w:val="pl-PL"/>
        </w:rPr>
        <w:t>;</w:t>
      </w:r>
    </w:p>
    <w:p w:rsidR="00C238CE" w:rsidRPr="00255209" w:rsidRDefault="00C238CE" w:rsidP="00B7163D">
      <w:pPr>
        <w:pStyle w:val="Akapitzlist"/>
        <w:numPr>
          <w:ilvl w:val="0"/>
          <w:numId w:val="12"/>
        </w:numPr>
        <w:tabs>
          <w:tab w:val="left" w:pos="284"/>
        </w:tabs>
        <w:spacing w:line="240" w:lineRule="auto"/>
        <w:ind w:left="0" w:right="27" w:firstLine="0"/>
        <w:rPr>
          <w:rFonts w:asciiTheme="majorBidi" w:hAnsiTheme="majorBidi" w:cstheme="majorBidi"/>
          <w:lang w:val="pl-PL"/>
        </w:rPr>
      </w:pPr>
      <w:r w:rsidRPr="00255209">
        <w:rPr>
          <w:rFonts w:asciiTheme="majorBidi" w:hAnsiTheme="majorBidi" w:cstheme="majorBidi"/>
          <w:b/>
          <w:lang w:val="pl-PL"/>
        </w:rPr>
        <w:t>Badanie ilościowe</w:t>
      </w:r>
      <w:r w:rsidRPr="00255209">
        <w:rPr>
          <w:rFonts w:asciiTheme="majorBidi" w:hAnsiTheme="majorBidi" w:cstheme="majorBidi"/>
          <w:lang w:val="pl-PL"/>
        </w:rPr>
        <w:t xml:space="preserve"> mające na celu pozyskanie danych o obszarze: mieszkańcy</w:t>
      </w:r>
      <w:r w:rsidRPr="00255209">
        <w:rPr>
          <w:rFonts w:asciiTheme="majorBidi" w:hAnsiTheme="majorBidi" w:cstheme="majorBidi"/>
          <w:i/>
          <w:lang w:val="pl-PL"/>
        </w:rPr>
        <w:t xml:space="preserve">; JST- Instytucje Kultury; Przedsiębiorcy; Turyści </w:t>
      </w:r>
      <w:r w:rsidRPr="00255209">
        <w:rPr>
          <w:rFonts w:asciiTheme="majorBidi" w:hAnsiTheme="majorBidi" w:cstheme="majorBidi"/>
          <w:lang w:val="pl-PL"/>
        </w:rPr>
        <w:t>- Metoda-</w:t>
      </w:r>
      <w:r w:rsidRPr="00255209">
        <w:rPr>
          <w:rFonts w:asciiTheme="majorBidi" w:hAnsiTheme="majorBidi" w:cstheme="majorBidi"/>
          <w:u w:val="single"/>
          <w:lang w:val="pl-PL"/>
        </w:rPr>
        <w:t>badanie kwestionariuszowe -</w:t>
      </w:r>
      <w:r w:rsidR="00224AC0">
        <w:rPr>
          <w:rFonts w:asciiTheme="majorBidi" w:hAnsiTheme="majorBidi" w:cstheme="majorBidi"/>
          <w:u w:val="single"/>
          <w:lang w:val="pl-PL"/>
        </w:rPr>
        <w:t xml:space="preserve"> </w:t>
      </w:r>
      <w:r w:rsidRPr="00255209">
        <w:rPr>
          <w:rFonts w:asciiTheme="majorBidi" w:hAnsiTheme="majorBidi" w:cstheme="majorBidi"/>
          <w:u w:val="single"/>
          <w:lang w:val="pl-PL"/>
        </w:rPr>
        <w:t>ankieta w formie papierowej (audytoryjną) oraz kwestionariusz CAWI - ankieta internetowa</w:t>
      </w:r>
      <w:r w:rsidRPr="00255209">
        <w:rPr>
          <w:rFonts w:asciiTheme="majorBidi" w:hAnsiTheme="majorBidi" w:cstheme="majorBidi"/>
          <w:lang w:val="pl-PL"/>
        </w:rPr>
        <w:t xml:space="preserve">. Przeprowadzono badanie wstępne oraz badanie właściwe. CAWI udostępniona została dla mieszkańców za pośrednictwem strony www LGD, facebook oraz www partnerów- gmin członkowskich. W okresie </w:t>
      </w:r>
      <w:r w:rsidR="00A730EF" w:rsidRPr="00255209">
        <w:rPr>
          <w:rFonts w:asciiTheme="majorBidi" w:hAnsiTheme="majorBidi" w:cstheme="majorBidi"/>
          <w:lang w:val="pl-PL"/>
        </w:rPr>
        <w:t>styczeń</w:t>
      </w:r>
      <w:r w:rsidR="00535460" w:rsidRPr="00255209">
        <w:rPr>
          <w:rFonts w:asciiTheme="majorBidi" w:hAnsiTheme="majorBidi" w:cstheme="majorBidi"/>
          <w:lang w:val="pl-PL"/>
        </w:rPr>
        <w:t>-</w:t>
      </w:r>
      <w:r w:rsidRPr="00255209">
        <w:rPr>
          <w:rFonts w:asciiTheme="majorBidi" w:hAnsiTheme="majorBidi" w:cstheme="majorBidi"/>
          <w:lang w:val="pl-PL"/>
        </w:rPr>
        <w:t xml:space="preserve">październik 2015 r. zebrano </w:t>
      </w:r>
      <w:r w:rsidRPr="00255209">
        <w:rPr>
          <w:rFonts w:asciiTheme="majorBidi" w:hAnsiTheme="majorBidi" w:cstheme="majorBidi"/>
          <w:i/>
          <w:lang w:val="pl-PL"/>
        </w:rPr>
        <w:t>1339 sztuk</w:t>
      </w:r>
      <w:r w:rsidRPr="00255209">
        <w:rPr>
          <w:rFonts w:asciiTheme="majorBidi" w:hAnsiTheme="majorBidi" w:cstheme="majorBidi"/>
          <w:lang w:val="pl-PL"/>
        </w:rPr>
        <w:t xml:space="preserve"> kwestionariuszy ankiety. Ponadto </w:t>
      </w:r>
      <w:r w:rsidR="008523F2">
        <w:rPr>
          <w:rFonts w:asciiTheme="majorBidi" w:hAnsiTheme="majorBidi" w:cstheme="majorBidi"/>
          <w:lang w:val="pl-PL"/>
        </w:rPr>
        <w:br/>
      </w:r>
      <w:r w:rsidRPr="00255209">
        <w:rPr>
          <w:rFonts w:asciiTheme="majorBidi" w:hAnsiTheme="majorBidi" w:cstheme="majorBidi"/>
          <w:lang w:val="pl-PL"/>
        </w:rPr>
        <w:t xml:space="preserve">w ramach badań jakościowych zbierano karty projektu- </w:t>
      </w:r>
      <w:r w:rsidRPr="00255209">
        <w:rPr>
          <w:rFonts w:asciiTheme="majorBidi" w:hAnsiTheme="majorBidi" w:cstheme="majorBidi"/>
          <w:i/>
          <w:lang w:val="pl-PL"/>
        </w:rPr>
        <w:t>59 sztuk</w:t>
      </w:r>
      <w:r w:rsidR="008523F2">
        <w:rPr>
          <w:rFonts w:asciiTheme="majorBidi" w:hAnsiTheme="majorBidi" w:cstheme="majorBidi"/>
          <w:lang w:val="pl-PL"/>
        </w:rPr>
        <w:t>;</w:t>
      </w:r>
    </w:p>
    <w:p w:rsidR="00C238CE" w:rsidRPr="001378F1" w:rsidRDefault="00C238CE" w:rsidP="00B7163D">
      <w:pPr>
        <w:pStyle w:val="Akapitzlist"/>
        <w:numPr>
          <w:ilvl w:val="0"/>
          <w:numId w:val="12"/>
        </w:numPr>
        <w:tabs>
          <w:tab w:val="left" w:pos="284"/>
        </w:tabs>
        <w:spacing w:line="240" w:lineRule="auto"/>
        <w:ind w:left="0" w:right="27" w:firstLine="0"/>
        <w:rPr>
          <w:rFonts w:asciiTheme="majorBidi" w:hAnsiTheme="majorBidi" w:cstheme="majorBidi"/>
          <w:lang w:val="pl-PL"/>
        </w:rPr>
      </w:pPr>
      <w:r w:rsidRPr="001378F1">
        <w:rPr>
          <w:rFonts w:asciiTheme="majorBidi" w:hAnsiTheme="majorBidi" w:cstheme="majorBidi"/>
          <w:b/>
          <w:lang w:val="pl-PL"/>
        </w:rPr>
        <w:lastRenderedPageBreak/>
        <w:t>Spotkania konsultacyjne z mieszkańcami - Analiza SWOT</w:t>
      </w:r>
      <w:r w:rsidRPr="001378F1">
        <w:rPr>
          <w:rFonts w:asciiTheme="majorBidi" w:hAnsiTheme="majorBidi" w:cstheme="majorBidi"/>
          <w:lang w:val="pl-PL"/>
        </w:rPr>
        <w:t xml:space="preserve"> mająca na celu określenie mocnych, słabych stron obszaru, szans i zagrożeń odbywała się podczas spotkań z mieszkańcami w każdej z gmin obszaru. Uczestniczyli </w:t>
      </w:r>
      <w:r w:rsidR="008523F2" w:rsidRPr="001378F1">
        <w:rPr>
          <w:rFonts w:asciiTheme="majorBidi" w:hAnsiTheme="majorBidi" w:cstheme="majorBidi"/>
          <w:lang w:val="pl-PL"/>
        </w:rPr>
        <w:br/>
      </w:r>
      <w:r w:rsidRPr="001378F1">
        <w:rPr>
          <w:rFonts w:asciiTheme="majorBidi" w:hAnsiTheme="majorBidi" w:cstheme="majorBidi"/>
          <w:lang w:val="pl-PL"/>
        </w:rPr>
        <w:t>w nich przedstawiciele wszystkich</w:t>
      </w:r>
      <w:r w:rsidR="007D55AF" w:rsidRPr="001378F1">
        <w:rPr>
          <w:rFonts w:asciiTheme="majorBidi" w:hAnsiTheme="majorBidi" w:cstheme="majorBidi"/>
          <w:lang w:val="pl-PL"/>
        </w:rPr>
        <w:t xml:space="preserve"> zidentyfikowanych grup, </w:t>
      </w:r>
      <w:r w:rsidR="009E2022" w:rsidRPr="001378F1">
        <w:rPr>
          <w:rFonts w:asciiTheme="majorBidi" w:hAnsiTheme="majorBidi" w:cstheme="majorBidi"/>
          <w:i/>
          <w:lang w:val="pl-PL"/>
        </w:rPr>
        <w:t>11-14.08.</w:t>
      </w:r>
      <w:r w:rsidRPr="001378F1">
        <w:rPr>
          <w:rFonts w:asciiTheme="majorBidi" w:hAnsiTheme="majorBidi" w:cstheme="majorBidi"/>
          <w:i/>
          <w:lang w:val="pl-PL"/>
        </w:rPr>
        <w:t>2015, 155 uczestników</w:t>
      </w:r>
      <w:r w:rsidRPr="001378F1">
        <w:rPr>
          <w:rFonts w:asciiTheme="majorBidi" w:hAnsiTheme="majorBidi" w:cstheme="majorBidi"/>
          <w:lang w:val="pl-PL"/>
        </w:rPr>
        <w:t xml:space="preserve">. Ponadto przeprowadzono szczególnie istotne badania SWOT podczas spotkań branżowych (grup interesu) w tym </w:t>
      </w:r>
      <w:r w:rsidR="008523F2" w:rsidRPr="001378F1">
        <w:rPr>
          <w:rFonts w:asciiTheme="majorBidi" w:hAnsiTheme="majorBidi" w:cstheme="majorBidi"/>
          <w:lang w:val="pl-PL"/>
        </w:rPr>
        <w:br/>
      </w:r>
      <w:r w:rsidRPr="001378F1">
        <w:rPr>
          <w:rFonts w:asciiTheme="majorBidi" w:hAnsiTheme="majorBidi" w:cstheme="majorBidi"/>
          <w:lang w:val="pl-PL"/>
        </w:rPr>
        <w:t>z przedstawicielami władz publicznych</w:t>
      </w:r>
      <w:r w:rsidR="009E2022" w:rsidRPr="001378F1">
        <w:rPr>
          <w:rFonts w:asciiTheme="majorBidi" w:hAnsiTheme="majorBidi" w:cstheme="majorBidi"/>
          <w:lang w:val="pl-PL"/>
        </w:rPr>
        <w:t xml:space="preserve"> (grupa dbrana ze względu na posiadaną wiedzę szczegółową, administracyjną oraz prognozy rozwoju ujęte w strategiach gmin)</w:t>
      </w:r>
      <w:r w:rsidRPr="001378F1">
        <w:rPr>
          <w:rFonts w:asciiTheme="majorBidi" w:hAnsiTheme="majorBidi" w:cstheme="majorBidi"/>
          <w:lang w:val="pl-PL"/>
        </w:rPr>
        <w:t>; przedstawicielami branży turystycznej, okołoturystycznej, przedsiębiorców, wytwórców, przetwórców produktów lokalnych, rolników oraz sadowników</w:t>
      </w:r>
      <w:r w:rsidR="000724AD" w:rsidRPr="001378F1">
        <w:rPr>
          <w:rFonts w:asciiTheme="majorBidi" w:hAnsiTheme="majorBidi" w:cstheme="majorBidi"/>
          <w:lang w:val="pl-PL"/>
        </w:rPr>
        <w:t xml:space="preserve"> (sektor gospodarczy</w:t>
      </w:r>
      <w:r w:rsidR="009E2022" w:rsidRPr="001378F1">
        <w:rPr>
          <w:rFonts w:asciiTheme="majorBidi" w:hAnsiTheme="majorBidi" w:cstheme="majorBidi"/>
          <w:lang w:val="pl-PL"/>
        </w:rPr>
        <w:t>- grupa dobra na bazie wstępnej diagnozy obszaru ze względu na wagę rozwoju obszaru w tych branżach</w:t>
      </w:r>
      <w:r w:rsidR="000724AD" w:rsidRPr="001378F1">
        <w:rPr>
          <w:rFonts w:asciiTheme="majorBidi" w:hAnsiTheme="majorBidi" w:cstheme="majorBidi"/>
          <w:lang w:val="pl-PL"/>
        </w:rPr>
        <w:t>)</w:t>
      </w:r>
      <w:r w:rsidRPr="001378F1">
        <w:rPr>
          <w:rFonts w:asciiTheme="majorBidi" w:hAnsiTheme="majorBidi" w:cstheme="majorBidi"/>
          <w:lang w:val="pl-PL"/>
        </w:rPr>
        <w:t xml:space="preserve">, </w:t>
      </w:r>
      <w:r w:rsidRPr="001378F1">
        <w:rPr>
          <w:rFonts w:asciiTheme="majorBidi" w:hAnsiTheme="majorBidi" w:cstheme="majorBidi"/>
          <w:i/>
          <w:lang w:val="pl-PL"/>
        </w:rPr>
        <w:t>7 i 24.09</w:t>
      </w:r>
      <w:r w:rsidR="009E2022" w:rsidRPr="001378F1">
        <w:rPr>
          <w:rFonts w:asciiTheme="majorBidi" w:hAnsiTheme="majorBidi" w:cstheme="majorBidi"/>
          <w:i/>
          <w:lang w:val="pl-PL"/>
        </w:rPr>
        <w:t>.2015</w:t>
      </w:r>
      <w:r w:rsidRPr="001378F1">
        <w:rPr>
          <w:rFonts w:asciiTheme="majorBidi" w:hAnsiTheme="majorBidi" w:cstheme="majorBidi"/>
          <w:i/>
          <w:lang w:val="pl-PL"/>
        </w:rPr>
        <w:t>, Korzenna, Jurków, 56 uczestników.</w:t>
      </w:r>
      <w:r w:rsidR="008C2906" w:rsidRPr="001378F1">
        <w:rPr>
          <w:rFonts w:asciiTheme="majorBidi" w:hAnsiTheme="majorBidi" w:cstheme="majorBidi"/>
          <w:lang w:val="pl-PL"/>
        </w:rPr>
        <w:t xml:space="preserve"> </w:t>
      </w:r>
      <w:r w:rsidR="00E44974" w:rsidRPr="001378F1">
        <w:rPr>
          <w:rFonts w:asciiTheme="majorBidi" w:hAnsiTheme="majorBidi" w:cstheme="majorBidi"/>
          <w:lang w:val="pl-PL"/>
        </w:rPr>
        <w:t xml:space="preserve">Na tym etapie określono grupy defaworyzowane obszaru, po czym podjęto decyzję o zorganizowaniu konsultacji </w:t>
      </w:r>
      <w:r w:rsidR="00E44974">
        <w:rPr>
          <w:rFonts w:asciiTheme="majorBidi" w:hAnsiTheme="majorBidi" w:cstheme="majorBidi"/>
          <w:lang w:val="pl-PL"/>
        </w:rPr>
        <w:t xml:space="preserve">społecznych z </w:t>
      </w:r>
      <w:r w:rsidR="00E44974" w:rsidRPr="00E44974">
        <w:rPr>
          <w:rFonts w:asciiTheme="majorBidi" w:hAnsiTheme="majorBidi" w:cstheme="majorBidi"/>
          <w:lang w:val="pl-PL"/>
        </w:rPr>
        <w:t>przedstawicielamigrup defaworyzowanych ze względu na dostęp do miejsc pracy, w sposób szczególny z najistotniejszą z nich tj. grupą</w:t>
      </w:r>
      <w:r w:rsidR="00E44974">
        <w:rPr>
          <w:rFonts w:asciiTheme="majorBidi" w:hAnsiTheme="majorBidi" w:cstheme="majorBidi"/>
          <w:lang w:val="pl-PL"/>
        </w:rPr>
        <w:t xml:space="preserve"> </w:t>
      </w:r>
      <w:r w:rsidR="00E44974" w:rsidRPr="001378F1">
        <w:rPr>
          <w:rFonts w:asciiTheme="majorBidi" w:hAnsiTheme="majorBidi" w:cstheme="majorBidi"/>
          <w:lang w:val="pl-PL"/>
        </w:rPr>
        <w:t>młodzieży</w:t>
      </w:r>
      <w:r w:rsidR="00E44974">
        <w:rPr>
          <w:rFonts w:asciiTheme="majorBidi" w:hAnsiTheme="majorBidi" w:cstheme="majorBidi"/>
          <w:lang w:val="pl-PL"/>
        </w:rPr>
        <w:t xml:space="preserve"> do 35</w:t>
      </w:r>
      <w:r w:rsidRPr="001378F1">
        <w:rPr>
          <w:rFonts w:asciiTheme="majorBidi" w:hAnsiTheme="majorBidi" w:cstheme="majorBidi"/>
          <w:lang w:val="pl-PL"/>
        </w:rPr>
        <w:t xml:space="preserve"> roku życia- </w:t>
      </w:r>
      <w:r w:rsidR="009E2022" w:rsidRPr="001378F1">
        <w:rPr>
          <w:rFonts w:asciiTheme="majorBidi" w:hAnsiTheme="majorBidi" w:cstheme="majorBidi"/>
          <w:i/>
          <w:lang w:val="pl-PL"/>
        </w:rPr>
        <w:t>2.10.</w:t>
      </w:r>
      <w:r w:rsidRPr="001378F1">
        <w:rPr>
          <w:rFonts w:asciiTheme="majorBidi" w:hAnsiTheme="majorBidi" w:cstheme="majorBidi"/>
          <w:i/>
          <w:lang w:val="pl-PL"/>
        </w:rPr>
        <w:t>2015 r., Łososina Dolna, 44 uczestników</w:t>
      </w:r>
      <w:r w:rsidRPr="001378F1">
        <w:rPr>
          <w:rFonts w:asciiTheme="majorBidi" w:hAnsiTheme="majorBidi" w:cstheme="majorBidi"/>
          <w:lang w:val="pl-PL"/>
        </w:rPr>
        <w:t>. W celu podsumowania zbierania danych z analizy SWOT zorganizowano ostatnie spotkanie w tym temacie otwarte dla wszystkich mieszkańców</w:t>
      </w:r>
      <w:r w:rsidR="007D55AF" w:rsidRPr="001378F1">
        <w:rPr>
          <w:rFonts w:asciiTheme="majorBidi" w:hAnsiTheme="majorBidi" w:cstheme="majorBidi"/>
          <w:lang w:val="pl-PL"/>
        </w:rPr>
        <w:t>–</w:t>
      </w:r>
      <w:r w:rsidR="009E2022" w:rsidRPr="001378F1">
        <w:rPr>
          <w:rFonts w:asciiTheme="majorBidi" w:hAnsiTheme="majorBidi" w:cstheme="majorBidi"/>
          <w:i/>
          <w:lang w:val="pl-PL"/>
        </w:rPr>
        <w:t>14.10.2015</w:t>
      </w:r>
      <w:r w:rsidR="000724AD" w:rsidRPr="001378F1">
        <w:rPr>
          <w:rFonts w:asciiTheme="majorBidi" w:hAnsiTheme="majorBidi" w:cstheme="majorBidi"/>
          <w:i/>
          <w:lang w:val="pl-PL"/>
        </w:rPr>
        <w:t>r., Iwkowa, 13 uczestników</w:t>
      </w:r>
      <w:r w:rsidR="000724AD" w:rsidRPr="001378F1">
        <w:rPr>
          <w:rFonts w:asciiTheme="majorBidi" w:hAnsiTheme="majorBidi" w:cstheme="majorBidi"/>
          <w:lang w:val="pl-PL"/>
        </w:rPr>
        <w:t xml:space="preserve"> oraz </w:t>
      </w:r>
      <w:r w:rsidRPr="001378F1">
        <w:rPr>
          <w:rFonts w:asciiTheme="majorBidi" w:hAnsiTheme="majorBidi" w:cstheme="majorBidi"/>
          <w:lang w:val="pl-PL"/>
        </w:rPr>
        <w:t>spotkanie z przedstawicielami sektora społ</w:t>
      </w:r>
      <w:r w:rsidR="000724AD" w:rsidRPr="001378F1">
        <w:rPr>
          <w:rFonts w:asciiTheme="majorBidi" w:hAnsiTheme="majorBidi" w:cstheme="majorBidi"/>
          <w:lang w:val="pl-PL"/>
        </w:rPr>
        <w:t>ecznego Śliwkowego Szlaku</w:t>
      </w:r>
      <w:r w:rsidR="008C2906" w:rsidRPr="001378F1">
        <w:rPr>
          <w:rFonts w:asciiTheme="majorBidi" w:hAnsiTheme="majorBidi" w:cstheme="majorBidi"/>
          <w:lang w:val="pl-PL"/>
        </w:rPr>
        <w:t>–</w:t>
      </w:r>
      <w:r w:rsidR="000724AD" w:rsidRPr="001378F1">
        <w:rPr>
          <w:rFonts w:asciiTheme="majorBidi" w:hAnsiTheme="majorBidi" w:cstheme="majorBidi"/>
          <w:i/>
          <w:lang w:val="pl-PL"/>
        </w:rPr>
        <w:t>19.10</w:t>
      </w:r>
      <w:r w:rsidR="00462DFA" w:rsidRPr="001378F1">
        <w:rPr>
          <w:rFonts w:asciiTheme="majorBidi" w:hAnsiTheme="majorBidi" w:cstheme="majorBidi"/>
          <w:i/>
          <w:lang w:val="pl-PL"/>
        </w:rPr>
        <w:t>.2015r., Lipnica Murowana, 7</w:t>
      </w:r>
      <w:r w:rsidRPr="001378F1">
        <w:rPr>
          <w:rFonts w:asciiTheme="majorBidi" w:hAnsiTheme="majorBidi" w:cstheme="majorBidi"/>
          <w:i/>
          <w:lang w:val="pl-PL"/>
        </w:rPr>
        <w:t xml:space="preserve"> uczestników</w:t>
      </w:r>
      <w:r w:rsidRPr="001378F1">
        <w:rPr>
          <w:rFonts w:asciiTheme="majorBidi" w:hAnsiTheme="majorBidi" w:cstheme="majorBidi"/>
          <w:lang w:val="pl-PL"/>
        </w:rPr>
        <w:t>.</w:t>
      </w:r>
      <w:r w:rsidR="008C2906" w:rsidRPr="001378F1">
        <w:rPr>
          <w:rFonts w:asciiTheme="majorBidi" w:hAnsiTheme="majorBidi" w:cstheme="majorBidi"/>
          <w:lang w:val="pl-PL"/>
        </w:rPr>
        <w:t xml:space="preserve"> </w:t>
      </w:r>
      <w:r w:rsidRPr="001378F1">
        <w:rPr>
          <w:rFonts w:asciiTheme="majorBidi" w:hAnsiTheme="majorBidi" w:cstheme="majorBidi"/>
          <w:lang w:val="pl-PL"/>
        </w:rPr>
        <w:t>Podczas spotkań przedstawiano informację o obszarze, potrzebie tworzenia i realizacji LSR, zasadności konsultacji społecznych oraz przeprowadzano analizę SWOT. Pośród młodzieży analizę przeprowadzono w sposób innowacyjny wykorzystując metodę wskazania najistotniejszych elementów poprzez pr</w:t>
      </w:r>
      <w:r w:rsidR="004A5E93" w:rsidRPr="001378F1">
        <w:rPr>
          <w:rFonts w:asciiTheme="majorBidi" w:hAnsiTheme="majorBidi" w:cstheme="majorBidi"/>
          <w:lang w:val="pl-PL"/>
        </w:rPr>
        <w:t>zedstawienie plastyczne. Każdor</w:t>
      </w:r>
      <w:r w:rsidRPr="001378F1">
        <w:rPr>
          <w:rFonts w:asciiTheme="majorBidi" w:hAnsiTheme="majorBidi" w:cstheme="majorBidi"/>
          <w:lang w:val="pl-PL"/>
        </w:rPr>
        <w:t xml:space="preserve">azowo podczas badania SWOT </w:t>
      </w:r>
      <w:r w:rsidR="009E2022" w:rsidRPr="001378F1">
        <w:rPr>
          <w:rFonts w:asciiTheme="majorBidi" w:hAnsiTheme="majorBidi" w:cstheme="majorBidi"/>
          <w:lang w:val="pl-PL"/>
        </w:rPr>
        <w:t>pod</w:t>
      </w:r>
      <w:r w:rsidRPr="001378F1">
        <w:rPr>
          <w:rFonts w:asciiTheme="majorBidi" w:hAnsiTheme="majorBidi" w:cstheme="majorBidi"/>
          <w:lang w:val="pl-PL"/>
        </w:rPr>
        <w:t xml:space="preserve">grupy </w:t>
      </w:r>
      <w:r w:rsidR="009E2022" w:rsidRPr="001378F1">
        <w:rPr>
          <w:rFonts w:asciiTheme="majorBidi" w:hAnsiTheme="majorBidi" w:cstheme="majorBidi"/>
          <w:lang w:val="pl-PL"/>
        </w:rPr>
        <w:t>skł</w:t>
      </w:r>
      <w:r w:rsidRPr="001378F1">
        <w:rPr>
          <w:rFonts w:asciiTheme="majorBidi" w:hAnsiTheme="majorBidi" w:cstheme="majorBidi"/>
          <w:lang w:val="pl-PL"/>
        </w:rPr>
        <w:t xml:space="preserve">adały sie z przedstawicieli różnych sektorów. </w:t>
      </w:r>
      <w:r w:rsidRPr="001378F1">
        <w:rPr>
          <w:rFonts w:asciiTheme="majorBidi" w:hAnsiTheme="majorBidi" w:cstheme="majorBidi"/>
          <w:u w:val="single"/>
          <w:lang w:val="pl-PL"/>
        </w:rPr>
        <w:t>Metoda- World Cafe</w:t>
      </w:r>
      <w:r w:rsidRPr="001378F1">
        <w:rPr>
          <w:rFonts w:asciiTheme="majorBidi" w:hAnsiTheme="majorBidi" w:cstheme="majorBidi"/>
          <w:lang w:val="pl-PL"/>
        </w:rPr>
        <w:t>,</w:t>
      </w:r>
      <w:r w:rsidR="000724AD" w:rsidRPr="001378F1">
        <w:rPr>
          <w:rFonts w:asciiTheme="majorBidi" w:hAnsiTheme="majorBidi" w:cstheme="majorBidi"/>
          <w:lang w:val="pl-PL"/>
        </w:rPr>
        <w:t xml:space="preserve"> </w:t>
      </w:r>
      <w:r w:rsidR="000724AD" w:rsidRPr="001378F1">
        <w:rPr>
          <w:rFonts w:asciiTheme="majorBidi" w:hAnsiTheme="majorBidi" w:cstheme="majorBidi"/>
          <w:i/>
          <w:lang w:val="pl-PL"/>
        </w:rPr>
        <w:t>razem 232</w:t>
      </w:r>
      <w:r w:rsidRPr="001378F1">
        <w:rPr>
          <w:rFonts w:asciiTheme="majorBidi" w:hAnsiTheme="majorBidi" w:cstheme="majorBidi"/>
          <w:i/>
          <w:lang w:val="pl-PL"/>
        </w:rPr>
        <w:t xml:space="preserve"> uczestników</w:t>
      </w:r>
      <w:r w:rsidR="001378F1">
        <w:rPr>
          <w:rFonts w:asciiTheme="majorBidi" w:hAnsiTheme="majorBidi" w:cstheme="majorBidi"/>
          <w:lang w:val="pl-PL"/>
        </w:rPr>
        <w:t>;</w:t>
      </w:r>
    </w:p>
    <w:p w:rsidR="00C238CE" w:rsidRPr="00255209" w:rsidRDefault="00C238CE" w:rsidP="00B7163D">
      <w:pPr>
        <w:pStyle w:val="Akapitzlist"/>
        <w:numPr>
          <w:ilvl w:val="0"/>
          <w:numId w:val="12"/>
        </w:numPr>
        <w:tabs>
          <w:tab w:val="left" w:pos="284"/>
        </w:tabs>
        <w:ind w:left="0" w:right="27" w:firstLine="0"/>
        <w:rPr>
          <w:rFonts w:asciiTheme="majorBidi" w:hAnsiTheme="majorBidi" w:cstheme="majorBidi"/>
          <w:lang w:val="pl-PL"/>
        </w:rPr>
      </w:pPr>
      <w:r w:rsidRPr="00255209">
        <w:rPr>
          <w:rFonts w:asciiTheme="majorBidi" w:hAnsiTheme="majorBidi" w:cstheme="majorBidi"/>
          <w:b/>
          <w:lang w:val="pl-PL"/>
        </w:rPr>
        <w:t>Badania jakościowe</w:t>
      </w:r>
      <w:r w:rsidRPr="00255209">
        <w:rPr>
          <w:rFonts w:asciiTheme="majorBidi" w:hAnsiTheme="majorBidi" w:cstheme="majorBidi"/>
          <w:lang w:val="pl-PL"/>
        </w:rPr>
        <w:t xml:space="preserve"> - zaproszenie do konsultacji skierowane było do mieszkańców obszaru, metoda dobrana pod kątem grup mieszkańców, szczególnie osób preferujących konsultacje </w:t>
      </w:r>
      <w:r w:rsidR="00903A7E" w:rsidRPr="00255209">
        <w:rPr>
          <w:rFonts w:asciiTheme="majorBidi" w:hAnsiTheme="majorBidi" w:cstheme="majorBidi"/>
          <w:lang w:val="pl-PL"/>
        </w:rPr>
        <w:t>blisko miejsca zamieszkania, w tym osób niepełnosprawnych ruchowo.</w:t>
      </w:r>
      <w:r w:rsidRPr="00255209">
        <w:rPr>
          <w:rFonts w:asciiTheme="majorBidi" w:hAnsiTheme="majorBidi" w:cstheme="majorBidi"/>
          <w:lang w:val="pl-PL"/>
        </w:rPr>
        <w:t xml:space="preserve"> Podczas indywidualnych spotkań przedstawiano informacje o celu realizacji badań, działalności LGD oraz przeprowadzano ankietę lub wywiad dotyczący potrzeb aktualnego etapu tworzenia LSR, </w:t>
      </w:r>
      <w:r w:rsidR="001378F1">
        <w:rPr>
          <w:rFonts w:asciiTheme="majorBidi" w:hAnsiTheme="majorBidi" w:cstheme="majorBidi"/>
          <w:lang w:val="pl-PL"/>
        </w:rPr>
        <w:br/>
      </w:r>
      <w:r w:rsidRPr="00255209">
        <w:rPr>
          <w:rFonts w:asciiTheme="majorBidi" w:hAnsiTheme="majorBidi" w:cstheme="majorBidi"/>
          <w:lang w:val="pl-PL"/>
        </w:rPr>
        <w:t>w tym przypadku badania cech obszaru.</w:t>
      </w:r>
      <w:r w:rsidRPr="00255209">
        <w:rPr>
          <w:rFonts w:asciiTheme="majorBidi" w:eastAsia="Times New Roman" w:hAnsiTheme="majorBidi" w:cstheme="majorBidi"/>
          <w:lang w:val="pl-PL" w:eastAsia="pl-PL"/>
        </w:rPr>
        <w:t xml:space="preserve"> </w:t>
      </w:r>
      <w:r w:rsidRPr="00255209">
        <w:rPr>
          <w:rFonts w:asciiTheme="majorBidi" w:hAnsiTheme="majorBidi" w:cstheme="majorBidi"/>
          <w:u w:val="single"/>
          <w:lang w:val="pl-PL"/>
        </w:rPr>
        <w:t>Metoda- Ot</w:t>
      </w:r>
      <w:r w:rsidRPr="00255209">
        <w:rPr>
          <w:rFonts w:asciiTheme="majorBidi" w:eastAsia="Times New Roman" w:hAnsiTheme="majorBidi" w:cstheme="majorBidi"/>
          <w:u w:val="single"/>
          <w:lang w:val="pl-PL" w:eastAsia="pl-PL"/>
        </w:rPr>
        <w:t>warty punkt informacyjno- konsultacyjny, c</w:t>
      </w:r>
      <w:r w:rsidRPr="00255209">
        <w:rPr>
          <w:rFonts w:asciiTheme="majorBidi" w:eastAsia="Times New Roman" w:hAnsiTheme="majorBidi" w:cstheme="majorBidi"/>
          <w:lang w:val="pl-PL" w:eastAsia="pl-PL"/>
        </w:rPr>
        <w:t>ały okres budowania LSR, Biuro LGD</w:t>
      </w:r>
      <w:r w:rsidRPr="00255209">
        <w:rPr>
          <w:rFonts w:asciiTheme="majorBidi" w:hAnsiTheme="majorBidi" w:cstheme="majorBidi"/>
          <w:lang w:val="pl-PL"/>
        </w:rPr>
        <w:t xml:space="preserve"> (poniedziałek- czwartek 8.00-16.00)- </w:t>
      </w:r>
      <w:r w:rsidR="000724AD" w:rsidRPr="00255209">
        <w:rPr>
          <w:rFonts w:asciiTheme="majorBidi" w:hAnsiTheme="majorBidi" w:cstheme="majorBidi"/>
          <w:lang w:val="pl-PL"/>
        </w:rPr>
        <w:t>8</w:t>
      </w:r>
      <w:r w:rsidRPr="00255209">
        <w:rPr>
          <w:rFonts w:asciiTheme="majorBidi" w:hAnsiTheme="majorBidi" w:cstheme="majorBidi"/>
          <w:lang w:val="pl-PL"/>
        </w:rPr>
        <w:t xml:space="preserve"> osób uczestniczących oraz </w:t>
      </w:r>
      <w:r w:rsidRPr="00255209">
        <w:rPr>
          <w:rFonts w:asciiTheme="majorBidi" w:hAnsiTheme="majorBidi" w:cstheme="majorBidi"/>
          <w:u w:val="single"/>
          <w:lang w:val="pl-PL"/>
        </w:rPr>
        <w:t xml:space="preserve">otwarte punkty konsultacyjne </w:t>
      </w:r>
      <w:r w:rsidR="001378F1">
        <w:rPr>
          <w:rFonts w:asciiTheme="majorBidi" w:hAnsiTheme="majorBidi" w:cstheme="majorBidi"/>
          <w:u w:val="single"/>
          <w:lang w:val="pl-PL"/>
        </w:rPr>
        <w:br/>
      </w:r>
      <w:r w:rsidRPr="00255209">
        <w:rPr>
          <w:rFonts w:asciiTheme="majorBidi" w:hAnsiTheme="majorBidi" w:cstheme="majorBidi"/>
          <w:u w:val="single"/>
          <w:lang w:val="pl-PL"/>
        </w:rPr>
        <w:t>w każdej z gmin</w:t>
      </w:r>
      <w:r w:rsidRPr="00255209">
        <w:rPr>
          <w:rFonts w:asciiTheme="majorBidi" w:hAnsiTheme="majorBidi" w:cstheme="majorBidi"/>
          <w:lang w:val="pl-PL"/>
        </w:rPr>
        <w:t xml:space="preserve">: </w:t>
      </w:r>
      <w:r w:rsidRPr="00255209">
        <w:rPr>
          <w:rFonts w:asciiTheme="majorBidi" w:hAnsiTheme="majorBidi" w:cstheme="majorBidi"/>
          <w:i/>
          <w:lang w:val="pl-PL"/>
        </w:rPr>
        <w:t xml:space="preserve">9-23.09.2015, </w:t>
      </w:r>
      <w:r w:rsidR="00111245" w:rsidRPr="00255209">
        <w:rPr>
          <w:rFonts w:asciiTheme="majorBidi" w:hAnsiTheme="majorBidi" w:cstheme="majorBidi"/>
          <w:i/>
          <w:lang w:val="pl-PL"/>
        </w:rPr>
        <w:t xml:space="preserve">70 osób. </w:t>
      </w:r>
      <w:r w:rsidR="0084724E" w:rsidRPr="00255209">
        <w:rPr>
          <w:rFonts w:asciiTheme="majorBidi" w:hAnsiTheme="majorBidi" w:cstheme="majorBidi"/>
          <w:i/>
          <w:lang w:val="pl-PL"/>
        </w:rPr>
        <w:t>W sumie uczestniczyło</w:t>
      </w:r>
      <w:r w:rsidR="00111245" w:rsidRPr="00255209">
        <w:rPr>
          <w:rFonts w:asciiTheme="majorBidi" w:hAnsiTheme="majorBidi" w:cstheme="majorBidi"/>
          <w:i/>
          <w:lang w:val="pl-PL"/>
        </w:rPr>
        <w:t xml:space="preserve"> 78</w:t>
      </w:r>
      <w:r w:rsidR="008C2906" w:rsidRPr="00255209">
        <w:rPr>
          <w:rFonts w:asciiTheme="majorBidi" w:hAnsiTheme="majorBidi" w:cstheme="majorBidi"/>
          <w:i/>
          <w:lang w:val="pl-PL"/>
        </w:rPr>
        <w:t xml:space="preserve"> osób</w:t>
      </w:r>
      <w:r w:rsidRPr="00255209">
        <w:rPr>
          <w:rFonts w:asciiTheme="majorBidi" w:hAnsiTheme="majorBidi" w:cstheme="majorBidi"/>
          <w:lang w:val="pl-PL"/>
        </w:rPr>
        <w:t>.</w:t>
      </w:r>
    </w:p>
    <w:p w:rsidR="00C238CE" w:rsidRDefault="00C238CE" w:rsidP="00B7163D">
      <w:pPr>
        <w:pStyle w:val="Akapitzlist"/>
        <w:numPr>
          <w:ilvl w:val="0"/>
          <w:numId w:val="12"/>
        </w:numPr>
        <w:tabs>
          <w:tab w:val="left" w:pos="284"/>
        </w:tabs>
        <w:spacing w:after="120"/>
        <w:ind w:left="0" w:right="28" w:firstLine="0"/>
        <w:rPr>
          <w:rFonts w:asciiTheme="majorBidi" w:hAnsiTheme="majorBidi" w:cstheme="majorBidi"/>
          <w:lang w:val="pl-PL"/>
        </w:rPr>
      </w:pPr>
      <w:r w:rsidRPr="00255209">
        <w:rPr>
          <w:rFonts w:asciiTheme="majorBidi" w:hAnsiTheme="majorBidi" w:cstheme="majorBidi"/>
          <w:b/>
          <w:lang w:val="pl-PL"/>
        </w:rPr>
        <w:t>Konferencja</w:t>
      </w:r>
      <w:r w:rsidRPr="00255209">
        <w:rPr>
          <w:rFonts w:asciiTheme="majorBidi" w:hAnsiTheme="majorBidi" w:cstheme="majorBidi"/>
          <w:lang w:val="pl-PL"/>
        </w:rPr>
        <w:t xml:space="preserve"> dotycząca działania inkubatorów kuchennych (małych przetwórni) oraz udział w </w:t>
      </w:r>
      <w:r w:rsidRPr="00255209">
        <w:rPr>
          <w:rFonts w:asciiTheme="majorBidi" w:hAnsiTheme="majorBidi" w:cstheme="majorBidi"/>
          <w:b/>
          <w:lang w:val="pl-PL"/>
        </w:rPr>
        <w:t>wizycie studyjnej</w:t>
      </w:r>
      <w:r w:rsidRPr="00255209">
        <w:rPr>
          <w:rFonts w:asciiTheme="majorBidi" w:hAnsiTheme="majorBidi" w:cstheme="majorBidi"/>
          <w:lang w:val="pl-PL"/>
        </w:rPr>
        <w:t xml:space="preserve"> na obszarze działalności inkubatora. Metoda dobrana do </w:t>
      </w:r>
      <w:r w:rsidR="00903A7E" w:rsidRPr="00255209">
        <w:rPr>
          <w:rFonts w:asciiTheme="majorBidi" w:hAnsiTheme="majorBidi" w:cstheme="majorBidi"/>
          <w:lang w:val="pl-PL"/>
        </w:rPr>
        <w:t xml:space="preserve">zidentyfikowanej na tym etapie </w:t>
      </w:r>
      <w:r w:rsidRPr="00255209">
        <w:rPr>
          <w:rFonts w:asciiTheme="majorBidi" w:hAnsiTheme="majorBidi" w:cstheme="majorBidi"/>
          <w:lang w:val="pl-PL"/>
        </w:rPr>
        <w:t xml:space="preserve">grupy osób zainteresowanych realizacją przetwórstwa na obszarze LGD oraz planujących prowadzenie doradztwa w tym zakresie z ramienia LGD. </w:t>
      </w:r>
      <w:r w:rsidRPr="00255209">
        <w:rPr>
          <w:rFonts w:asciiTheme="majorBidi" w:hAnsiTheme="majorBidi" w:cstheme="majorBidi"/>
          <w:u w:val="single"/>
          <w:lang w:val="pl-PL"/>
        </w:rPr>
        <w:t>Metoda- Warsztat uczestniczący.</w:t>
      </w:r>
      <w:r w:rsidRPr="00255209">
        <w:rPr>
          <w:rFonts w:asciiTheme="majorBidi" w:hAnsiTheme="majorBidi" w:cstheme="majorBidi"/>
          <w:lang w:val="pl-PL"/>
        </w:rPr>
        <w:t xml:space="preserve"> Nabór otwarty, </w:t>
      </w:r>
      <w:r w:rsidRPr="00255209">
        <w:rPr>
          <w:rFonts w:asciiTheme="majorBidi" w:hAnsiTheme="majorBidi" w:cstheme="majorBidi"/>
          <w:i/>
          <w:lang w:val="pl-PL"/>
        </w:rPr>
        <w:t>Lanckorona, 17-18.09</w:t>
      </w:r>
      <w:r w:rsidR="00111245" w:rsidRPr="00255209">
        <w:rPr>
          <w:rFonts w:asciiTheme="majorBidi" w:hAnsiTheme="majorBidi" w:cstheme="majorBidi"/>
          <w:i/>
          <w:lang w:val="pl-PL"/>
        </w:rPr>
        <w:t xml:space="preserve"> oraz 22.10.2015, uczestnictwo </w:t>
      </w:r>
      <w:r w:rsidR="005E3F8A" w:rsidRPr="00255209">
        <w:rPr>
          <w:rFonts w:asciiTheme="majorBidi" w:hAnsiTheme="majorBidi" w:cstheme="majorBidi"/>
          <w:i/>
          <w:lang w:val="pl-PL"/>
        </w:rPr>
        <w:t>6</w:t>
      </w:r>
      <w:r w:rsidRPr="00255209">
        <w:rPr>
          <w:rFonts w:asciiTheme="majorBidi" w:hAnsiTheme="majorBidi" w:cstheme="majorBidi"/>
          <w:i/>
          <w:lang w:val="pl-PL"/>
        </w:rPr>
        <w:t xml:space="preserve"> osób</w:t>
      </w:r>
      <w:r w:rsidRPr="00255209">
        <w:rPr>
          <w:rFonts w:asciiTheme="majorBidi" w:hAnsiTheme="majorBidi" w:cstheme="majorBidi"/>
          <w:lang w:val="pl-PL"/>
        </w:rPr>
        <w:t xml:space="preserve">. </w:t>
      </w:r>
    </w:p>
    <w:p w:rsidR="001378F1" w:rsidRPr="001378F1" w:rsidRDefault="001378F1" w:rsidP="00107258">
      <w:pPr>
        <w:pStyle w:val="Akapitzlist"/>
        <w:tabs>
          <w:tab w:val="left" w:pos="284"/>
        </w:tabs>
        <w:spacing w:after="120"/>
        <w:ind w:left="425" w:right="28"/>
        <w:rPr>
          <w:rFonts w:asciiTheme="majorBidi" w:hAnsiTheme="majorBidi" w:cstheme="majorBidi"/>
          <w:sz w:val="12"/>
          <w:szCs w:val="12"/>
          <w:lang w:val="pl-PL"/>
        </w:rPr>
      </w:pPr>
    </w:p>
    <w:p w:rsidR="00C238CE" w:rsidRDefault="00C238CE" w:rsidP="00107258">
      <w:pPr>
        <w:pStyle w:val="Akapitzlist"/>
        <w:tabs>
          <w:tab w:val="left" w:pos="284"/>
        </w:tabs>
        <w:spacing w:before="120" w:after="0"/>
        <w:ind w:left="0" w:right="28"/>
        <w:rPr>
          <w:rFonts w:asciiTheme="majorBidi" w:hAnsiTheme="majorBidi" w:cstheme="majorBidi"/>
          <w:lang w:val="pl-PL"/>
        </w:rPr>
      </w:pPr>
      <w:r w:rsidRPr="00255209">
        <w:rPr>
          <w:rFonts w:asciiTheme="majorBidi" w:hAnsiTheme="majorBidi" w:cstheme="majorBidi"/>
          <w:lang w:val="pl-PL"/>
        </w:rPr>
        <w:t>Skutkiem wykorzystania powyższych metod partycypacji społecznej w ramach I etapu tworzenia LSR było pozyskanie informacji od mieszkańców i turystów pozwalającej na zidentyfikowanie ich problemów, potrzeb</w:t>
      </w:r>
      <w:r w:rsidR="007D55AF" w:rsidRPr="00255209">
        <w:rPr>
          <w:rFonts w:asciiTheme="majorBidi" w:hAnsiTheme="majorBidi" w:cstheme="majorBidi"/>
          <w:lang w:val="pl-PL"/>
        </w:rPr>
        <w:t xml:space="preserve"> oraz wyłonienie grup defaworyzowanych obszaru</w:t>
      </w:r>
      <w:r w:rsidRPr="00255209">
        <w:rPr>
          <w:rFonts w:asciiTheme="majorBidi" w:hAnsiTheme="majorBidi" w:cstheme="majorBidi"/>
          <w:lang w:val="pl-PL"/>
        </w:rPr>
        <w:t xml:space="preserve">. Kolejnym krokiem było przeprowadzenie analizy informacji, uzupełnienie Diagnozy obszaru o pozyskane dane oraz przedstawienie do konsultacji wypracowanych wyników analizy SWOT </w:t>
      </w:r>
      <w:r w:rsidRPr="00255209">
        <w:rPr>
          <w:rFonts w:asciiTheme="majorBidi" w:hAnsiTheme="majorBidi" w:cstheme="majorBidi"/>
          <w:u w:val="single"/>
          <w:lang w:val="pl-PL"/>
        </w:rPr>
        <w:t xml:space="preserve">metodą </w:t>
      </w:r>
      <w:r w:rsidR="001378F1">
        <w:rPr>
          <w:rFonts w:asciiTheme="majorBidi" w:hAnsiTheme="majorBidi" w:cstheme="majorBidi"/>
          <w:u w:val="single"/>
          <w:lang w:val="pl-PL"/>
        </w:rPr>
        <w:br/>
      </w:r>
      <w:r w:rsidRPr="00255209">
        <w:rPr>
          <w:rFonts w:asciiTheme="majorBidi" w:hAnsiTheme="majorBidi" w:cstheme="majorBidi"/>
          <w:u w:val="single"/>
          <w:lang w:val="pl-PL"/>
        </w:rPr>
        <w:t>E-konsultacji</w:t>
      </w:r>
      <w:r w:rsidRPr="00255209">
        <w:rPr>
          <w:rFonts w:asciiTheme="majorBidi" w:hAnsiTheme="majorBidi" w:cstheme="majorBidi"/>
          <w:lang w:val="pl-PL"/>
        </w:rPr>
        <w:t xml:space="preserve"> - strona www</w:t>
      </w:r>
      <w:r w:rsidR="008C2906" w:rsidRPr="00255209">
        <w:rPr>
          <w:rFonts w:asciiTheme="majorBidi" w:hAnsiTheme="majorBidi" w:cstheme="majorBidi"/>
          <w:lang w:val="pl-PL"/>
        </w:rPr>
        <w:t>.</w:t>
      </w:r>
      <w:r w:rsidRPr="00255209">
        <w:rPr>
          <w:rFonts w:asciiTheme="majorBidi" w:hAnsiTheme="majorBidi" w:cstheme="majorBidi"/>
          <w:lang w:val="pl-PL"/>
        </w:rPr>
        <w:t xml:space="preserve">nasliwkowymszlaku.pl, portal społecznościowy facebook; strony partnerów. Po otrzymaniu </w:t>
      </w:r>
      <w:r w:rsidR="001378F1">
        <w:rPr>
          <w:rFonts w:asciiTheme="majorBidi" w:hAnsiTheme="majorBidi" w:cstheme="majorBidi"/>
          <w:lang w:val="pl-PL"/>
        </w:rPr>
        <w:br/>
      </w:r>
      <w:r w:rsidRPr="00255209">
        <w:rPr>
          <w:rFonts w:asciiTheme="majorBidi" w:hAnsiTheme="majorBidi" w:cstheme="majorBidi"/>
          <w:lang w:val="pl-PL"/>
        </w:rPr>
        <w:t>i przeanalizowaniu uwag Zespół ds. Opracowania LSR w konsultacji z Zarządem przyjął wypracowaną analizę SWOT, jako bazę do kolejnych etapów tworzenia LSR.</w:t>
      </w:r>
      <w:r w:rsidR="007D55AF" w:rsidRPr="00255209">
        <w:rPr>
          <w:rFonts w:asciiTheme="majorBidi" w:hAnsiTheme="majorBidi" w:cstheme="majorBidi"/>
          <w:lang w:val="pl-PL"/>
        </w:rPr>
        <w:t xml:space="preserve"> Pozyskane dane końcowe pozwoliły na uzupełnienie Diagnozy obszaru.</w:t>
      </w:r>
    </w:p>
    <w:p w:rsidR="001378F1" w:rsidRPr="001378F1" w:rsidRDefault="001378F1" w:rsidP="001378F1">
      <w:pPr>
        <w:pStyle w:val="Akapitzlist"/>
        <w:spacing w:before="120" w:after="0"/>
        <w:ind w:left="0" w:right="28"/>
        <w:rPr>
          <w:rFonts w:asciiTheme="majorBidi" w:hAnsiTheme="majorBidi" w:cstheme="majorBidi"/>
          <w:sz w:val="12"/>
          <w:szCs w:val="12"/>
          <w:lang w:val="pl-PL"/>
        </w:rPr>
      </w:pPr>
    </w:p>
    <w:p w:rsidR="00463536" w:rsidRDefault="00C238CE" w:rsidP="00463536">
      <w:pPr>
        <w:spacing w:after="0"/>
        <w:ind w:right="28"/>
        <w:jc w:val="center"/>
        <w:rPr>
          <w:rFonts w:asciiTheme="majorBidi" w:hAnsiTheme="majorBidi" w:cstheme="majorBidi"/>
          <w:b/>
          <w:lang w:val="pl-PL"/>
        </w:rPr>
      </w:pPr>
      <w:r w:rsidRPr="00224AC0">
        <w:rPr>
          <w:rFonts w:asciiTheme="majorBidi" w:hAnsiTheme="majorBidi" w:cstheme="majorBidi"/>
          <w:lang w:val="pl-PL"/>
        </w:rPr>
        <w:t>Etap II</w:t>
      </w:r>
      <w:r w:rsidRPr="00224AC0">
        <w:rPr>
          <w:rFonts w:asciiTheme="majorBidi" w:hAnsiTheme="majorBidi" w:cstheme="majorBidi"/>
          <w:b/>
          <w:lang w:val="pl-PL"/>
        </w:rPr>
        <w:t xml:space="preserve"> Określanie celów (ich hierarchii) i wskaźników </w:t>
      </w:r>
    </w:p>
    <w:p w:rsidR="00C238CE" w:rsidRPr="00224AC0" w:rsidRDefault="00C238CE" w:rsidP="00463536">
      <w:pPr>
        <w:spacing w:after="0"/>
        <w:ind w:right="28"/>
        <w:jc w:val="center"/>
        <w:rPr>
          <w:rFonts w:asciiTheme="majorBidi" w:hAnsiTheme="majorBidi" w:cstheme="majorBidi"/>
          <w:b/>
          <w:lang w:val="pl-PL"/>
        </w:rPr>
      </w:pPr>
      <w:r w:rsidRPr="00224AC0">
        <w:rPr>
          <w:rFonts w:asciiTheme="majorBidi" w:hAnsiTheme="majorBidi" w:cstheme="majorBidi"/>
          <w:b/>
          <w:lang w:val="pl-PL"/>
        </w:rPr>
        <w:t>w odniesieniu do opracowania LSR oraz opracowanie planu działania</w:t>
      </w:r>
    </w:p>
    <w:p w:rsidR="00C238CE" w:rsidRPr="00255209" w:rsidRDefault="00C238CE" w:rsidP="00B7163D">
      <w:pPr>
        <w:pStyle w:val="Akapitzlist"/>
        <w:numPr>
          <w:ilvl w:val="0"/>
          <w:numId w:val="13"/>
        </w:numPr>
        <w:ind w:left="426" w:right="27"/>
        <w:rPr>
          <w:rFonts w:asciiTheme="majorBidi" w:hAnsiTheme="majorBidi" w:cstheme="majorBidi"/>
          <w:lang w:val="pl-PL"/>
        </w:rPr>
      </w:pPr>
      <w:r w:rsidRPr="00255209">
        <w:rPr>
          <w:rFonts w:asciiTheme="majorBidi" w:hAnsiTheme="majorBidi" w:cstheme="majorBidi"/>
          <w:b/>
          <w:lang w:val="pl-PL"/>
        </w:rPr>
        <w:t>Zespół ds. Opracowania LSR</w:t>
      </w:r>
      <w:r w:rsidRPr="00255209">
        <w:rPr>
          <w:rFonts w:asciiTheme="majorBidi" w:hAnsiTheme="majorBidi" w:cstheme="majorBidi"/>
          <w:lang w:val="pl-PL"/>
        </w:rPr>
        <w:t xml:space="preserve">. Drugi etap tworzenia LSR miał charakter konsultacji wypracowanych przez Zespół propozycji celów, wskaźników a następnie </w:t>
      </w:r>
      <w:r w:rsidR="00903A7E" w:rsidRPr="00255209">
        <w:rPr>
          <w:rFonts w:asciiTheme="majorBidi" w:hAnsiTheme="majorBidi" w:cstheme="majorBidi"/>
          <w:lang w:val="pl-PL"/>
        </w:rPr>
        <w:t>P</w:t>
      </w:r>
      <w:r w:rsidRPr="00255209">
        <w:rPr>
          <w:rFonts w:asciiTheme="majorBidi" w:hAnsiTheme="majorBidi" w:cstheme="majorBidi"/>
          <w:lang w:val="pl-PL"/>
        </w:rPr>
        <w:t xml:space="preserve">lanu działania.  Na tym etapie odbyło się spotkanie Zespołu oraz konsultacje za pośrednictwem e-mail oraz telefoniczne. Cele budowano za pomocą logiki interwencji, a ich hierarchii dokonano </w:t>
      </w:r>
      <w:r w:rsidRPr="00255209">
        <w:rPr>
          <w:rFonts w:asciiTheme="majorBidi" w:hAnsiTheme="majorBidi" w:cstheme="majorBidi"/>
          <w:u w:val="single"/>
          <w:lang w:val="pl-PL"/>
        </w:rPr>
        <w:t xml:space="preserve">metodą </w:t>
      </w:r>
      <w:r w:rsidR="00903A7E" w:rsidRPr="00255209">
        <w:rPr>
          <w:rFonts w:asciiTheme="majorBidi" w:hAnsiTheme="majorBidi" w:cstheme="majorBidi"/>
          <w:u w:val="single"/>
          <w:lang w:val="pl-PL"/>
        </w:rPr>
        <w:t>największej</w:t>
      </w:r>
      <w:r w:rsidRPr="00255209">
        <w:rPr>
          <w:rFonts w:asciiTheme="majorBidi" w:hAnsiTheme="majorBidi" w:cstheme="majorBidi"/>
          <w:u w:val="single"/>
          <w:lang w:val="pl-PL"/>
        </w:rPr>
        <w:t xml:space="preserve"> liczby wskazań </w:t>
      </w:r>
      <w:r w:rsidRPr="00255209">
        <w:rPr>
          <w:rFonts w:asciiTheme="majorBidi" w:hAnsiTheme="majorBidi" w:cstheme="majorBidi"/>
          <w:lang w:val="pl-PL"/>
        </w:rPr>
        <w:t>przy użyciu samoprzylepnych karteczek ukazujących wagę proponowanego zakresu celu.</w:t>
      </w:r>
    </w:p>
    <w:p w:rsidR="00C238CE" w:rsidRPr="00255209" w:rsidRDefault="00C238CE" w:rsidP="00B7163D">
      <w:pPr>
        <w:pStyle w:val="Akapitzlist"/>
        <w:numPr>
          <w:ilvl w:val="0"/>
          <w:numId w:val="13"/>
        </w:numPr>
        <w:ind w:left="426" w:right="27"/>
        <w:rPr>
          <w:rFonts w:asciiTheme="majorBidi" w:hAnsiTheme="majorBidi" w:cstheme="majorBidi"/>
          <w:lang w:val="pl-PL"/>
        </w:rPr>
      </w:pPr>
      <w:r w:rsidRPr="00255209">
        <w:rPr>
          <w:rFonts w:asciiTheme="majorBidi" w:hAnsiTheme="majorBidi" w:cstheme="majorBidi"/>
          <w:b/>
          <w:lang w:val="pl-PL"/>
        </w:rPr>
        <w:t>Spotkanie dla mieszkańców Śliwkowego Szlaku</w:t>
      </w:r>
      <w:r w:rsidRPr="00255209">
        <w:rPr>
          <w:rFonts w:asciiTheme="majorBidi" w:hAnsiTheme="majorBidi" w:cstheme="majorBidi"/>
          <w:lang w:val="pl-PL"/>
        </w:rPr>
        <w:t xml:space="preserve">, na które zaproszono przedstawicieli trzech sektorów, w tym urzędników. Spotkanie moderowane było przez przedstawicieli Zarządu LGD. </w:t>
      </w:r>
      <w:r w:rsidRPr="00255209">
        <w:rPr>
          <w:rFonts w:asciiTheme="majorBidi" w:hAnsiTheme="majorBidi" w:cstheme="majorBidi"/>
          <w:u w:val="single"/>
          <w:lang w:val="pl-PL"/>
        </w:rPr>
        <w:t>Metoda - World Cafe</w:t>
      </w:r>
      <w:r w:rsidRPr="00255209">
        <w:rPr>
          <w:rFonts w:asciiTheme="majorBidi" w:hAnsiTheme="majorBidi" w:cstheme="majorBidi"/>
          <w:lang w:val="pl-PL"/>
        </w:rPr>
        <w:t xml:space="preserve">, </w:t>
      </w:r>
      <w:r w:rsidRPr="00255209">
        <w:rPr>
          <w:rFonts w:asciiTheme="majorBidi" w:hAnsiTheme="majorBidi" w:cstheme="majorBidi"/>
          <w:i/>
          <w:lang w:val="pl-PL"/>
        </w:rPr>
        <w:t>5.11.2015r., Iwkowa, 11 uczestników</w:t>
      </w:r>
    </w:p>
    <w:p w:rsidR="00C238CE" w:rsidRPr="00255209" w:rsidRDefault="00C238CE" w:rsidP="00B7163D">
      <w:pPr>
        <w:pStyle w:val="Akapitzlist"/>
        <w:numPr>
          <w:ilvl w:val="0"/>
          <w:numId w:val="13"/>
        </w:numPr>
        <w:ind w:left="426" w:right="27"/>
        <w:rPr>
          <w:rFonts w:asciiTheme="majorBidi" w:hAnsiTheme="majorBidi" w:cstheme="majorBidi"/>
          <w:lang w:val="pl-PL"/>
        </w:rPr>
      </w:pPr>
      <w:r w:rsidRPr="00255209">
        <w:rPr>
          <w:rFonts w:asciiTheme="majorBidi" w:hAnsiTheme="majorBidi" w:cstheme="majorBidi"/>
          <w:b/>
          <w:lang w:val="pl-PL"/>
        </w:rPr>
        <w:t>„Poranek z LGD przy kawie i śliwce”</w:t>
      </w:r>
      <w:r w:rsidRPr="00255209">
        <w:rPr>
          <w:rFonts w:asciiTheme="majorBidi" w:hAnsiTheme="majorBidi" w:cstheme="majorBidi"/>
          <w:lang w:val="pl-PL"/>
        </w:rPr>
        <w:t xml:space="preserve"> - spotkania z mieszkańcami, przedstawicielami wszystkich gru</w:t>
      </w:r>
      <w:r w:rsidR="005E5424" w:rsidRPr="00255209">
        <w:rPr>
          <w:rFonts w:asciiTheme="majorBidi" w:hAnsiTheme="majorBidi" w:cstheme="majorBidi"/>
          <w:lang w:val="pl-PL"/>
        </w:rPr>
        <w:t>P.</w:t>
      </w:r>
      <w:r w:rsidRPr="00255209">
        <w:rPr>
          <w:rFonts w:asciiTheme="majorBidi" w:hAnsiTheme="majorBidi" w:cstheme="majorBidi"/>
          <w:lang w:val="pl-PL"/>
        </w:rPr>
        <w:t>Metoda dobrana do grup mieszkańców ze względu na możliwość poprowadzenia dyskusji moderowanej, jako nowego elementu bazującego jednak na znanych moderatorowi podstawach wynikających z Etapu I. Spotkania moderowali przedstawiciele Zarządu, Zespołu ds. Opracowania LSR oraz Biura LGD</w:t>
      </w:r>
      <w:r w:rsidRPr="00255209">
        <w:rPr>
          <w:rFonts w:asciiTheme="majorBidi" w:hAnsiTheme="majorBidi" w:cstheme="majorBidi"/>
          <w:u w:val="single"/>
          <w:lang w:val="pl-PL"/>
        </w:rPr>
        <w:t>. Metoda</w:t>
      </w:r>
      <w:r w:rsidR="00CB1B02" w:rsidRPr="00255209">
        <w:rPr>
          <w:rFonts w:asciiTheme="majorBidi" w:hAnsiTheme="majorBidi" w:cstheme="majorBidi"/>
          <w:u w:val="single"/>
          <w:lang w:val="pl-PL"/>
        </w:rPr>
        <w:t xml:space="preserve"> </w:t>
      </w:r>
      <w:r w:rsidRPr="00255209">
        <w:rPr>
          <w:rFonts w:asciiTheme="majorBidi" w:hAnsiTheme="majorBidi" w:cstheme="majorBidi"/>
          <w:u w:val="single"/>
          <w:lang w:val="pl-PL"/>
        </w:rPr>
        <w:t>- Kawiarnia Obywatelska</w:t>
      </w:r>
      <w:r w:rsidRPr="00255209">
        <w:rPr>
          <w:rFonts w:asciiTheme="majorBidi" w:hAnsiTheme="majorBidi" w:cstheme="majorBidi"/>
          <w:lang w:val="pl-PL"/>
        </w:rPr>
        <w:t xml:space="preserve">, </w:t>
      </w:r>
      <w:r w:rsidR="00463536">
        <w:rPr>
          <w:rFonts w:asciiTheme="majorBidi" w:hAnsiTheme="majorBidi" w:cstheme="majorBidi"/>
          <w:lang w:val="pl-PL"/>
        </w:rPr>
        <w:br/>
      </w:r>
      <w:r w:rsidRPr="00255209">
        <w:rPr>
          <w:rFonts w:asciiTheme="majorBidi" w:hAnsiTheme="majorBidi" w:cstheme="majorBidi"/>
          <w:i/>
          <w:lang w:val="pl-PL"/>
        </w:rPr>
        <w:t xml:space="preserve">7 </w:t>
      </w:r>
      <w:r w:rsidR="008D2984">
        <w:rPr>
          <w:rFonts w:asciiTheme="majorBidi" w:hAnsiTheme="majorBidi" w:cstheme="majorBidi"/>
          <w:i/>
          <w:lang w:val="pl-PL"/>
        </w:rPr>
        <w:t>spotkań w tym samym terminie - 9</w:t>
      </w:r>
      <w:r w:rsidRPr="00255209">
        <w:rPr>
          <w:rFonts w:asciiTheme="majorBidi" w:hAnsiTheme="majorBidi" w:cstheme="majorBidi"/>
          <w:i/>
          <w:lang w:val="pl-PL"/>
        </w:rPr>
        <w:t>.11.2015, w każdej gminie, 74 osoby</w:t>
      </w:r>
      <w:r w:rsidRPr="00255209">
        <w:rPr>
          <w:rFonts w:asciiTheme="majorBidi" w:hAnsiTheme="majorBidi" w:cstheme="majorBidi"/>
          <w:lang w:val="pl-PL"/>
        </w:rPr>
        <w:t>.</w:t>
      </w:r>
    </w:p>
    <w:p w:rsidR="00C238CE" w:rsidRPr="00255209" w:rsidRDefault="00C238CE" w:rsidP="00B7163D">
      <w:pPr>
        <w:pStyle w:val="Akapitzlist"/>
        <w:numPr>
          <w:ilvl w:val="0"/>
          <w:numId w:val="13"/>
        </w:numPr>
        <w:ind w:left="426" w:right="27"/>
        <w:rPr>
          <w:rFonts w:asciiTheme="majorBidi" w:hAnsiTheme="majorBidi" w:cstheme="majorBidi"/>
          <w:i/>
          <w:lang w:val="pl-PL"/>
        </w:rPr>
      </w:pPr>
      <w:r w:rsidRPr="00255209">
        <w:rPr>
          <w:rFonts w:asciiTheme="majorBidi" w:hAnsiTheme="majorBidi" w:cstheme="majorBidi"/>
          <w:b/>
          <w:lang w:val="pl-PL"/>
        </w:rPr>
        <w:t>Badania jakościowe</w:t>
      </w:r>
      <w:r w:rsidRPr="00255209">
        <w:rPr>
          <w:rFonts w:asciiTheme="majorBidi" w:hAnsiTheme="majorBidi" w:cstheme="majorBidi"/>
          <w:lang w:val="pl-PL"/>
        </w:rPr>
        <w:t xml:space="preserve"> - (jak </w:t>
      </w:r>
      <w:r w:rsidR="00463536">
        <w:rPr>
          <w:rFonts w:asciiTheme="majorBidi" w:hAnsiTheme="majorBidi" w:cstheme="majorBidi"/>
          <w:lang w:val="pl-PL"/>
        </w:rPr>
        <w:t xml:space="preserve">w </w:t>
      </w:r>
      <w:r w:rsidRPr="00255209">
        <w:rPr>
          <w:rFonts w:asciiTheme="majorBidi" w:hAnsiTheme="majorBidi" w:cstheme="majorBidi"/>
          <w:lang w:val="pl-PL"/>
        </w:rPr>
        <w:t xml:space="preserve">etapie I) </w:t>
      </w:r>
      <w:r w:rsidRPr="00255209">
        <w:rPr>
          <w:rFonts w:asciiTheme="majorBidi" w:hAnsiTheme="majorBidi" w:cstheme="majorBidi"/>
          <w:u w:val="single"/>
          <w:lang w:val="pl-PL"/>
        </w:rPr>
        <w:t>Metoda-</w:t>
      </w:r>
      <w:r w:rsidR="00463536">
        <w:rPr>
          <w:rFonts w:asciiTheme="majorBidi" w:hAnsiTheme="majorBidi" w:cstheme="majorBidi"/>
          <w:u w:val="single"/>
          <w:lang w:val="pl-PL"/>
        </w:rPr>
        <w:t xml:space="preserve"> </w:t>
      </w:r>
      <w:r w:rsidRPr="00255209">
        <w:rPr>
          <w:rFonts w:asciiTheme="majorBidi" w:hAnsiTheme="majorBidi" w:cstheme="majorBidi"/>
          <w:u w:val="single"/>
          <w:lang w:val="pl-PL"/>
        </w:rPr>
        <w:t>Otwarte punkty konsultacyjne w każdej z gmin</w:t>
      </w:r>
      <w:r w:rsidRPr="00255209">
        <w:rPr>
          <w:rFonts w:asciiTheme="majorBidi" w:hAnsiTheme="majorBidi" w:cstheme="majorBidi"/>
          <w:lang w:val="pl-PL"/>
        </w:rPr>
        <w:t xml:space="preserve">: </w:t>
      </w:r>
      <w:r w:rsidR="00A13D11" w:rsidRPr="00255209">
        <w:rPr>
          <w:rFonts w:asciiTheme="majorBidi" w:hAnsiTheme="majorBidi" w:cstheme="majorBidi"/>
          <w:i/>
          <w:lang w:val="pl-PL"/>
        </w:rPr>
        <w:t xml:space="preserve">12.11.2015 r., </w:t>
      </w:r>
      <w:r w:rsidR="00463536">
        <w:rPr>
          <w:rFonts w:asciiTheme="majorBidi" w:hAnsiTheme="majorBidi" w:cstheme="majorBidi"/>
          <w:i/>
          <w:lang w:val="pl-PL"/>
        </w:rPr>
        <w:br/>
      </w:r>
      <w:r w:rsidR="00A13D11" w:rsidRPr="00255209">
        <w:rPr>
          <w:rFonts w:asciiTheme="majorBidi" w:hAnsiTheme="majorBidi" w:cstheme="majorBidi"/>
          <w:i/>
          <w:lang w:val="pl-PL"/>
        </w:rPr>
        <w:t>36</w:t>
      </w:r>
      <w:r w:rsidRPr="00255209">
        <w:rPr>
          <w:rFonts w:asciiTheme="majorBidi" w:hAnsiTheme="majorBidi" w:cstheme="majorBidi"/>
          <w:i/>
          <w:lang w:val="pl-PL"/>
        </w:rPr>
        <w:t xml:space="preserve"> osób. </w:t>
      </w:r>
    </w:p>
    <w:p w:rsidR="00C238CE" w:rsidRPr="00255209" w:rsidRDefault="00C238CE" w:rsidP="00B7163D">
      <w:pPr>
        <w:pStyle w:val="Akapitzlist"/>
        <w:numPr>
          <w:ilvl w:val="0"/>
          <w:numId w:val="13"/>
        </w:numPr>
        <w:ind w:left="426" w:right="27"/>
        <w:rPr>
          <w:rFonts w:asciiTheme="majorBidi" w:hAnsiTheme="majorBidi" w:cstheme="majorBidi"/>
          <w:lang w:val="pl-PL"/>
        </w:rPr>
      </w:pPr>
      <w:r w:rsidRPr="00255209">
        <w:rPr>
          <w:rFonts w:asciiTheme="majorBidi" w:hAnsiTheme="majorBidi" w:cstheme="majorBidi"/>
          <w:b/>
          <w:u w:val="single"/>
          <w:lang w:val="pl-PL"/>
        </w:rPr>
        <w:lastRenderedPageBreak/>
        <w:t>E-konsultacje</w:t>
      </w:r>
      <w:r w:rsidRPr="00255209">
        <w:rPr>
          <w:rFonts w:asciiTheme="majorBidi" w:hAnsiTheme="majorBidi" w:cstheme="majorBidi"/>
          <w:lang w:val="pl-PL"/>
        </w:rPr>
        <w:t xml:space="preserve"> - zaproszenie do konsultacji wysłane drogą elektroniczną do uczestników partycypacji na etapie I, strona www nasliwkowymszlaku.pl, portal społecznościowy facebook oraz do skonsultowania wyników budowania LSR etapu II.</w:t>
      </w:r>
    </w:p>
    <w:p w:rsidR="00C238CE" w:rsidRPr="00255209" w:rsidRDefault="00C238CE" w:rsidP="00B7163D">
      <w:pPr>
        <w:pStyle w:val="Akapitzlist"/>
        <w:numPr>
          <w:ilvl w:val="0"/>
          <w:numId w:val="13"/>
        </w:numPr>
        <w:spacing w:after="120"/>
        <w:ind w:left="425" w:right="28" w:hanging="357"/>
        <w:rPr>
          <w:rFonts w:asciiTheme="majorBidi" w:hAnsiTheme="majorBidi" w:cstheme="majorBidi"/>
          <w:lang w:val="pl-PL"/>
        </w:rPr>
      </w:pPr>
      <w:r w:rsidRPr="00255209">
        <w:rPr>
          <w:rFonts w:asciiTheme="majorBidi" w:hAnsiTheme="majorBidi" w:cstheme="majorBidi"/>
          <w:lang w:val="pl-PL"/>
        </w:rPr>
        <w:t xml:space="preserve">W II etapie szczególnie istotne znaczenie miały zebrane </w:t>
      </w:r>
      <w:r w:rsidRPr="00255209">
        <w:rPr>
          <w:rFonts w:asciiTheme="majorBidi" w:hAnsiTheme="majorBidi" w:cstheme="majorBidi"/>
          <w:u w:val="single"/>
          <w:lang w:val="pl-PL"/>
        </w:rPr>
        <w:t>Karty projektów</w:t>
      </w:r>
      <w:r w:rsidRPr="00255209">
        <w:rPr>
          <w:rFonts w:asciiTheme="majorBidi" w:hAnsiTheme="majorBidi" w:cstheme="majorBidi"/>
          <w:lang w:val="pl-PL"/>
        </w:rPr>
        <w:t xml:space="preserve"> (propozycja projektów do realizacji </w:t>
      </w:r>
      <w:r w:rsidR="00463536">
        <w:rPr>
          <w:rFonts w:asciiTheme="majorBidi" w:hAnsiTheme="majorBidi" w:cstheme="majorBidi"/>
          <w:lang w:val="pl-PL"/>
        </w:rPr>
        <w:br/>
      </w:r>
      <w:r w:rsidRPr="00255209">
        <w:rPr>
          <w:rFonts w:asciiTheme="majorBidi" w:hAnsiTheme="majorBidi" w:cstheme="majorBidi"/>
          <w:lang w:val="pl-PL"/>
        </w:rPr>
        <w:t xml:space="preserve">w ramach LSR) - </w:t>
      </w:r>
      <w:r w:rsidRPr="00255209">
        <w:rPr>
          <w:rFonts w:asciiTheme="majorBidi" w:hAnsiTheme="majorBidi" w:cstheme="majorBidi"/>
          <w:i/>
          <w:lang w:val="pl-PL"/>
        </w:rPr>
        <w:t>59 sztuk</w:t>
      </w:r>
      <w:r w:rsidRPr="00255209">
        <w:rPr>
          <w:rFonts w:asciiTheme="majorBidi" w:hAnsiTheme="majorBidi" w:cstheme="majorBidi"/>
          <w:lang w:val="pl-PL"/>
        </w:rPr>
        <w:t>.</w:t>
      </w:r>
    </w:p>
    <w:p w:rsidR="00C238CE" w:rsidRPr="00255209" w:rsidRDefault="00C238CE" w:rsidP="00E86361">
      <w:pPr>
        <w:ind w:left="66" w:right="27"/>
        <w:rPr>
          <w:rFonts w:asciiTheme="majorBidi" w:hAnsiTheme="majorBidi" w:cstheme="majorBidi"/>
          <w:lang w:val="pl-PL"/>
        </w:rPr>
      </w:pPr>
      <w:r w:rsidRPr="00255209">
        <w:rPr>
          <w:rFonts w:asciiTheme="majorBidi" w:hAnsiTheme="majorBidi" w:cstheme="majorBidi"/>
          <w:lang w:val="pl-PL"/>
        </w:rPr>
        <w:t>Skutkiem wykorzystania powyższych metod partycypacji społecznej w ramach II etapu tworzenia LSR było opracowanie celów LSR oraz ich wskaźników na bazie wynków etapu I oraz w kontekście dalszego budowania LSR. Jednocześnie pozyskanie informacji zwrotnych od mieszkańców pozwoliło na wyodrębnienie kluczowych zagadnień LSR oraz przygotowanie planu działania w stosunku do potrzeb mieszkańców. Po otrzymaniu i przeanalizowaniu uwag Zespół ds. Opracowania LSR w konsultacji z Zarządem przyjął wypracowane Cele i wskaźniki, które ujęto w dalszych częściach LSR.</w:t>
      </w:r>
    </w:p>
    <w:p w:rsidR="00C238CE" w:rsidRPr="00255209" w:rsidRDefault="00C238CE" w:rsidP="00463536">
      <w:pPr>
        <w:spacing w:line="240" w:lineRule="auto"/>
        <w:ind w:left="-142" w:right="27"/>
        <w:contextualSpacing/>
        <w:jc w:val="center"/>
        <w:rPr>
          <w:rFonts w:asciiTheme="majorBidi" w:hAnsiTheme="majorBidi" w:cstheme="majorBidi"/>
          <w:lang w:val="pl-PL"/>
        </w:rPr>
      </w:pPr>
      <w:r w:rsidRPr="00255209">
        <w:rPr>
          <w:rFonts w:asciiTheme="majorBidi" w:hAnsiTheme="majorBidi" w:cstheme="majorBidi"/>
          <w:lang w:val="pl-PL"/>
        </w:rPr>
        <w:t xml:space="preserve">Etap III </w:t>
      </w:r>
      <w:r w:rsidRPr="00255209">
        <w:rPr>
          <w:rFonts w:asciiTheme="majorBidi" w:hAnsiTheme="majorBidi" w:cstheme="majorBidi"/>
          <w:lang w:val="pl-PL"/>
        </w:rPr>
        <w:tab/>
      </w:r>
      <w:r w:rsidRPr="00255209">
        <w:rPr>
          <w:rFonts w:asciiTheme="majorBidi" w:hAnsiTheme="majorBidi" w:cstheme="majorBidi"/>
          <w:b/>
          <w:lang w:val="pl-PL"/>
        </w:rPr>
        <w:t>Opracowanie zasad wyboru operacji i ustalania kryteriów wyboru</w:t>
      </w:r>
    </w:p>
    <w:p w:rsidR="00C238CE" w:rsidRPr="00255209" w:rsidRDefault="00C238CE" w:rsidP="00B7163D">
      <w:pPr>
        <w:pStyle w:val="Akapitzlist"/>
        <w:numPr>
          <w:ilvl w:val="0"/>
          <w:numId w:val="14"/>
        </w:numPr>
        <w:ind w:left="426" w:right="27"/>
        <w:rPr>
          <w:rFonts w:asciiTheme="majorBidi" w:hAnsiTheme="majorBidi" w:cstheme="majorBidi"/>
          <w:lang w:val="pl-PL"/>
        </w:rPr>
      </w:pPr>
      <w:r w:rsidRPr="00255209">
        <w:rPr>
          <w:rFonts w:asciiTheme="majorBidi" w:hAnsiTheme="majorBidi" w:cstheme="majorBidi"/>
          <w:b/>
          <w:lang w:val="pl-PL"/>
        </w:rPr>
        <w:t>Zespół ds. Opracowania LSR</w:t>
      </w:r>
      <w:r w:rsidRPr="00255209">
        <w:rPr>
          <w:rFonts w:asciiTheme="majorBidi" w:hAnsiTheme="majorBidi" w:cstheme="majorBidi"/>
          <w:lang w:val="pl-PL"/>
        </w:rPr>
        <w:t>. Trzeci etap tworzenia LSR miał charakter konsultacji tworzonych procedur, zasad wyboru operacji</w:t>
      </w:r>
      <w:r w:rsidR="00C01368" w:rsidRPr="00255209">
        <w:rPr>
          <w:rFonts w:asciiTheme="majorBidi" w:hAnsiTheme="majorBidi" w:cstheme="majorBidi"/>
          <w:lang w:val="pl-PL"/>
        </w:rPr>
        <w:t xml:space="preserve"> oraz kryteriów</w:t>
      </w:r>
      <w:r w:rsidRPr="00255209">
        <w:rPr>
          <w:rFonts w:asciiTheme="majorBidi" w:hAnsiTheme="majorBidi" w:cstheme="majorBidi"/>
          <w:lang w:val="pl-PL"/>
        </w:rPr>
        <w:t>. Propozycje</w:t>
      </w:r>
      <w:r w:rsidR="00C01368" w:rsidRPr="00255209">
        <w:rPr>
          <w:rFonts w:asciiTheme="majorBidi" w:hAnsiTheme="majorBidi" w:cstheme="majorBidi"/>
          <w:lang w:val="pl-PL"/>
        </w:rPr>
        <w:t xml:space="preserve"> procedur</w:t>
      </w:r>
      <w:r w:rsidRPr="00255209">
        <w:rPr>
          <w:rFonts w:asciiTheme="majorBidi" w:hAnsiTheme="majorBidi" w:cstheme="majorBidi"/>
          <w:lang w:val="pl-PL"/>
        </w:rPr>
        <w:t xml:space="preserve"> konsultowano z prawnikiem pod kątem zgodności </w:t>
      </w:r>
      <w:r w:rsidR="00463536">
        <w:rPr>
          <w:rFonts w:asciiTheme="majorBidi" w:hAnsiTheme="majorBidi" w:cstheme="majorBidi"/>
          <w:lang w:val="pl-PL"/>
        </w:rPr>
        <w:br/>
      </w:r>
      <w:r w:rsidRPr="00255209">
        <w:rPr>
          <w:rFonts w:asciiTheme="majorBidi" w:hAnsiTheme="majorBidi" w:cstheme="majorBidi"/>
          <w:lang w:val="pl-PL"/>
        </w:rPr>
        <w:t>z zewnętrznymi regulacjami. Na tym etapie odbyły się spotkania Zespołu oraz konsultacje za pośrednictwem e-mail oraz telefoniczne.</w:t>
      </w:r>
      <w:r w:rsidR="00C01368" w:rsidRPr="00255209">
        <w:rPr>
          <w:rFonts w:asciiTheme="majorBidi" w:hAnsiTheme="majorBidi" w:cstheme="majorBidi"/>
          <w:lang w:val="pl-PL"/>
        </w:rPr>
        <w:t xml:space="preserve"> Na bazie wypracownaych wcześniej celwó i wskaźników oraz zidentyfikowanych potrzeb przygotowano oraz konsultowano kryteria wyboru.</w:t>
      </w:r>
    </w:p>
    <w:p w:rsidR="00C238CE" w:rsidRPr="00255209" w:rsidRDefault="00C238CE" w:rsidP="00B7163D">
      <w:pPr>
        <w:pStyle w:val="Akapitzlist"/>
        <w:numPr>
          <w:ilvl w:val="0"/>
          <w:numId w:val="14"/>
        </w:numPr>
        <w:ind w:left="426" w:right="27"/>
        <w:rPr>
          <w:rFonts w:asciiTheme="majorBidi" w:hAnsiTheme="majorBidi" w:cstheme="majorBidi"/>
          <w:i/>
          <w:lang w:val="pl-PL"/>
        </w:rPr>
      </w:pPr>
      <w:r w:rsidRPr="00255209">
        <w:rPr>
          <w:rFonts w:asciiTheme="majorBidi" w:hAnsiTheme="majorBidi" w:cstheme="majorBidi"/>
          <w:b/>
          <w:lang w:val="pl-PL"/>
        </w:rPr>
        <w:t>Konsultacje kierunkowe z organami LGD</w:t>
      </w:r>
      <w:r w:rsidRPr="00255209">
        <w:rPr>
          <w:rFonts w:asciiTheme="majorBidi" w:hAnsiTheme="majorBidi" w:cstheme="majorBidi"/>
          <w:lang w:val="pl-PL"/>
        </w:rPr>
        <w:t xml:space="preserve">, w szczególności z członkami Rady LGD. Za pomocą </w:t>
      </w:r>
      <w:r w:rsidRPr="00255209">
        <w:rPr>
          <w:rFonts w:asciiTheme="majorBidi" w:hAnsiTheme="majorBidi" w:cstheme="majorBidi"/>
          <w:u w:val="single"/>
          <w:lang w:val="pl-PL"/>
        </w:rPr>
        <w:t>metody-</w:t>
      </w:r>
      <w:r w:rsidRPr="00255209">
        <w:rPr>
          <w:rFonts w:asciiTheme="majorBidi" w:hAnsiTheme="majorBidi" w:cstheme="majorBidi"/>
          <w:lang w:val="pl-PL"/>
        </w:rPr>
        <w:t xml:space="preserve"> </w:t>
      </w:r>
      <w:r w:rsidRPr="00255209">
        <w:rPr>
          <w:rFonts w:asciiTheme="majorBidi" w:hAnsiTheme="majorBidi" w:cstheme="majorBidi"/>
          <w:u w:val="single"/>
          <w:lang w:val="pl-PL"/>
        </w:rPr>
        <w:t>e-konsultacji</w:t>
      </w:r>
      <w:r w:rsidRPr="00255209">
        <w:rPr>
          <w:rFonts w:asciiTheme="majorBidi" w:hAnsiTheme="majorBidi" w:cstheme="majorBidi"/>
          <w:lang w:val="pl-PL"/>
        </w:rPr>
        <w:t xml:space="preserve">, a następnie podczas szkolenia przeprowadzono konsultacje dotyczące obszaru etapu III, szczególnie istotne z punktu widzenia prawidłowej i zrozumiałej dla wszystkich oceny wniosków. </w:t>
      </w:r>
      <w:r w:rsidR="00C01368" w:rsidRPr="00255209">
        <w:rPr>
          <w:rFonts w:asciiTheme="majorBidi" w:hAnsiTheme="majorBidi" w:cstheme="majorBidi"/>
          <w:u w:val="single"/>
          <w:lang w:val="pl-PL"/>
        </w:rPr>
        <w:t>Metody</w:t>
      </w:r>
      <w:r w:rsidRPr="00255209">
        <w:rPr>
          <w:rFonts w:asciiTheme="majorBidi" w:hAnsiTheme="majorBidi" w:cstheme="majorBidi"/>
          <w:u w:val="single"/>
          <w:lang w:val="pl-PL"/>
        </w:rPr>
        <w:t xml:space="preserve"> - </w:t>
      </w:r>
      <w:r w:rsidR="00C01368" w:rsidRPr="00255209">
        <w:rPr>
          <w:rFonts w:asciiTheme="majorBidi" w:hAnsiTheme="majorBidi" w:cstheme="majorBidi"/>
          <w:u w:val="single"/>
          <w:lang w:val="pl-PL"/>
        </w:rPr>
        <w:t xml:space="preserve">e-konsultacji oraz </w:t>
      </w:r>
      <w:r w:rsidRPr="00255209">
        <w:rPr>
          <w:rFonts w:asciiTheme="majorBidi" w:hAnsiTheme="majorBidi" w:cstheme="majorBidi"/>
          <w:u w:val="single"/>
          <w:lang w:val="pl-PL"/>
        </w:rPr>
        <w:t>World Cafe</w:t>
      </w:r>
      <w:r w:rsidRPr="00255209">
        <w:rPr>
          <w:rFonts w:asciiTheme="majorBidi" w:hAnsiTheme="majorBidi" w:cstheme="majorBidi"/>
          <w:lang w:val="pl-PL"/>
        </w:rPr>
        <w:t xml:space="preserve">, </w:t>
      </w:r>
      <w:r w:rsidRPr="00255209">
        <w:rPr>
          <w:rFonts w:asciiTheme="majorBidi" w:hAnsiTheme="majorBidi" w:cstheme="majorBidi"/>
          <w:i/>
          <w:lang w:val="pl-PL"/>
        </w:rPr>
        <w:t xml:space="preserve">5-10.12.2015r., Łososina Dolna, </w:t>
      </w:r>
      <w:r w:rsidR="00455790" w:rsidRPr="00255209">
        <w:rPr>
          <w:rFonts w:asciiTheme="majorBidi" w:hAnsiTheme="majorBidi" w:cstheme="majorBidi"/>
          <w:i/>
          <w:lang w:val="pl-PL"/>
        </w:rPr>
        <w:t>34 osoby</w:t>
      </w:r>
    </w:p>
    <w:p w:rsidR="00CB1B02" w:rsidRPr="00026770" w:rsidRDefault="00C238CE" w:rsidP="00B7163D">
      <w:pPr>
        <w:pStyle w:val="Akapitzlist"/>
        <w:numPr>
          <w:ilvl w:val="0"/>
          <w:numId w:val="14"/>
        </w:numPr>
        <w:ind w:left="426" w:right="27"/>
        <w:rPr>
          <w:rFonts w:asciiTheme="majorBidi" w:hAnsiTheme="majorBidi" w:cstheme="majorBidi"/>
          <w:i/>
          <w:lang w:val="pl-PL"/>
        </w:rPr>
      </w:pPr>
      <w:r w:rsidRPr="00255209">
        <w:rPr>
          <w:rFonts w:asciiTheme="majorBidi" w:hAnsiTheme="majorBidi" w:cstheme="majorBidi"/>
          <w:b/>
          <w:lang w:val="pl-PL"/>
        </w:rPr>
        <w:t>Badania jakościowe</w:t>
      </w:r>
      <w:r w:rsidRPr="00255209">
        <w:rPr>
          <w:rFonts w:asciiTheme="majorBidi" w:hAnsiTheme="majorBidi" w:cstheme="majorBidi"/>
          <w:lang w:val="pl-PL"/>
        </w:rPr>
        <w:t xml:space="preserve"> - (jak w etapie II) </w:t>
      </w:r>
      <w:r w:rsidRPr="00255209">
        <w:rPr>
          <w:rFonts w:asciiTheme="majorBidi" w:hAnsiTheme="majorBidi" w:cstheme="majorBidi"/>
          <w:u w:val="single"/>
          <w:lang w:val="pl-PL"/>
        </w:rPr>
        <w:t>Metoda- Otwarte punkty konsultacyjne w każdej z gmin</w:t>
      </w:r>
      <w:r w:rsidRPr="00255209">
        <w:rPr>
          <w:rFonts w:asciiTheme="majorBidi" w:hAnsiTheme="majorBidi" w:cstheme="majorBidi"/>
          <w:lang w:val="pl-PL"/>
        </w:rPr>
        <w:t xml:space="preserve">: </w:t>
      </w:r>
      <w:r w:rsidR="001C188E">
        <w:rPr>
          <w:rFonts w:asciiTheme="majorBidi" w:hAnsiTheme="majorBidi" w:cstheme="majorBidi"/>
          <w:i/>
          <w:lang w:val="pl-PL"/>
        </w:rPr>
        <w:t>10.12</w:t>
      </w:r>
      <w:r w:rsidRPr="00255209">
        <w:rPr>
          <w:rFonts w:asciiTheme="majorBidi" w:hAnsiTheme="majorBidi" w:cstheme="majorBidi"/>
          <w:i/>
          <w:lang w:val="pl-PL"/>
        </w:rPr>
        <w:t>.2015 r.</w:t>
      </w:r>
      <w:r w:rsidR="00BC3712" w:rsidRPr="00255209">
        <w:rPr>
          <w:rFonts w:asciiTheme="majorBidi" w:hAnsiTheme="majorBidi" w:cstheme="majorBidi"/>
          <w:i/>
          <w:lang w:val="pl-PL"/>
        </w:rPr>
        <w:t xml:space="preserve">, </w:t>
      </w:r>
      <w:r w:rsidR="00463536">
        <w:rPr>
          <w:rFonts w:asciiTheme="majorBidi" w:hAnsiTheme="majorBidi" w:cstheme="majorBidi"/>
          <w:i/>
          <w:lang w:val="pl-PL"/>
        </w:rPr>
        <w:br/>
      </w:r>
      <w:r w:rsidR="00026770" w:rsidRPr="00026770">
        <w:rPr>
          <w:rFonts w:asciiTheme="majorBidi" w:hAnsiTheme="majorBidi" w:cstheme="majorBidi"/>
          <w:i/>
          <w:lang w:val="pl-PL"/>
        </w:rPr>
        <w:t>60</w:t>
      </w:r>
      <w:r w:rsidR="00BC3712" w:rsidRPr="00026770">
        <w:rPr>
          <w:rFonts w:asciiTheme="majorBidi" w:hAnsiTheme="majorBidi" w:cstheme="majorBidi"/>
          <w:i/>
          <w:lang w:val="pl-PL"/>
        </w:rPr>
        <w:t xml:space="preserve"> oso</w:t>
      </w:r>
      <w:r w:rsidRPr="00026770">
        <w:rPr>
          <w:rFonts w:asciiTheme="majorBidi" w:hAnsiTheme="majorBidi" w:cstheme="majorBidi"/>
          <w:i/>
          <w:lang w:val="pl-PL"/>
        </w:rPr>
        <w:t>b</w:t>
      </w:r>
      <w:r w:rsidR="00BC3712" w:rsidRPr="00026770">
        <w:rPr>
          <w:rFonts w:asciiTheme="majorBidi" w:hAnsiTheme="majorBidi" w:cstheme="majorBidi"/>
          <w:i/>
          <w:lang w:val="pl-PL"/>
        </w:rPr>
        <w:t>y</w:t>
      </w:r>
      <w:r w:rsidRPr="00026770">
        <w:rPr>
          <w:rFonts w:asciiTheme="majorBidi" w:hAnsiTheme="majorBidi" w:cstheme="majorBidi"/>
          <w:i/>
          <w:lang w:val="pl-PL"/>
        </w:rPr>
        <w:t xml:space="preserve">. </w:t>
      </w:r>
    </w:p>
    <w:p w:rsidR="00C238CE" w:rsidRPr="00255209" w:rsidRDefault="00975585" w:rsidP="00B7163D">
      <w:pPr>
        <w:pStyle w:val="Akapitzlist"/>
        <w:numPr>
          <w:ilvl w:val="0"/>
          <w:numId w:val="14"/>
        </w:numPr>
        <w:ind w:left="426" w:right="27"/>
        <w:rPr>
          <w:rFonts w:asciiTheme="majorBidi" w:hAnsiTheme="majorBidi" w:cstheme="majorBidi"/>
          <w:lang w:val="pl-PL"/>
        </w:rPr>
      </w:pPr>
      <w:r w:rsidRPr="00026770">
        <w:rPr>
          <w:rFonts w:asciiTheme="majorBidi" w:hAnsiTheme="majorBidi" w:cstheme="majorBidi"/>
          <w:b/>
          <w:lang w:val="pl-PL"/>
        </w:rPr>
        <w:t xml:space="preserve">„Popołudnie </w:t>
      </w:r>
      <w:r w:rsidR="00C238CE" w:rsidRPr="00026770">
        <w:rPr>
          <w:rFonts w:asciiTheme="majorBidi" w:hAnsiTheme="majorBidi" w:cstheme="majorBidi"/>
          <w:b/>
          <w:lang w:val="pl-PL"/>
        </w:rPr>
        <w:t>z LGD przy kawie i śliwce”</w:t>
      </w:r>
      <w:r w:rsidR="00C238CE" w:rsidRPr="00026770">
        <w:rPr>
          <w:rFonts w:asciiTheme="majorBidi" w:hAnsiTheme="majorBidi" w:cstheme="majorBidi"/>
          <w:lang w:val="pl-PL"/>
        </w:rPr>
        <w:t xml:space="preserve"> - (jak poprzednio). Spotkania moderowali przedstawiciele Zarządu, Zespołu ds. Opracowania LSR oraz Biura LGD</w:t>
      </w:r>
      <w:r w:rsidR="00C238CE" w:rsidRPr="00026770">
        <w:rPr>
          <w:rFonts w:asciiTheme="majorBidi" w:hAnsiTheme="majorBidi" w:cstheme="majorBidi"/>
          <w:u w:val="single"/>
          <w:lang w:val="pl-PL"/>
        </w:rPr>
        <w:t>. Metoda- Kawiarnia Obywatelska</w:t>
      </w:r>
      <w:r w:rsidR="00C238CE" w:rsidRPr="00026770">
        <w:rPr>
          <w:rFonts w:asciiTheme="majorBidi" w:hAnsiTheme="majorBidi" w:cstheme="majorBidi"/>
          <w:lang w:val="pl-PL"/>
        </w:rPr>
        <w:t xml:space="preserve">, </w:t>
      </w:r>
      <w:r w:rsidR="00C238CE" w:rsidRPr="00026770">
        <w:rPr>
          <w:rFonts w:asciiTheme="majorBidi" w:hAnsiTheme="majorBidi" w:cstheme="majorBidi"/>
          <w:i/>
          <w:lang w:val="pl-PL"/>
        </w:rPr>
        <w:t>7 spotkań w tym samym terminie - 14.12.2015, w każdej gminie,</w:t>
      </w:r>
      <w:r w:rsidR="00026770" w:rsidRPr="00026770">
        <w:rPr>
          <w:rFonts w:asciiTheme="majorBidi" w:hAnsiTheme="majorBidi" w:cstheme="majorBidi"/>
          <w:i/>
          <w:lang w:val="pl-PL"/>
        </w:rPr>
        <w:t xml:space="preserve"> 71</w:t>
      </w:r>
      <w:r w:rsidR="00BC3712" w:rsidRPr="00255209">
        <w:rPr>
          <w:rFonts w:asciiTheme="majorBidi" w:hAnsiTheme="majorBidi" w:cstheme="majorBidi"/>
          <w:i/>
          <w:lang w:val="pl-PL"/>
        </w:rPr>
        <w:t xml:space="preserve"> osób</w:t>
      </w:r>
      <w:r w:rsidR="00BC3712" w:rsidRPr="00255209">
        <w:rPr>
          <w:rFonts w:asciiTheme="majorBidi" w:hAnsiTheme="majorBidi" w:cstheme="majorBidi"/>
          <w:lang w:val="pl-PL"/>
        </w:rPr>
        <w:t xml:space="preserve">. </w:t>
      </w:r>
    </w:p>
    <w:p w:rsidR="00C238CE" w:rsidRPr="00255209" w:rsidRDefault="00C238CE" w:rsidP="00E86361">
      <w:pPr>
        <w:pStyle w:val="Akapitzlist"/>
        <w:ind w:left="66" w:right="27"/>
        <w:rPr>
          <w:rFonts w:asciiTheme="majorBidi" w:hAnsiTheme="majorBidi" w:cstheme="majorBidi"/>
          <w:lang w:val="pl-PL"/>
        </w:rPr>
      </w:pPr>
      <w:r w:rsidRPr="00255209">
        <w:rPr>
          <w:rFonts w:asciiTheme="majorBidi" w:hAnsiTheme="majorBidi" w:cstheme="majorBidi"/>
          <w:lang w:val="pl-PL"/>
        </w:rPr>
        <w:t xml:space="preserve">Skutkiem wykorzystania powyższych metod partycypacji społecznej w ramach III etapu tworzenia LSR było opracowanie zasad wyboru operacji i opracowanie kryteriów wyboru zrozumiałych przez obie strony związane </w:t>
      </w:r>
      <w:r w:rsidR="00463536">
        <w:rPr>
          <w:rFonts w:asciiTheme="majorBidi" w:hAnsiTheme="majorBidi" w:cstheme="majorBidi"/>
          <w:lang w:val="pl-PL"/>
        </w:rPr>
        <w:br/>
      </w:r>
      <w:r w:rsidRPr="00255209">
        <w:rPr>
          <w:rFonts w:asciiTheme="majorBidi" w:hAnsiTheme="majorBidi" w:cstheme="majorBidi"/>
          <w:lang w:val="pl-PL"/>
        </w:rPr>
        <w:t>z wnioskiem</w:t>
      </w:r>
      <w:r w:rsidR="00C01368" w:rsidRPr="00255209">
        <w:rPr>
          <w:rFonts w:asciiTheme="majorBidi" w:hAnsiTheme="majorBidi" w:cstheme="majorBidi"/>
          <w:lang w:val="pl-PL"/>
        </w:rPr>
        <w:t>- wnioskodawcę i członków</w:t>
      </w:r>
      <w:r w:rsidRPr="00255209">
        <w:rPr>
          <w:rFonts w:asciiTheme="majorBidi" w:hAnsiTheme="majorBidi" w:cstheme="majorBidi"/>
          <w:lang w:val="pl-PL"/>
        </w:rPr>
        <w:t xml:space="preserve"> Rady. Jednocześnie pozyskanie informacji zwrotnych pozwoliło na opracowanie kryteriów kluczowych dla LSR. Po otrzymaniu i przeanalizowaniu uwag Zespół ds. Opracowania LSR </w:t>
      </w:r>
      <w:r w:rsidR="00463536">
        <w:rPr>
          <w:rFonts w:asciiTheme="majorBidi" w:hAnsiTheme="majorBidi" w:cstheme="majorBidi"/>
          <w:lang w:val="pl-PL"/>
        </w:rPr>
        <w:br/>
      </w:r>
      <w:r w:rsidRPr="00255209">
        <w:rPr>
          <w:rFonts w:asciiTheme="majorBidi" w:hAnsiTheme="majorBidi" w:cstheme="majorBidi"/>
          <w:lang w:val="pl-PL"/>
        </w:rPr>
        <w:t>w konsultacji z Zarządem przyjął wypracowane Zasady i kryteria.</w:t>
      </w:r>
    </w:p>
    <w:p w:rsidR="00C238CE" w:rsidRPr="00255209" w:rsidRDefault="00C238CE" w:rsidP="00107258">
      <w:pPr>
        <w:spacing w:after="120" w:line="240" w:lineRule="auto"/>
        <w:ind w:left="-142" w:right="28"/>
        <w:contextualSpacing/>
        <w:jc w:val="center"/>
        <w:rPr>
          <w:rFonts w:asciiTheme="majorBidi" w:hAnsiTheme="majorBidi" w:cstheme="majorBidi"/>
          <w:b/>
          <w:lang w:val="pl-PL"/>
        </w:rPr>
      </w:pPr>
      <w:r w:rsidRPr="00255209">
        <w:rPr>
          <w:rFonts w:asciiTheme="majorBidi" w:hAnsiTheme="majorBidi" w:cstheme="majorBidi"/>
          <w:lang w:val="pl-PL"/>
        </w:rPr>
        <w:t xml:space="preserve">Etap IV </w:t>
      </w:r>
      <w:r w:rsidRPr="00255209">
        <w:rPr>
          <w:rFonts w:asciiTheme="majorBidi" w:hAnsiTheme="majorBidi" w:cstheme="majorBidi"/>
          <w:b/>
          <w:lang w:val="pl-PL"/>
        </w:rPr>
        <w:t>Opracowanie zasad monitorowania i ewaluacji</w:t>
      </w:r>
    </w:p>
    <w:p w:rsidR="00C238CE" w:rsidRPr="00255209" w:rsidRDefault="00C238CE" w:rsidP="00B7163D">
      <w:pPr>
        <w:pStyle w:val="Akapitzlist"/>
        <w:numPr>
          <w:ilvl w:val="0"/>
          <w:numId w:val="15"/>
        </w:numPr>
        <w:ind w:left="426" w:right="27"/>
        <w:rPr>
          <w:rFonts w:asciiTheme="majorBidi" w:hAnsiTheme="majorBidi" w:cstheme="majorBidi"/>
          <w:lang w:val="pl-PL"/>
        </w:rPr>
      </w:pPr>
      <w:r w:rsidRPr="00255209">
        <w:rPr>
          <w:rFonts w:asciiTheme="majorBidi" w:hAnsiTheme="majorBidi" w:cstheme="majorBidi"/>
          <w:b/>
          <w:lang w:val="pl-PL"/>
        </w:rPr>
        <w:t>Zespół ds. Opracowania LSR</w:t>
      </w:r>
      <w:r w:rsidRPr="00255209">
        <w:rPr>
          <w:rFonts w:asciiTheme="majorBidi" w:hAnsiTheme="majorBidi" w:cstheme="majorBidi"/>
          <w:lang w:val="pl-PL"/>
        </w:rPr>
        <w:t xml:space="preserve">. Czwarty etap tworzenia LSR miał charakter konsultacji zasad monitorowania </w:t>
      </w:r>
      <w:r w:rsidR="00463536">
        <w:rPr>
          <w:rFonts w:asciiTheme="majorBidi" w:hAnsiTheme="majorBidi" w:cstheme="majorBidi"/>
          <w:lang w:val="pl-PL"/>
        </w:rPr>
        <w:br/>
      </w:r>
      <w:r w:rsidRPr="00255209">
        <w:rPr>
          <w:rFonts w:asciiTheme="majorBidi" w:hAnsiTheme="majorBidi" w:cstheme="majorBidi"/>
          <w:lang w:val="pl-PL"/>
        </w:rPr>
        <w:t>i ewaluacji</w:t>
      </w:r>
      <w:r w:rsidR="00A74561" w:rsidRPr="00255209">
        <w:rPr>
          <w:rFonts w:asciiTheme="majorBidi" w:hAnsiTheme="majorBidi" w:cstheme="majorBidi"/>
          <w:lang w:val="pl-PL"/>
        </w:rPr>
        <w:t xml:space="preserve"> na bazie doświadczenia z poprzedniego okresu wdrażania LSR oraz wyników pozostałych działań partycypacyjnych, w szczególności danych zebranych z ankiet</w:t>
      </w:r>
      <w:r w:rsidRPr="00255209">
        <w:rPr>
          <w:rFonts w:asciiTheme="majorBidi" w:hAnsiTheme="majorBidi" w:cstheme="majorBidi"/>
          <w:lang w:val="pl-PL"/>
        </w:rPr>
        <w:t>. Propozycje konsultowano z mieszkańcami oraz</w:t>
      </w:r>
      <w:r w:rsidR="00A74561" w:rsidRPr="00255209">
        <w:rPr>
          <w:rFonts w:asciiTheme="majorBidi" w:hAnsiTheme="majorBidi" w:cstheme="majorBidi"/>
          <w:lang w:val="pl-PL"/>
        </w:rPr>
        <w:t xml:space="preserve"> przedstawicielami organów LGD.</w:t>
      </w:r>
      <w:r w:rsidRPr="00255209">
        <w:rPr>
          <w:rFonts w:asciiTheme="majorBidi" w:hAnsiTheme="majorBidi" w:cstheme="majorBidi"/>
          <w:lang w:val="pl-PL"/>
        </w:rPr>
        <w:t xml:space="preserve"> Na tym etapie odbyły się spotkania Zespołu oraz konsultacje za pośrednictwem </w:t>
      </w:r>
      <w:r w:rsidR="00463536">
        <w:rPr>
          <w:rFonts w:asciiTheme="majorBidi" w:hAnsiTheme="majorBidi" w:cstheme="majorBidi"/>
          <w:lang w:val="pl-PL"/>
        </w:rPr>
        <w:br/>
      </w:r>
      <w:r w:rsidRPr="00255209">
        <w:rPr>
          <w:rFonts w:asciiTheme="majorBidi" w:hAnsiTheme="majorBidi" w:cstheme="majorBidi"/>
          <w:lang w:val="pl-PL"/>
        </w:rPr>
        <w:t>e-mail oraz telefoniczne.</w:t>
      </w:r>
    </w:p>
    <w:p w:rsidR="00C238CE" w:rsidRPr="00255209" w:rsidRDefault="00C238CE" w:rsidP="00B7163D">
      <w:pPr>
        <w:pStyle w:val="Akapitzlist"/>
        <w:numPr>
          <w:ilvl w:val="0"/>
          <w:numId w:val="15"/>
        </w:numPr>
        <w:ind w:left="426" w:right="27"/>
        <w:rPr>
          <w:rFonts w:asciiTheme="majorBidi" w:hAnsiTheme="majorBidi" w:cstheme="majorBidi"/>
          <w:lang w:val="pl-PL"/>
        </w:rPr>
      </w:pPr>
      <w:r w:rsidRPr="00255209">
        <w:rPr>
          <w:rFonts w:asciiTheme="majorBidi" w:hAnsiTheme="majorBidi" w:cstheme="majorBidi"/>
          <w:b/>
          <w:lang w:val="pl-PL"/>
        </w:rPr>
        <w:t>Konsultacje kierunkowe z organami LGD</w:t>
      </w:r>
      <w:r w:rsidRPr="00255209">
        <w:rPr>
          <w:rFonts w:asciiTheme="majorBidi" w:hAnsiTheme="majorBidi" w:cstheme="majorBidi"/>
          <w:lang w:val="pl-PL"/>
        </w:rPr>
        <w:t xml:space="preserve">, w szczególności z członkami Rady LGD. Podczas szkolenia przeprowadzono konsultacje dotyczące </w:t>
      </w:r>
      <w:r w:rsidR="00A74561" w:rsidRPr="00255209">
        <w:rPr>
          <w:rFonts w:asciiTheme="majorBidi" w:hAnsiTheme="majorBidi" w:cstheme="majorBidi"/>
          <w:lang w:val="pl-PL"/>
        </w:rPr>
        <w:t>zakresu</w:t>
      </w:r>
      <w:r w:rsidRPr="00255209">
        <w:rPr>
          <w:rFonts w:asciiTheme="majorBidi" w:hAnsiTheme="majorBidi" w:cstheme="majorBidi"/>
          <w:lang w:val="pl-PL"/>
        </w:rPr>
        <w:t xml:space="preserve"> etapu IV, szczególnie istotne z punktu widzenia prawidłowego wdrażania LSR. </w:t>
      </w:r>
      <w:r w:rsidRPr="00255209">
        <w:rPr>
          <w:rFonts w:asciiTheme="majorBidi" w:hAnsiTheme="majorBidi" w:cstheme="majorBidi"/>
          <w:u w:val="single"/>
          <w:lang w:val="pl-PL"/>
        </w:rPr>
        <w:t>Metoda - World Cafe</w:t>
      </w:r>
      <w:r w:rsidRPr="00255209">
        <w:rPr>
          <w:rFonts w:asciiTheme="majorBidi" w:hAnsiTheme="majorBidi" w:cstheme="majorBidi"/>
          <w:lang w:val="pl-PL"/>
        </w:rPr>
        <w:t xml:space="preserve">, </w:t>
      </w:r>
      <w:r w:rsidR="00DE6393">
        <w:rPr>
          <w:rFonts w:asciiTheme="majorBidi" w:hAnsiTheme="majorBidi" w:cstheme="majorBidi"/>
          <w:i/>
          <w:lang w:val="pl-PL"/>
        </w:rPr>
        <w:t>7</w:t>
      </w:r>
      <w:r w:rsidRPr="00255209">
        <w:rPr>
          <w:rFonts w:asciiTheme="majorBidi" w:hAnsiTheme="majorBidi" w:cstheme="majorBidi"/>
          <w:i/>
          <w:lang w:val="pl-PL"/>
        </w:rPr>
        <w:t xml:space="preserve">.12.2015r., Łososina Dolna, </w:t>
      </w:r>
      <w:r w:rsidR="00BC3712" w:rsidRPr="00255209">
        <w:rPr>
          <w:rFonts w:asciiTheme="majorBidi" w:hAnsiTheme="majorBidi" w:cstheme="majorBidi"/>
          <w:i/>
          <w:lang w:val="pl-PL"/>
        </w:rPr>
        <w:t>34 osoby</w:t>
      </w:r>
      <w:r w:rsidR="00BC3712" w:rsidRPr="00255209">
        <w:rPr>
          <w:rFonts w:asciiTheme="majorBidi" w:hAnsiTheme="majorBidi" w:cstheme="majorBidi"/>
          <w:lang w:val="pl-PL"/>
        </w:rPr>
        <w:t>.</w:t>
      </w:r>
    </w:p>
    <w:p w:rsidR="00C238CE" w:rsidRPr="00255209" w:rsidRDefault="00C238CE" w:rsidP="00B7163D">
      <w:pPr>
        <w:pStyle w:val="Akapitzlist"/>
        <w:numPr>
          <w:ilvl w:val="0"/>
          <w:numId w:val="15"/>
        </w:numPr>
        <w:ind w:left="426" w:right="27"/>
        <w:rPr>
          <w:rFonts w:asciiTheme="majorBidi" w:hAnsiTheme="majorBidi" w:cstheme="majorBidi"/>
          <w:lang w:val="pl-PL"/>
        </w:rPr>
      </w:pPr>
      <w:r w:rsidRPr="00255209">
        <w:rPr>
          <w:rFonts w:asciiTheme="majorBidi" w:hAnsiTheme="majorBidi" w:cstheme="majorBidi"/>
          <w:b/>
          <w:lang w:val="pl-PL"/>
        </w:rPr>
        <w:t>Badania jakościowe</w:t>
      </w:r>
      <w:r w:rsidRPr="00255209">
        <w:rPr>
          <w:rFonts w:asciiTheme="majorBidi" w:hAnsiTheme="majorBidi" w:cstheme="majorBidi"/>
          <w:lang w:val="pl-PL"/>
        </w:rPr>
        <w:t xml:space="preserve"> - (jak w etapie III) </w:t>
      </w:r>
      <w:r w:rsidRPr="00255209">
        <w:rPr>
          <w:rFonts w:asciiTheme="majorBidi" w:hAnsiTheme="majorBidi" w:cstheme="majorBidi"/>
          <w:u w:val="single"/>
          <w:lang w:val="pl-PL"/>
        </w:rPr>
        <w:t>Metoda- Otwarte punkty konsultacyjne w każdej z gmin</w:t>
      </w:r>
      <w:r w:rsidRPr="00255209">
        <w:rPr>
          <w:rFonts w:asciiTheme="majorBidi" w:hAnsiTheme="majorBidi" w:cstheme="majorBidi"/>
          <w:lang w:val="pl-PL"/>
        </w:rPr>
        <w:t xml:space="preserve">: </w:t>
      </w:r>
      <w:r w:rsidR="00544F65">
        <w:rPr>
          <w:rFonts w:asciiTheme="majorBidi" w:hAnsiTheme="majorBidi" w:cstheme="majorBidi"/>
          <w:i/>
          <w:lang w:val="pl-PL"/>
        </w:rPr>
        <w:t>10.12</w:t>
      </w:r>
      <w:r w:rsidRPr="00255209">
        <w:rPr>
          <w:rFonts w:asciiTheme="majorBidi" w:hAnsiTheme="majorBidi" w:cstheme="majorBidi"/>
          <w:i/>
          <w:lang w:val="pl-PL"/>
        </w:rPr>
        <w:t>.2015 r.</w:t>
      </w:r>
      <w:r w:rsidR="009B441C" w:rsidRPr="00255209">
        <w:rPr>
          <w:rFonts w:asciiTheme="majorBidi" w:hAnsiTheme="majorBidi" w:cstheme="majorBidi"/>
          <w:i/>
          <w:lang w:val="pl-PL"/>
        </w:rPr>
        <w:t xml:space="preserve">, </w:t>
      </w:r>
      <w:r w:rsidR="00463536">
        <w:rPr>
          <w:rFonts w:asciiTheme="majorBidi" w:hAnsiTheme="majorBidi" w:cstheme="majorBidi"/>
          <w:i/>
          <w:lang w:val="pl-PL"/>
        </w:rPr>
        <w:br/>
      </w:r>
      <w:r w:rsidR="00026770" w:rsidRPr="00026770">
        <w:rPr>
          <w:rFonts w:asciiTheme="majorBidi" w:hAnsiTheme="majorBidi" w:cstheme="majorBidi"/>
          <w:i/>
          <w:lang w:val="pl-PL"/>
        </w:rPr>
        <w:t>60</w:t>
      </w:r>
      <w:r w:rsidR="00BC3712" w:rsidRPr="00026770">
        <w:rPr>
          <w:rFonts w:asciiTheme="majorBidi" w:hAnsiTheme="majorBidi" w:cstheme="majorBidi"/>
          <w:i/>
          <w:lang w:val="pl-PL"/>
        </w:rPr>
        <w:t xml:space="preserve"> </w:t>
      </w:r>
      <w:r w:rsidR="00BC3712" w:rsidRPr="00255209">
        <w:rPr>
          <w:rFonts w:asciiTheme="majorBidi" w:hAnsiTheme="majorBidi" w:cstheme="majorBidi"/>
          <w:i/>
          <w:lang w:val="pl-PL"/>
        </w:rPr>
        <w:t>os</w:t>
      </w:r>
      <w:r w:rsidR="009B441C" w:rsidRPr="00255209">
        <w:rPr>
          <w:rFonts w:asciiTheme="majorBidi" w:hAnsiTheme="majorBidi" w:cstheme="majorBidi"/>
          <w:i/>
          <w:lang w:val="pl-PL"/>
        </w:rPr>
        <w:t>ób</w:t>
      </w:r>
    </w:p>
    <w:p w:rsidR="00C238CE" w:rsidRPr="00255209" w:rsidRDefault="00224AC0" w:rsidP="00B7163D">
      <w:pPr>
        <w:pStyle w:val="Akapitzlist"/>
        <w:numPr>
          <w:ilvl w:val="0"/>
          <w:numId w:val="15"/>
        </w:numPr>
        <w:ind w:left="426" w:right="27"/>
        <w:rPr>
          <w:rFonts w:asciiTheme="majorBidi" w:hAnsiTheme="majorBidi" w:cstheme="majorBidi"/>
          <w:lang w:val="pl-PL"/>
        </w:rPr>
      </w:pPr>
      <w:r>
        <w:rPr>
          <w:rFonts w:asciiTheme="majorBidi" w:hAnsiTheme="majorBidi" w:cstheme="majorBidi"/>
          <w:b/>
          <w:lang w:val="pl-PL"/>
        </w:rPr>
        <w:t xml:space="preserve">„Popoudnie </w:t>
      </w:r>
      <w:r w:rsidR="00C238CE" w:rsidRPr="00255209">
        <w:rPr>
          <w:rFonts w:asciiTheme="majorBidi" w:hAnsiTheme="majorBidi" w:cstheme="majorBidi"/>
          <w:b/>
          <w:lang w:val="pl-PL"/>
        </w:rPr>
        <w:t>z LGD przy kawie i śliwce”</w:t>
      </w:r>
      <w:r w:rsidR="00C238CE" w:rsidRPr="00255209">
        <w:rPr>
          <w:rFonts w:asciiTheme="majorBidi" w:hAnsiTheme="majorBidi" w:cstheme="majorBidi"/>
          <w:lang w:val="pl-PL"/>
        </w:rPr>
        <w:t xml:space="preserve"> - (jak w etapie III). Spotkania moderowali przedstawiciele Zarządu, Zespołu ds. Opracowania LSR oraz Biura LGD</w:t>
      </w:r>
      <w:r w:rsidR="00C238CE" w:rsidRPr="00255209">
        <w:rPr>
          <w:rFonts w:asciiTheme="majorBidi" w:hAnsiTheme="majorBidi" w:cstheme="majorBidi"/>
          <w:u w:val="single"/>
          <w:lang w:val="pl-PL"/>
        </w:rPr>
        <w:t>. Metoda- Kawiarnia Obywatelska</w:t>
      </w:r>
      <w:r w:rsidR="00C238CE" w:rsidRPr="00255209">
        <w:rPr>
          <w:rFonts w:asciiTheme="majorBidi" w:hAnsiTheme="majorBidi" w:cstheme="majorBidi"/>
          <w:lang w:val="pl-PL"/>
        </w:rPr>
        <w:t xml:space="preserve">, </w:t>
      </w:r>
      <w:r w:rsidR="00C238CE" w:rsidRPr="00255209">
        <w:rPr>
          <w:rFonts w:asciiTheme="majorBidi" w:hAnsiTheme="majorBidi" w:cstheme="majorBidi"/>
          <w:i/>
          <w:lang w:val="pl-PL"/>
        </w:rPr>
        <w:t xml:space="preserve">7 spotkań w tym samym terminie - 14.12.2015, w każdej gminie, </w:t>
      </w:r>
      <w:r w:rsidR="00026770">
        <w:rPr>
          <w:rFonts w:asciiTheme="majorBidi" w:hAnsiTheme="majorBidi" w:cstheme="majorBidi"/>
          <w:i/>
          <w:lang w:val="pl-PL"/>
        </w:rPr>
        <w:t>71</w:t>
      </w:r>
      <w:r w:rsidR="00BC3712" w:rsidRPr="00255209">
        <w:rPr>
          <w:rFonts w:asciiTheme="majorBidi" w:hAnsiTheme="majorBidi" w:cstheme="majorBidi"/>
          <w:i/>
          <w:lang w:val="pl-PL"/>
        </w:rPr>
        <w:t xml:space="preserve"> osób</w:t>
      </w:r>
      <w:r w:rsidR="00BC3712" w:rsidRPr="00255209">
        <w:rPr>
          <w:rFonts w:asciiTheme="majorBidi" w:hAnsiTheme="majorBidi" w:cstheme="majorBidi"/>
          <w:lang w:val="pl-PL"/>
        </w:rPr>
        <w:t>.</w:t>
      </w:r>
    </w:p>
    <w:p w:rsidR="00C238CE" w:rsidRPr="00255209" w:rsidRDefault="00C238CE" w:rsidP="00B7163D">
      <w:pPr>
        <w:pStyle w:val="Akapitzlist"/>
        <w:numPr>
          <w:ilvl w:val="0"/>
          <w:numId w:val="15"/>
        </w:numPr>
        <w:ind w:left="426" w:right="27"/>
        <w:rPr>
          <w:rFonts w:asciiTheme="majorBidi" w:hAnsiTheme="majorBidi" w:cstheme="majorBidi"/>
          <w:lang w:val="pl-PL"/>
        </w:rPr>
      </w:pPr>
      <w:r w:rsidRPr="00255209">
        <w:rPr>
          <w:rFonts w:asciiTheme="majorBidi" w:hAnsiTheme="majorBidi" w:cstheme="majorBidi"/>
          <w:b/>
          <w:lang w:val="pl-PL"/>
        </w:rPr>
        <w:t>Badanie ilościowe</w:t>
      </w:r>
      <w:r w:rsidRPr="00255209">
        <w:rPr>
          <w:rFonts w:asciiTheme="majorBidi" w:hAnsiTheme="majorBidi" w:cstheme="majorBidi"/>
          <w:lang w:val="pl-PL"/>
        </w:rPr>
        <w:t xml:space="preserve"> skierowane do grup mieszkańców oraz przedstawicieli organów LGD. Metoda-</w:t>
      </w:r>
      <w:r w:rsidRPr="00255209">
        <w:rPr>
          <w:rFonts w:asciiTheme="majorBidi" w:hAnsiTheme="majorBidi" w:cstheme="majorBidi"/>
          <w:u w:val="single"/>
          <w:lang w:val="pl-PL"/>
        </w:rPr>
        <w:t>badanie kwestionariuszowe -ankieta w formie papierowej (audytoryjną) oraz kwestionariusz CAWI - ankieta internetowa</w:t>
      </w:r>
      <w:r w:rsidRPr="00255209">
        <w:rPr>
          <w:rFonts w:asciiTheme="majorBidi" w:hAnsiTheme="majorBidi" w:cstheme="majorBidi"/>
          <w:lang w:val="pl-PL"/>
        </w:rPr>
        <w:t>. Przeprowadzono badanie preferencji respondentów. O</w:t>
      </w:r>
      <w:r w:rsidR="00BC3712" w:rsidRPr="00255209">
        <w:rPr>
          <w:rFonts w:asciiTheme="majorBidi" w:hAnsiTheme="majorBidi" w:cstheme="majorBidi"/>
          <w:lang w:val="pl-PL"/>
        </w:rPr>
        <w:t xml:space="preserve">trzymano </w:t>
      </w:r>
      <w:r w:rsidR="00BC3712" w:rsidRPr="00255209">
        <w:rPr>
          <w:rFonts w:asciiTheme="majorBidi" w:hAnsiTheme="majorBidi" w:cstheme="majorBidi"/>
          <w:i/>
          <w:lang w:val="pl-PL"/>
        </w:rPr>
        <w:t xml:space="preserve">zwrot 40 </w:t>
      </w:r>
      <w:r w:rsidRPr="00255209">
        <w:rPr>
          <w:rFonts w:asciiTheme="majorBidi" w:hAnsiTheme="majorBidi" w:cstheme="majorBidi"/>
          <w:i/>
          <w:lang w:val="pl-PL"/>
        </w:rPr>
        <w:t>ankiet.</w:t>
      </w:r>
    </w:p>
    <w:p w:rsidR="00C238CE" w:rsidRPr="00255209" w:rsidRDefault="00C238CE" w:rsidP="00B7163D">
      <w:pPr>
        <w:pStyle w:val="Akapitzlist"/>
        <w:numPr>
          <w:ilvl w:val="0"/>
          <w:numId w:val="15"/>
        </w:numPr>
        <w:spacing w:after="120"/>
        <w:ind w:left="425" w:right="28" w:hanging="357"/>
        <w:rPr>
          <w:rFonts w:asciiTheme="majorBidi" w:hAnsiTheme="majorBidi" w:cstheme="majorBidi"/>
          <w:lang w:val="pl-PL"/>
        </w:rPr>
      </w:pPr>
      <w:r w:rsidRPr="00255209">
        <w:rPr>
          <w:rFonts w:asciiTheme="majorBidi" w:hAnsiTheme="majorBidi" w:cstheme="majorBidi"/>
          <w:b/>
          <w:u w:val="single"/>
          <w:lang w:val="pl-PL"/>
        </w:rPr>
        <w:t>E-konsultacje</w:t>
      </w:r>
      <w:r w:rsidRPr="00255209">
        <w:rPr>
          <w:rFonts w:asciiTheme="majorBidi" w:hAnsiTheme="majorBidi" w:cstheme="majorBidi"/>
          <w:lang w:val="pl-PL"/>
        </w:rPr>
        <w:t xml:space="preserve"> - zaproszenie do konsultacji wysłane drogą elektroniczną do uczestników partycypacji na etapach p</w:t>
      </w:r>
      <w:r w:rsidR="00A74561" w:rsidRPr="00255209">
        <w:rPr>
          <w:rFonts w:asciiTheme="majorBidi" w:hAnsiTheme="majorBidi" w:cstheme="majorBidi"/>
          <w:lang w:val="pl-PL"/>
        </w:rPr>
        <w:t>o</w:t>
      </w:r>
      <w:r w:rsidRPr="00255209">
        <w:rPr>
          <w:rFonts w:asciiTheme="majorBidi" w:hAnsiTheme="majorBidi" w:cstheme="majorBidi"/>
          <w:lang w:val="pl-PL"/>
        </w:rPr>
        <w:t>przednich, strona www nasliwkowymszlaku.pl, portal społecznościowy facebook.</w:t>
      </w:r>
    </w:p>
    <w:p w:rsidR="00C238CE" w:rsidRPr="00255209" w:rsidRDefault="00C238CE" w:rsidP="00E86361">
      <w:pPr>
        <w:ind w:right="27"/>
        <w:rPr>
          <w:rFonts w:asciiTheme="majorBidi" w:hAnsiTheme="majorBidi" w:cstheme="majorBidi"/>
          <w:lang w:val="pl-PL"/>
        </w:rPr>
      </w:pPr>
      <w:r w:rsidRPr="00255209">
        <w:rPr>
          <w:rFonts w:asciiTheme="majorBidi" w:hAnsiTheme="majorBidi" w:cstheme="majorBidi"/>
          <w:lang w:val="pl-PL"/>
        </w:rPr>
        <w:lastRenderedPageBreak/>
        <w:t>Skutkiem wykorzystania powyższych metod partycypacji społecznej w ramach IV etapu tworzenia LSR było zbudowanie zasad monitorowania i ewaluacji, szczególnie w oparciu o analizę danych zebranych w wyniku przeprowadzenia ankiet. Opracowane zostały zasady monitorowania i ewaluacji LSR w konsultacji z Zarządem przyjęto zasady</w:t>
      </w:r>
      <w:r w:rsidR="00A74561" w:rsidRPr="00255209">
        <w:rPr>
          <w:rFonts w:asciiTheme="majorBidi" w:hAnsiTheme="majorBidi" w:cstheme="majorBidi"/>
          <w:lang w:val="pl-PL"/>
        </w:rPr>
        <w:t xml:space="preserve"> działania</w:t>
      </w:r>
      <w:r w:rsidRPr="00255209">
        <w:rPr>
          <w:rFonts w:asciiTheme="majorBidi" w:hAnsiTheme="majorBidi" w:cstheme="majorBidi"/>
          <w:lang w:val="pl-PL"/>
        </w:rPr>
        <w:t>. Przyjęto również, iż przedstawiciele obecnej na etapie tworzenia LSR Grupy ds. Opracowania LSR będą rekomendowani do włączenia w skład już istniejącego Zespołu ds. Monitoringu i ewaluacji</w:t>
      </w:r>
      <w:r w:rsidR="00A74561" w:rsidRPr="00255209">
        <w:rPr>
          <w:rFonts w:asciiTheme="majorBidi" w:hAnsiTheme="majorBidi" w:cstheme="majorBidi"/>
          <w:lang w:val="pl-PL"/>
        </w:rPr>
        <w:t xml:space="preserve"> podczas wdrażania LSR.</w:t>
      </w:r>
    </w:p>
    <w:p w:rsidR="00C238CE" w:rsidRPr="00255209" w:rsidRDefault="00C238CE" w:rsidP="00463536">
      <w:pPr>
        <w:spacing w:line="240" w:lineRule="auto"/>
        <w:ind w:left="-142" w:right="27"/>
        <w:contextualSpacing/>
        <w:jc w:val="center"/>
        <w:rPr>
          <w:rFonts w:asciiTheme="majorBidi" w:hAnsiTheme="majorBidi" w:cstheme="majorBidi"/>
          <w:b/>
          <w:lang w:val="pl-PL"/>
        </w:rPr>
      </w:pPr>
      <w:r w:rsidRPr="00255209">
        <w:rPr>
          <w:rFonts w:asciiTheme="majorBidi" w:hAnsiTheme="majorBidi" w:cstheme="majorBidi"/>
          <w:lang w:val="pl-PL"/>
        </w:rPr>
        <w:t>Etap V</w:t>
      </w:r>
      <w:r w:rsidRPr="00255209">
        <w:rPr>
          <w:rFonts w:asciiTheme="majorBidi" w:hAnsiTheme="majorBidi" w:cstheme="majorBidi"/>
          <w:lang w:val="pl-PL"/>
        </w:rPr>
        <w:tab/>
      </w:r>
      <w:r w:rsidRPr="00255209">
        <w:rPr>
          <w:rFonts w:asciiTheme="majorBidi" w:hAnsiTheme="majorBidi" w:cstheme="majorBidi"/>
          <w:b/>
          <w:lang w:val="pl-PL"/>
        </w:rPr>
        <w:t>Przygotowanie planu komunikacyjnego w odniesieniu do realizacji LSR</w:t>
      </w:r>
    </w:p>
    <w:p w:rsidR="00C238CE" w:rsidRPr="00255209" w:rsidRDefault="00C238CE" w:rsidP="00B7163D">
      <w:pPr>
        <w:pStyle w:val="Akapitzlist"/>
        <w:numPr>
          <w:ilvl w:val="0"/>
          <w:numId w:val="16"/>
        </w:numPr>
        <w:ind w:left="426" w:right="27"/>
        <w:rPr>
          <w:rFonts w:asciiTheme="majorBidi" w:hAnsiTheme="majorBidi" w:cstheme="majorBidi"/>
          <w:lang w:val="pl-PL"/>
        </w:rPr>
      </w:pPr>
      <w:r w:rsidRPr="00255209">
        <w:rPr>
          <w:rFonts w:asciiTheme="majorBidi" w:hAnsiTheme="majorBidi" w:cstheme="majorBidi"/>
          <w:b/>
          <w:lang w:val="pl-PL"/>
        </w:rPr>
        <w:t>Zespół ds. Opracowania LSR</w:t>
      </w:r>
      <w:r w:rsidRPr="00255209">
        <w:rPr>
          <w:rFonts w:asciiTheme="majorBidi" w:hAnsiTheme="majorBidi" w:cstheme="majorBidi"/>
          <w:lang w:val="pl-PL"/>
        </w:rPr>
        <w:t>. Przygotowanie planu komunikacyjnego odbywało się na bazie Zespołu poprzez analizę danych z zebranych ankiet i propon</w:t>
      </w:r>
      <w:r w:rsidR="00A74561" w:rsidRPr="00255209">
        <w:rPr>
          <w:rFonts w:asciiTheme="majorBidi" w:hAnsiTheme="majorBidi" w:cstheme="majorBidi"/>
          <w:lang w:val="pl-PL"/>
        </w:rPr>
        <w:t>o</w:t>
      </w:r>
      <w:r w:rsidRPr="00255209">
        <w:rPr>
          <w:rFonts w:asciiTheme="majorBidi" w:hAnsiTheme="majorBidi" w:cstheme="majorBidi"/>
          <w:lang w:val="pl-PL"/>
        </w:rPr>
        <w:t>wanie rozwiązań korzystnych dla przedstawicieli każdego z sektorów. Propozycje konsultowano z mieszkańcami oraz przedstawicielami organów LGD.  Na tym etapie odbyły się spotkania Zespołu oraz konsultacje za pośrednictwem e-mail oraz telefoniczne.</w:t>
      </w:r>
    </w:p>
    <w:p w:rsidR="00995ECC" w:rsidRPr="00255209" w:rsidRDefault="00C238CE" w:rsidP="00B7163D">
      <w:pPr>
        <w:pStyle w:val="Akapitzlist"/>
        <w:numPr>
          <w:ilvl w:val="0"/>
          <w:numId w:val="16"/>
        </w:numPr>
        <w:ind w:left="426" w:right="27"/>
        <w:rPr>
          <w:rFonts w:asciiTheme="majorBidi" w:hAnsiTheme="majorBidi" w:cstheme="majorBidi"/>
          <w:lang w:val="pl-PL"/>
        </w:rPr>
      </w:pPr>
      <w:r w:rsidRPr="00255209">
        <w:rPr>
          <w:rFonts w:asciiTheme="majorBidi" w:hAnsiTheme="majorBidi" w:cstheme="majorBidi"/>
          <w:b/>
          <w:lang w:val="pl-PL"/>
        </w:rPr>
        <w:t>Konsultacje kierunkowe z organami LGD</w:t>
      </w:r>
      <w:r w:rsidRPr="00255209">
        <w:rPr>
          <w:rFonts w:asciiTheme="majorBidi" w:hAnsiTheme="majorBidi" w:cstheme="majorBidi"/>
          <w:lang w:val="pl-PL"/>
        </w:rPr>
        <w:t>, w szczególności z członkami Rady LGD</w:t>
      </w:r>
      <w:r w:rsidR="002D0E28" w:rsidRPr="00255209">
        <w:rPr>
          <w:rFonts w:asciiTheme="majorBidi" w:hAnsiTheme="majorBidi" w:cstheme="majorBidi"/>
          <w:lang w:val="pl-PL"/>
        </w:rPr>
        <w:t xml:space="preserve"> i Zarządu</w:t>
      </w:r>
      <w:r w:rsidRPr="00255209">
        <w:rPr>
          <w:rFonts w:asciiTheme="majorBidi" w:hAnsiTheme="majorBidi" w:cstheme="majorBidi"/>
          <w:lang w:val="pl-PL"/>
        </w:rPr>
        <w:t>. Podczas szkolenia przeprowadzono konsultacje dotyczące</w:t>
      </w:r>
      <w:r w:rsidR="002D0E28" w:rsidRPr="00255209">
        <w:rPr>
          <w:rFonts w:asciiTheme="majorBidi" w:hAnsiTheme="majorBidi" w:cstheme="majorBidi"/>
          <w:lang w:val="pl-PL"/>
        </w:rPr>
        <w:t xml:space="preserve"> planu komunikacyjnego</w:t>
      </w:r>
      <w:r w:rsidRPr="00255209">
        <w:rPr>
          <w:rFonts w:asciiTheme="majorBidi" w:hAnsiTheme="majorBidi" w:cstheme="majorBidi"/>
          <w:lang w:val="pl-PL"/>
        </w:rPr>
        <w:t xml:space="preserve">. </w:t>
      </w:r>
      <w:r w:rsidRPr="00255209">
        <w:rPr>
          <w:rFonts w:asciiTheme="majorBidi" w:hAnsiTheme="majorBidi" w:cstheme="majorBidi"/>
          <w:u w:val="single"/>
          <w:lang w:val="pl-PL"/>
        </w:rPr>
        <w:t>Metoda - World Cafe</w:t>
      </w:r>
      <w:r w:rsidRPr="00255209">
        <w:rPr>
          <w:rFonts w:asciiTheme="majorBidi" w:hAnsiTheme="majorBidi" w:cstheme="majorBidi"/>
          <w:lang w:val="pl-PL"/>
        </w:rPr>
        <w:t xml:space="preserve">, </w:t>
      </w:r>
      <w:r w:rsidR="00544F65">
        <w:rPr>
          <w:rFonts w:asciiTheme="majorBidi" w:hAnsiTheme="majorBidi" w:cstheme="majorBidi"/>
          <w:i/>
          <w:lang w:val="pl-PL"/>
        </w:rPr>
        <w:t>7</w:t>
      </w:r>
      <w:r w:rsidRPr="00255209">
        <w:rPr>
          <w:rFonts w:asciiTheme="majorBidi" w:hAnsiTheme="majorBidi" w:cstheme="majorBidi"/>
          <w:i/>
          <w:lang w:val="pl-PL"/>
        </w:rPr>
        <w:t xml:space="preserve">.12.2015r., </w:t>
      </w:r>
      <w:r w:rsidR="00995ECC" w:rsidRPr="00255209">
        <w:rPr>
          <w:rFonts w:asciiTheme="majorBidi" w:hAnsiTheme="majorBidi" w:cstheme="majorBidi"/>
          <w:i/>
          <w:lang w:val="pl-PL"/>
        </w:rPr>
        <w:t>Łososina Dolna, 34 osoby</w:t>
      </w:r>
      <w:r w:rsidR="00995ECC" w:rsidRPr="00255209">
        <w:rPr>
          <w:rFonts w:asciiTheme="majorBidi" w:hAnsiTheme="majorBidi" w:cstheme="majorBidi"/>
          <w:lang w:val="pl-PL"/>
        </w:rPr>
        <w:t>.</w:t>
      </w:r>
    </w:p>
    <w:p w:rsidR="00C238CE" w:rsidRPr="00255209" w:rsidRDefault="00C238CE" w:rsidP="00B7163D">
      <w:pPr>
        <w:pStyle w:val="Akapitzlist"/>
        <w:numPr>
          <w:ilvl w:val="0"/>
          <w:numId w:val="16"/>
        </w:numPr>
        <w:ind w:left="426" w:right="27"/>
        <w:rPr>
          <w:rFonts w:asciiTheme="majorBidi" w:hAnsiTheme="majorBidi" w:cstheme="majorBidi"/>
          <w:lang w:val="pl-PL"/>
        </w:rPr>
      </w:pPr>
      <w:r w:rsidRPr="00255209">
        <w:rPr>
          <w:rFonts w:asciiTheme="majorBidi" w:hAnsiTheme="majorBidi" w:cstheme="majorBidi"/>
          <w:b/>
          <w:lang w:val="pl-PL"/>
        </w:rPr>
        <w:t>Badania jakościowe</w:t>
      </w:r>
      <w:r w:rsidRPr="00255209">
        <w:rPr>
          <w:rFonts w:asciiTheme="majorBidi" w:hAnsiTheme="majorBidi" w:cstheme="majorBidi"/>
          <w:lang w:val="pl-PL"/>
        </w:rPr>
        <w:t xml:space="preserve"> - (jak w etapie III) </w:t>
      </w:r>
      <w:r w:rsidRPr="00255209">
        <w:rPr>
          <w:rFonts w:asciiTheme="majorBidi" w:hAnsiTheme="majorBidi" w:cstheme="majorBidi"/>
          <w:u w:val="single"/>
          <w:lang w:val="pl-PL"/>
        </w:rPr>
        <w:t>Metoda- Otwarte punkty konsultacyjne w każdej z gmin</w:t>
      </w:r>
      <w:r w:rsidRPr="00255209">
        <w:rPr>
          <w:rFonts w:asciiTheme="majorBidi" w:hAnsiTheme="majorBidi" w:cstheme="majorBidi"/>
          <w:lang w:val="pl-PL"/>
        </w:rPr>
        <w:t xml:space="preserve">: </w:t>
      </w:r>
      <w:r w:rsidR="00544F65">
        <w:rPr>
          <w:rFonts w:asciiTheme="majorBidi" w:hAnsiTheme="majorBidi" w:cstheme="majorBidi"/>
          <w:i/>
          <w:lang w:val="pl-PL"/>
        </w:rPr>
        <w:t>10.12</w:t>
      </w:r>
      <w:r w:rsidR="002D0E28" w:rsidRPr="00255209">
        <w:rPr>
          <w:rFonts w:asciiTheme="majorBidi" w:hAnsiTheme="majorBidi" w:cstheme="majorBidi"/>
          <w:i/>
          <w:lang w:val="pl-PL"/>
        </w:rPr>
        <w:t>.2015</w:t>
      </w:r>
      <w:r w:rsidRPr="00255209">
        <w:rPr>
          <w:rFonts w:asciiTheme="majorBidi" w:hAnsiTheme="majorBidi" w:cstheme="majorBidi"/>
          <w:i/>
          <w:lang w:val="pl-PL"/>
        </w:rPr>
        <w:t>r.</w:t>
      </w:r>
      <w:r w:rsidR="009B441C" w:rsidRPr="00255209">
        <w:rPr>
          <w:rFonts w:asciiTheme="majorBidi" w:hAnsiTheme="majorBidi" w:cstheme="majorBidi"/>
          <w:i/>
          <w:lang w:val="pl-PL"/>
        </w:rPr>
        <w:t xml:space="preserve">, </w:t>
      </w:r>
      <w:r w:rsidR="00463536">
        <w:rPr>
          <w:rFonts w:asciiTheme="majorBidi" w:hAnsiTheme="majorBidi" w:cstheme="majorBidi"/>
          <w:i/>
          <w:lang w:val="pl-PL"/>
        </w:rPr>
        <w:br/>
      </w:r>
      <w:r w:rsidR="00026770">
        <w:rPr>
          <w:rFonts w:asciiTheme="majorBidi" w:hAnsiTheme="majorBidi" w:cstheme="majorBidi"/>
          <w:i/>
          <w:lang w:val="pl-PL"/>
        </w:rPr>
        <w:t>60</w:t>
      </w:r>
      <w:r w:rsidR="009B441C" w:rsidRPr="00255209">
        <w:rPr>
          <w:rFonts w:asciiTheme="majorBidi" w:hAnsiTheme="majorBidi" w:cstheme="majorBidi"/>
          <w:i/>
          <w:lang w:val="pl-PL"/>
        </w:rPr>
        <w:t xml:space="preserve"> osób</w:t>
      </w:r>
      <w:r w:rsidRPr="00255209">
        <w:rPr>
          <w:rFonts w:asciiTheme="majorBidi" w:hAnsiTheme="majorBidi" w:cstheme="majorBidi"/>
          <w:lang w:val="pl-PL"/>
        </w:rPr>
        <w:t xml:space="preserve">. </w:t>
      </w:r>
    </w:p>
    <w:p w:rsidR="00C238CE" w:rsidRPr="00255209" w:rsidRDefault="00224AC0" w:rsidP="00B7163D">
      <w:pPr>
        <w:pStyle w:val="Akapitzlist"/>
        <w:numPr>
          <w:ilvl w:val="0"/>
          <w:numId w:val="16"/>
        </w:numPr>
        <w:ind w:left="426" w:right="27"/>
        <w:rPr>
          <w:rFonts w:asciiTheme="majorBidi" w:hAnsiTheme="majorBidi" w:cstheme="majorBidi"/>
          <w:lang w:val="pl-PL"/>
        </w:rPr>
      </w:pPr>
      <w:r>
        <w:rPr>
          <w:rFonts w:asciiTheme="majorBidi" w:hAnsiTheme="majorBidi" w:cstheme="majorBidi"/>
          <w:b/>
          <w:lang w:val="pl-PL"/>
        </w:rPr>
        <w:t>„Popołudnie</w:t>
      </w:r>
      <w:r w:rsidR="00C238CE" w:rsidRPr="00255209">
        <w:rPr>
          <w:rFonts w:asciiTheme="majorBidi" w:hAnsiTheme="majorBidi" w:cstheme="majorBidi"/>
          <w:b/>
          <w:lang w:val="pl-PL"/>
        </w:rPr>
        <w:t xml:space="preserve"> z LGD przy kawie i śliwce”</w:t>
      </w:r>
      <w:r w:rsidR="00C238CE" w:rsidRPr="00255209">
        <w:rPr>
          <w:rFonts w:asciiTheme="majorBidi" w:hAnsiTheme="majorBidi" w:cstheme="majorBidi"/>
          <w:lang w:val="pl-PL"/>
        </w:rPr>
        <w:t xml:space="preserve"> - (jak w etapie III). Spotkania moderowali przedstawiciele Zarządu, Zespołu ds. Opracowania LSR oraz Biura LGD</w:t>
      </w:r>
      <w:r w:rsidR="00C238CE" w:rsidRPr="00255209">
        <w:rPr>
          <w:rFonts w:asciiTheme="majorBidi" w:hAnsiTheme="majorBidi" w:cstheme="majorBidi"/>
          <w:u w:val="single"/>
          <w:lang w:val="pl-PL"/>
        </w:rPr>
        <w:t>. Metoda- Kawiarnia Obywatelska</w:t>
      </w:r>
      <w:r w:rsidR="00C238CE" w:rsidRPr="00255209">
        <w:rPr>
          <w:rFonts w:asciiTheme="majorBidi" w:hAnsiTheme="majorBidi" w:cstheme="majorBidi"/>
          <w:lang w:val="pl-PL"/>
        </w:rPr>
        <w:t xml:space="preserve">, </w:t>
      </w:r>
      <w:r w:rsidR="00C238CE" w:rsidRPr="00255209">
        <w:rPr>
          <w:rFonts w:asciiTheme="majorBidi" w:hAnsiTheme="majorBidi" w:cstheme="majorBidi"/>
          <w:i/>
          <w:lang w:val="pl-PL"/>
        </w:rPr>
        <w:t xml:space="preserve">7 spotkań w tym samym terminie - 14.12.2015, w każdej gminie, </w:t>
      </w:r>
      <w:r w:rsidR="00026770">
        <w:rPr>
          <w:rFonts w:asciiTheme="majorBidi" w:hAnsiTheme="majorBidi" w:cstheme="majorBidi"/>
          <w:i/>
          <w:lang w:val="pl-PL"/>
        </w:rPr>
        <w:t>7</w:t>
      </w:r>
      <w:r w:rsidR="009B441C" w:rsidRPr="00255209">
        <w:rPr>
          <w:rFonts w:asciiTheme="majorBidi" w:hAnsiTheme="majorBidi" w:cstheme="majorBidi"/>
          <w:i/>
          <w:lang w:val="pl-PL"/>
        </w:rPr>
        <w:t>1</w:t>
      </w:r>
      <w:r w:rsidR="00995ECC" w:rsidRPr="00255209">
        <w:rPr>
          <w:rFonts w:asciiTheme="majorBidi" w:hAnsiTheme="majorBidi" w:cstheme="majorBidi"/>
          <w:i/>
          <w:lang w:val="pl-PL"/>
        </w:rPr>
        <w:t xml:space="preserve"> osób</w:t>
      </w:r>
      <w:r w:rsidR="00995ECC" w:rsidRPr="00255209">
        <w:rPr>
          <w:rFonts w:asciiTheme="majorBidi" w:hAnsiTheme="majorBidi" w:cstheme="majorBidi"/>
          <w:lang w:val="pl-PL"/>
        </w:rPr>
        <w:t>.</w:t>
      </w:r>
    </w:p>
    <w:p w:rsidR="00C238CE" w:rsidRPr="00255209" w:rsidRDefault="00C238CE" w:rsidP="00B7163D">
      <w:pPr>
        <w:pStyle w:val="Akapitzlist"/>
        <w:numPr>
          <w:ilvl w:val="0"/>
          <w:numId w:val="16"/>
        </w:numPr>
        <w:ind w:left="426" w:right="27"/>
        <w:rPr>
          <w:rFonts w:asciiTheme="majorBidi" w:hAnsiTheme="majorBidi" w:cstheme="majorBidi"/>
          <w:lang w:val="pl-PL"/>
        </w:rPr>
      </w:pPr>
      <w:r w:rsidRPr="00255209">
        <w:rPr>
          <w:rFonts w:asciiTheme="majorBidi" w:hAnsiTheme="majorBidi" w:cstheme="majorBidi"/>
          <w:b/>
          <w:lang w:val="pl-PL"/>
        </w:rPr>
        <w:t>Badanie ilościowe</w:t>
      </w:r>
      <w:r w:rsidRPr="00255209">
        <w:rPr>
          <w:rFonts w:asciiTheme="majorBidi" w:hAnsiTheme="majorBidi" w:cstheme="majorBidi"/>
          <w:lang w:val="pl-PL"/>
        </w:rPr>
        <w:t xml:space="preserve"> skierowane do grup mieszkańców oraz przedstawicieli organów LGD. Metoda-</w:t>
      </w:r>
      <w:r w:rsidRPr="00255209">
        <w:rPr>
          <w:rFonts w:asciiTheme="majorBidi" w:hAnsiTheme="majorBidi" w:cstheme="majorBidi"/>
          <w:u w:val="single"/>
          <w:lang w:val="pl-PL"/>
        </w:rPr>
        <w:t>badanie kwestionariuszowe -ankieta w formie papierowej (audytoryjną) oraz kwestionariusz CAWI - ankieta internetowa</w:t>
      </w:r>
      <w:r w:rsidRPr="00255209">
        <w:rPr>
          <w:rFonts w:asciiTheme="majorBidi" w:hAnsiTheme="majorBidi" w:cstheme="majorBidi"/>
          <w:lang w:val="pl-PL"/>
        </w:rPr>
        <w:t xml:space="preserve">. Przeprowadzono badanie preferencji respondentów. Otrzymano </w:t>
      </w:r>
      <w:r w:rsidRPr="00255209">
        <w:rPr>
          <w:rFonts w:asciiTheme="majorBidi" w:hAnsiTheme="majorBidi" w:cstheme="majorBidi"/>
          <w:i/>
          <w:lang w:val="pl-PL"/>
        </w:rPr>
        <w:t>zwrot</w:t>
      </w:r>
      <w:r w:rsidR="00995ECC" w:rsidRPr="00255209">
        <w:rPr>
          <w:rFonts w:asciiTheme="majorBidi" w:hAnsiTheme="majorBidi" w:cstheme="majorBidi"/>
          <w:i/>
          <w:lang w:val="pl-PL"/>
        </w:rPr>
        <w:t xml:space="preserve"> 40 </w:t>
      </w:r>
      <w:r w:rsidRPr="00255209">
        <w:rPr>
          <w:rFonts w:asciiTheme="majorBidi" w:hAnsiTheme="majorBidi" w:cstheme="majorBidi"/>
          <w:i/>
          <w:lang w:val="pl-PL"/>
        </w:rPr>
        <w:t>ankiet</w:t>
      </w:r>
      <w:r w:rsidRPr="00255209">
        <w:rPr>
          <w:rFonts w:asciiTheme="majorBidi" w:hAnsiTheme="majorBidi" w:cstheme="majorBidi"/>
          <w:lang w:val="pl-PL"/>
        </w:rPr>
        <w:t>.</w:t>
      </w:r>
    </w:p>
    <w:p w:rsidR="00C238CE" w:rsidRPr="00255209" w:rsidRDefault="00C238CE" w:rsidP="00B7163D">
      <w:pPr>
        <w:pStyle w:val="Akapitzlist"/>
        <w:numPr>
          <w:ilvl w:val="0"/>
          <w:numId w:val="16"/>
        </w:numPr>
        <w:spacing w:after="120"/>
        <w:ind w:left="425" w:right="28" w:hanging="357"/>
        <w:rPr>
          <w:rFonts w:asciiTheme="majorBidi" w:hAnsiTheme="majorBidi" w:cstheme="majorBidi"/>
          <w:lang w:val="pl-PL"/>
        </w:rPr>
      </w:pPr>
      <w:r w:rsidRPr="00255209">
        <w:rPr>
          <w:rFonts w:asciiTheme="majorBidi" w:hAnsiTheme="majorBidi" w:cstheme="majorBidi"/>
          <w:b/>
          <w:u w:val="single"/>
          <w:lang w:val="pl-PL"/>
        </w:rPr>
        <w:t>E-konsultacje</w:t>
      </w:r>
      <w:r w:rsidRPr="00255209">
        <w:rPr>
          <w:rFonts w:asciiTheme="majorBidi" w:hAnsiTheme="majorBidi" w:cstheme="majorBidi"/>
          <w:lang w:val="pl-PL"/>
        </w:rPr>
        <w:t xml:space="preserve"> - zaproszenie do konsultacji wysłane drogą elektroniczną do uczestników partycypacji na etapie I, strona www nasliwkowymszlaku.pl, portal społecznościowy facebook oraz do skonsultowania wyników budowania LSR etapu II.</w:t>
      </w:r>
    </w:p>
    <w:p w:rsidR="00C238CE" w:rsidRPr="00255209" w:rsidRDefault="00C238CE" w:rsidP="00E86361">
      <w:pPr>
        <w:ind w:right="27"/>
        <w:rPr>
          <w:rFonts w:asciiTheme="majorBidi" w:hAnsiTheme="majorBidi" w:cstheme="majorBidi"/>
          <w:lang w:val="pl-PL"/>
        </w:rPr>
      </w:pPr>
      <w:r w:rsidRPr="00255209">
        <w:rPr>
          <w:rFonts w:asciiTheme="majorBidi" w:hAnsiTheme="majorBidi" w:cstheme="majorBidi"/>
          <w:lang w:val="pl-PL"/>
        </w:rPr>
        <w:t>Skutkiem wykorzystania powyższych metod partycypacji społecznej w ramach V etapu tworzenia LSR było zbudowanie planu komunikacyjnego w odniesieniu do realizacji LSR, szczególnie w oparciu o analizę danych zebranych w wyniku przeprowadzenia ankiet</w:t>
      </w:r>
      <w:r w:rsidR="002D0E28" w:rsidRPr="00255209">
        <w:rPr>
          <w:rFonts w:asciiTheme="majorBidi" w:hAnsiTheme="majorBidi" w:cstheme="majorBidi"/>
          <w:lang w:val="pl-PL"/>
        </w:rPr>
        <w:t>. P</w:t>
      </w:r>
      <w:r w:rsidRPr="00255209">
        <w:rPr>
          <w:rFonts w:asciiTheme="majorBidi" w:hAnsiTheme="majorBidi" w:cstheme="majorBidi"/>
          <w:lang w:val="pl-PL"/>
        </w:rPr>
        <w:t xml:space="preserve">o kolejnej konsultacji </w:t>
      </w:r>
      <w:r w:rsidR="00003DD5">
        <w:rPr>
          <w:rFonts w:asciiTheme="majorBidi" w:hAnsiTheme="majorBidi" w:cstheme="majorBidi"/>
          <w:lang w:val="pl-PL"/>
        </w:rPr>
        <w:t xml:space="preserve">Zespołu </w:t>
      </w:r>
      <w:r w:rsidRPr="00255209">
        <w:rPr>
          <w:rFonts w:asciiTheme="majorBidi" w:hAnsiTheme="majorBidi" w:cstheme="majorBidi"/>
          <w:lang w:val="pl-PL"/>
        </w:rPr>
        <w:t>wraz z Zarządem przyjęto</w:t>
      </w:r>
      <w:r w:rsidR="00485F10" w:rsidRPr="00255209">
        <w:rPr>
          <w:rFonts w:asciiTheme="majorBidi" w:hAnsiTheme="majorBidi" w:cstheme="majorBidi"/>
          <w:lang w:val="pl-PL"/>
        </w:rPr>
        <w:t xml:space="preserve"> Plan komunikacji</w:t>
      </w:r>
      <w:r w:rsidRPr="00255209">
        <w:rPr>
          <w:rFonts w:asciiTheme="majorBidi" w:hAnsiTheme="majorBidi" w:cstheme="majorBidi"/>
          <w:lang w:val="pl-PL"/>
        </w:rPr>
        <w:t xml:space="preserve">. </w:t>
      </w:r>
    </w:p>
    <w:p w:rsidR="00C238CE" w:rsidRPr="00255209" w:rsidRDefault="00C238CE" w:rsidP="00E86361">
      <w:pPr>
        <w:spacing w:line="240" w:lineRule="auto"/>
        <w:ind w:right="27" w:firstLine="708"/>
        <w:contextualSpacing/>
        <w:rPr>
          <w:rFonts w:asciiTheme="majorBidi" w:hAnsiTheme="majorBidi" w:cstheme="majorBidi"/>
          <w:b/>
          <w:bCs/>
          <w:lang w:val="pl-PL"/>
        </w:rPr>
      </w:pPr>
      <w:r w:rsidRPr="00255209">
        <w:rPr>
          <w:rFonts w:asciiTheme="majorBidi" w:hAnsiTheme="majorBidi" w:cstheme="majorBidi"/>
          <w:lang w:val="pl-PL"/>
        </w:rPr>
        <w:t xml:space="preserve">Dane z konsultacji pozyskiwane metodami partycypacji zostały wykorzystane w tworzeniu LSR na każdym jej etapie począwszy od Diagnozy poprzez analizę SWOT, budowanie celów i wskaźników, kierunków rozwoju obszaru, tworzenie misji, określanie grup defaworyzowanych, po etap monitoringu i stworzenie planu komunikacji. Na każdym etapie działań dokonywano analizy zebranych danych i opinii, które wykorzystywano podczas budowy LSR wraz </w:t>
      </w:r>
      <w:r w:rsidR="00463536">
        <w:rPr>
          <w:rFonts w:asciiTheme="majorBidi" w:hAnsiTheme="majorBidi" w:cstheme="majorBidi"/>
          <w:lang w:val="pl-PL"/>
        </w:rPr>
        <w:br/>
      </w:r>
      <w:r w:rsidRPr="00255209">
        <w:rPr>
          <w:rFonts w:asciiTheme="majorBidi" w:hAnsiTheme="majorBidi" w:cstheme="majorBidi"/>
          <w:lang w:val="pl-PL"/>
        </w:rPr>
        <w:t xml:space="preserve">z wykorzystaniem jej rezultatów. Przykładem może być dodanie do spotkań diagnostycznych metodą World Cafe spotkania z grupą młodzieży, która nie była pierwotnie przewidziana w harmonogramie, jednak w wyniku analizy zebranych danych i określenia grup defaworyzowanych została włączona w partycypację. Powodzeniem cieszyły się również spotkania organizowane metodą Kawiarni Obywatelskiej (Poranek przy Kawie i Śliwce), które poprzez zaproszenie na dobrą kawę i smakowity produkt lokalny- śliwkę zachęciło mieszkańców do wzięcia w nich udziału </w:t>
      </w:r>
      <w:r w:rsidR="00463536">
        <w:rPr>
          <w:rFonts w:asciiTheme="majorBidi" w:hAnsiTheme="majorBidi" w:cstheme="majorBidi"/>
          <w:lang w:val="pl-PL"/>
        </w:rPr>
        <w:br/>
      </w:r>
      <w:r w:rsidRPr="00255209">
        <w:rPr>
          <w:rFonts w:asciiTheme="majorBidi" w:hAnsiTheme="majorBidi" w:cstheme="majorBidi"/>
          <w:lang w:val="pl-PL"/>
        </w:rPr>
        <w:t xml:space="preserve">i dyskusji. W związku z tym zdecydowano o dodatkowej konsultacji dwóch ostatnich etapów kluczowych tworzenia LSR właśnie tą metodą. </w:t>
      </w:r>
      <w:r w:rsidRPr="00255209">
        <w:rPr>
          <w:rFonts w:asciiTheme="majorBidi" w:hAnsiTheme="majorBidi" w:cstheme="majorBidi"/>
          <w:b/>
          <w:bCs/>
          <w:lang w:val="pl-PL"/>
        </w:rPr>
        <w:t>Wyniki przeprowadzonych konsultacji przedstawiano podczas spotkań Zespołu, który przeprowadzał analizę, w rezultacie której przyjmowano lub odrzucano proponowane wnioski z konsul</w:t>
      </w:r>
      <w:r w:rsidR="00463536">
        <w:rPr>
          <w:rFonts w:asciiTheme="majorBidi" w:hAnsiTheme="majorBidi" w:cstheme="majorBidi"/>
          <w:b/>
          <w:bCs/>
          <w:lang w:val="pl-PL"/>
        </w:rPr>
        <w:t>tacji. Pozostawione wykorzysta</w:t>
      </w:r>
      <w:r w:rsidRPr="00255209">
        <w:rPr>
          <w:rFonts w:asciiTheme="majorBidi" w:hAnsiTheme="majorBidi" w:cstheme="majorBidi"/>
          <w:b/>
          <w:bCs/>
          <w:lang w:val="pl-PL"/>
        </w:rPr>
        <w:t>no na każdym etapie tworzenia LSR.</w:t>
      </w:r>
    </w:p>
    <w:p w:rsidR="00C238CE" w:rsidRPr="00255209" w:rsidRDefault="00C238CE" w:rsidP="00463536">
      <w:pPr>
        <w:spacing w:after="0" w:line="240" w:lineRule="auto"/>
        <w:ind w:right="27"/>
        <w:rPr>
          <w:rFonts w:asciiTheme="majorBidi" w:hAnsiTheme="majorBidi" w:cstheme="majorBidi"/>
          <w:lang w:val="pl-PL"/>
        </w:rPr>
      </w:pPr>
      <w:r w:rsidRPr="00255209">
        <w:rPr>
          <w:rFonts w:asciiTheme="majorBidi" w:hAnsiTheme="majorBidi" w:cstheme="majorBidi"/>
          <w:lang w:val="pl-PL"/>
        </w:rPr>
        <w:t>Należy zwrócić uwagę, iż podczas wszystkich etapów działania strategicznego wykorzystywano również pozostałe sposoby komunikacji: strona informacyjno-promocyjna procesu budowania dokumentu strategiczneg</w:t>
      </w:r>
      <w:r w:rsidR="00463536">
        <w:rPr>
          <w:rFonts w:asciiTheme="majorBidi" w:hAnsiTheme="majorBidi" w:cstheme="majorBidi"/>
          <w:lang w:val="pl-PL"/>
        </w:rPr>
        <w:t xml:space="preserve">o; </w:t>
      </w:r>
      <w:r w:rsidRPr="00463536">
        <w:rPr>
          <w:rFonts w:asciiTheme="majorBidi" w:hAnsiTheme="majorBidi" w:cstheme="majorBidi"/>
          <w:lang w:val="pl-PL"/>
        </w:rPr>
        <w:t>informacje przekazywane wsz</w:t>
      </w:r>
      <w:r w:rsidR="00463536">
        <w:rPr>
          <w:rFonts w:asciiTheme="majorBidi" w:hAnsiTheme="majorBidi" w:cstheme="majorBidi"/>
          <w:lang w:val="pl-PL"/>
        </w:rPr>
        <w:t xml:space="preserve">ystkim zaangażowanym podmiotom; </w:t>
      </w:r>
      <w:r w:rsidRPr="00255209">
        <w:rPr>
          <w:rFonts w:asciiTheme="majorBidi" w:hAnsiTheme="majorBidi" w:cstheme="majorBidi"/>
          <w:lang w:val="pl-PL"/>
        </w:rPr>
        <w:t>informacje znajdujące się na popularnych portal</w:t>
      </w:r>
      <w:r w:rsidR="00463536">
        <w:rPr>
          <w:rFonts w:asciiTheme="majorBidi" w:hAnsiTheme="majorBidi" w:cstheme="majorBidi"/>
          <w:lang w:val="pl-PL"/>
        </w:rPr>
        <w:t xml:space="preserve">ach oraz stronach www partnerów; </w:t>
      </w:r>
      <w:r w:rsidRPr="00255209">
        <w:rPr>
          <w:rFonts w:asciiTheme="majorBidi" w:hAnsiTheme="majorBidi" w:cstheme="majorBidi"/>
          <w:lang w:val="pl-PL"/>
        </w:rPr>
        <w:t>informacje rozpowszechniane w inny dostępny sposób, który pozwoli na pewien stopień zwrotu komunikatu (na przykład podczas lokalnych spotkań z mieszkańcami, plakaty, ogłoszenia).</w:t>
      </w:r>
    </w:p>
    <w:p w:rsidR="002D0E28" w:rsidRPr="00255209" w:rsidRDefault="002D0E28" w:rsidP="00E86361">
      <w:pPr>
        <w:spacing w:line="240" w:lineRule="auto"/>
        <w:ind w:right="27"/>
        <w:contextualSpacing/>
        <w:rPr>
          <w:rFonts w:asciiTheme="majorBidi" w:hAnsiTheme="majorBidi" w:cstheme="majorBidi"/>
          <w:lang w:val="pl-PL"/>
        </w:rPr>
      </w:pPr>
      <w:r w:rsidRPr="00255209">
        <w:rPr>
          <w:rFonts w:asciiTheme="majorBidi" w:hAnsiTheme="majorBidi" w:cstheme="majorBidi"/>
          <w:lang w:val="pl-PL"/>
        </w:rPr>
        <w:t xml:space="preserve">Podczas wdrażania LSR planuje się </w:t>
      </w:r>
      <w:r w:rsidR="00E05862" w:rsidRPr="00255209">
        <w:rPr>
          <w:rFonts w:asciiTheme="majorBidi" w:hAnsiTheme="majorBidi" w:cstheme="majorBidi"/>
          <w:lang w:val="pl-PL"/>
        </w:rPr>
        <w:t>dalsze działania par</w:t>
      </w:r>
      <w:r w:rsidR="00B377B5" w:rsidRPr="00255209">
        <w:rPr>
          <w:rFonts w:asciiTheme="majorBidi" w:hAnsiTheme="majorBidi" w:cstheme="majorBidi"/>
          <w:lang w:val="pl-PL"/>
        </w:rPr>
        <w:t>t</w:t>
      </w:r>
      <w:r w:rsidR="00E05862" w:rsidRPr="00255209">
        <w:rPr>
          <w:rFonts w:asciiTheme="majorBidi" w:hAnsiTheme="majorBidi" w:cstheme="majorBidi"/>
          <w:lang w:val="pl-PL"/>
        </w:rPr>
        <w:t>y</w:t>
      </w:r>
      <w:r w:rsidR="00B377B5" w:rsidRPr="00255209">
        <w:rPr>
          <w:rFonts w:asciiTheme="majorBidi" w:hAnsiTheme="majorBidi" w:cstheme="majorBidi"/>
          <w:lang w:val="pl-PL"/>
        </w:rPr>
        <w:t xml:space="preserve">cypacyjne, w tym: </w:t>
      </w:r>
      <w:r w:rsidRPr="00255209">
        <w:rPr>
          <w:rFonts w:asciiTheme="majorBidi" w:hAnsiTheme="majorBidi" w:cstheme="majorBidi"/>
          <w:lang w:val="pl-PL"/>
        </w:rPr>
        <w:t>powiększenie liczby</w:t>
      </w:r>
      <w:r w:rsidR="00B377B5" w:rsidRPr="00255209">
        <w:rPr>
          <w:rFonts w:asciiTheme="majorBidi" w:hAnsiTheme="majorBidi" w:cstheme="majorBidi"/>
          <w:lang w:val="pl-PL"/>
        </w:rPr>
        <w:t xml:space="preserve"> </w:t>
      </w:r>
      <w:r w:rsidRPr="00255209">
        <w:rPr>
          <w:rFonts w:asciiTheme="majorBidi" w:hAnsiTheme="majorBidi" w:cstheme="majorBidi"/>
          <w:lang w:val="pl-PL"/>
        </w:rPr>
        <w:t xml:space="preserve">członków </w:t>
      </w:r>
      <w:r w:rsidR="00B377B5" w:rsidRPr="00255209">
        <w:rPr>
          <w:rFonts w:asciiTheme="majorBidi" w:hAnsiTheme="majorBidi" w:cstheme="majorBidi"/>
          <w:lang w:val="pl-PL"/>
        </w:rPr>
        <w:t xml:space="preserve">istniejącgo obecnie </w:t>
      </w:r>
      <w:r w:rsidR="00B377B5" w:rsidRPr="00003DD5">
        <w:rPr>
          <w:rFonts w:asciiTheme="majorBidi" w:hAnsiTheme="majorBidi" w:cstheme="majorBidi"/>
          <w:i/>
          <w:lang w:val="pl-PL"/>
        </w:rPr>
        <w:t>Zespołu ds. Monitoringu i ewaluacji</w:t>
      </w:r>
      <w:r w:rsidR="00B377B5" w:rsidRPr="00255209">
        <w:rPr>
          <w:rFonts w:asciiTheme="majorBidi" w:hAnsiTheme="majorBidi" w:cstheme="majorBidi"/>
          <w:lang w:val="pl-PL"/>
        </w:rPr>
        <w:t xml:space="preserve"> o rekomendowane osoby tworzące Zespół ds. Opracowania LSR ze względu na pozyskane doświadczenie oraz bezpośrednie działania w ramach tworzenia LSR (przedstawiciele wszystkich sektorów obszaru); kontynuacja spotkań „Przy kawie i śliwce” oraz ewentualnego wykorzystania innych metod podczas etapów istotnych dla realizacji LSR, w szczególności zidentyfikowanego zagrożenia realizacji wskaźników lub zmiany mocnych lub słabych stron obszaru.</w:t>
      </w:r>
    </w:p>
    <w:p w:rsidR="004E44C1" w:rsidRPr="00255209" w:rsidRDefault="004E44C1" w:rsidP="00E86361">
      <w:pPr>
        <w:spacing w:line="240" w:lineRule="auto"/>
        <w:ind w:right="27"/>
        <w:rPr>
          <w:rFonts w:asciiTheme="majorBidi" w:hAnsiTheme="majorBidi" w:cstheme="majorBidi"/>
          <w:b/>
          <w:bCs/>
          <w:lang w:val="pl-PL"/>
        </w:rPr>
      </w:pPr>
      <w:r w:rsidRPr="00255209">
        <w:rPr>
          <w:rFonts w:asciiTheme="majorBidi" w:hAnsiTheme="majorBidi" w:cstheme="majorBidi"/>
          <w:lang w:val="pl-PL"/>
        </w:rPr>
        <w:lastRenderedPageBreak/>
        <w:t xml:space="preserve">Przystępując do prac nad Strategią rozwoju lokalnego kierowaną przez społeczność LGD wykorzystała istotne dla tworzenia LSR posiadane dane, wyniki badań i ewaluacji: </w:t>
      </w:r>
      <w:r w:rsidRPr="00255209">
        <w:rPr>
          <w:rFonts w:asciiTheme="majorBidi" w:hAnsiTheme="majorBidi" w:cstheme="majorBidi"/>
          <w:b/>
          <w:bCs/>
          <w:lang w:val="pl-PL"/>
        </w:rPr>
        <w:t>„Ewaluacja LSR Stowarzyszenia „Na Śliwkowym Szlaku” na lata 2009 – 2011”</w:t>
      </w:r>
      <w:r w:rsidRPr="00255209">
        <w:rPr>
          <w:rFonts w:asciiTheme="majorBidi" w:hAnsiTheme="majorBidi" w:cstheme="majorBidi"/>
          <w:lang w:val="pl-PL"/>
        </w:rPr>
        <w:t xml:space="preserve"> (Uchwała Nr 3/I/2012/W Zwyczajnego Walnego Zebrania z dnia 25.04.2012 r.), </w:t>
      </w:r>
      <w:r w:rsidRPr="00255209">
        <w:rPr>
          <w:rFonts w:asciiTheme="majorBidi" w:hAnsiTheme="majorBidi" w:cstheme="majorBidi"/>
          <w:b/>
          <w:bCs/>
          <w:lang w:val="pl-PL"/>
        </w:rPr>
        <w:t>„Ewaluacja LSR Stowarzyszenia „Na Śliwkowym Szlaku” na lata 2008 - 2015”</w:t>
      </w:r>
      <w:r w:rsidRPr="00255209">
        <w:rPr>
          <w:rFonts w:asciiTheme="majorBidi" w:hAnsiTheme="majorBidi" w:cstheme="majorBidi"/>
          <w:lang w:val="pl-PL"/>
        </w:rPr>
        <w:t xml:space="preserve"> (Uchwała Nr 2/II/2015/W Nadzwyczajnego Walnego Zebrania z dnia 2.07.2012 r.),</w:t>
      </w:r>
      <w:r w:rsidR="00242CEE">
        <w:rPr>
          <w:rFonts w:asciiTheme="majorBidi" w:hAnsiTheme="majorBidi" w:cstheme="majorBidi"/>
          <w:lang w:val="pl-PL"/>
        </w:rPr>
        <w:t xml:space="preserve"> </w:t>
      </w:r>
      <w:r w:rsidR="00242CEE" w:rsidRPr="00242CEE">
        <w:rPr>
          <w:rFonts w:asciiTheme="majorBidi" w:hAnsiTheme="majorBidi" w:cstheme="majorBidi"/>
          <w:b/>
          <w:lang w:val="pl-PL"/>
        </w:rPr>
        <w:t>„Strategia wolontariatu obszaru Stowarzyszenia „Na Śliwkowym Szlaku”</w:t>
      </w:r>
      <w:r w:rsidR="00242CEE">
        <w:rPr>
          <w:rFonts w:asciiTheme="majorBidi" w:hAnsiTheme="majorBidi" w:cstheme="majorBidi"/>
          <w:lang w:val="pl-PL"/>
        </w:rPr>
        <w:t xml:space="preserve"> opracowana w ramach projektu finansowanego z PO Fundusz Inicjatyw Obywtelskich, październik 2012, </w:t>
      </w:r>
      <w:r w:rsidRPr="00255209">
        <w:rPr>
          <w:rFonts w:asciiTheme="majorBidi" w:hAnsiTheme="majorBidi" w:cstheme="majorBidi"/>
          <w:lang w:val="pl-PL"/>
        </w:rPr>
        <w:t xml:space="preserve"> </w:t>
      </w:r>
      <w:r w:rsidRPr="00255209">
        <w:rPr>
          <w:rFonts w:asciiTheme="majorBidi" w:hAnsiTheme="majorBidi" w:cstheme="majorBidi"/>
          <w:b/>
          <w:bCs/>
          <w:lang w:val="pl-PL"/>
        </w:rPr>
        <w:t>„Badanie aktualnych zasobów turystycznych i produktów lokalnych obszaru Śliwkowego Szlaku”</w:t>
      </w:r>
      <w:r w:rsidRPr="00255209">
        <w:rPr>
          <w:rFonts w:asciiTheme="majorBidi" w:hAnsiTheme="majorBidi" w:cstheme="majorBidi"/>
          <w:lang w:val="pl-PL"/>
        </w:rPr>
        <w:t xml:space="preserve"> (Uchwała Nr 18/201</w:t>
      </w:r>
      <w:r w:rsidR="00242CEE">
        <w:rPr>
          <w:rFonts w:asciiTheme="majorBidi" w:hAnsiTheme="majorBidi" w:cstheme="majorBidi"/>
          <w:lang w:val="pl-PL"/>
        </w:rPr>
        <w:t xml:space="preserve">5/Z Zarządu z dnia 26.08.2015 r.), </w:t>
      </w:r>
      <w:r w:rsidRPr="00255209">
        <w:rPr>
          <w:rFonts w:asciiTheme="majorBidi" w:hAnsiTheme="majorBidi" w:cstheme="majorBidi"/>
          <w:lang w:val="pl-PL"/>
        </w:rPr>
        <w:t xml:space="preserve"> </w:t>
      </w:r>
      <w:r w:rsidR="00056CEB" w:rsidRPr="00255209">
        <w:rPr>
          <w:rFonts w:asciiTheme="majorBidi" w:hAnsiTheme="majorBidi" w:cstheme="majorBidi"/>
          <w:b/>
          <w:bCs/>
          <w:lang w:val="pl-PL"/>
        </w:rPr>
        <w:t xml:space="preserve">Raport stanu liczbowego zasobów infrastruktury turystyczno—rekreacyjnej na obszarze Śliwkowego Szlaku, Iwkowa </w:t>
      </w:r>
      <w:r w:rsidR="00056CEB">
        <w:rPr>
          <w:rFonts w:asciiTheme="majorBidi" w:hAnsiTheme="majorBidi" w:cstheme="majorBidi"/>
          <w:b/>
          <w:bCs/>
          <w:lang w:val="pl-PL"/>
        </w:rPr>
        <w:t xml:space="preserve">2015, </w:t>
      </w:r>
      <w:r w:rsidRPr="00255209">
        <w:rPr>
          <w:rFonts w:asciiTheme="majorBidi" w:hAnsiTheme="majorBidi" w:cstheme="majorBidi"/>
          <w:b/>
          <w:bCs/>
          <w:lang w:val="pl-PL"/>
        </w:rPr>
        <w:t xml:space="preserve">Diagnoza gminy Korzenna </w:t>
      </w:r>
      <w:r w:rsidRPr="00255209">
        <w:rPr>
          <w:rFonts w:asciiTheme="majorBidi" w:hAnsiTheme="majorBidi" w:cstheme="majorBidi"/>
          <w:bCs/>
          <w:lang w:val="pl-PL"/>
        </w:rPr>
        <w:t xml:space="preserve">w </w:t>
      </w:r>
      <w:r w:rsidRPr="00255209">
        <w:rPr>
          <w:rFonts w:asciiTheme="majorBidi" w:hAnsiTheme="majorBidi" w:cstheme="majorBidi"/>
          <w:lang w:val="pl-PL"/>
        </w:rPr>
        <w:t xml:space="preserve">roku 2015 oraz </w:t>
      </w:r>
      <w:r w:rsidRPr="00255209">
        <w:rPr>
          <w:rFonts w:asciiTheme="majorBidi" w:hAnsiTheme="majorBidi" w:cstheme="majorBidi"/>
          <w:b/>
          <w:bCs/>
          <w:lang w:val="pl-PL"/>
        </w:rPr>
        <w:t>Raport z ewaluacji własnej LGD Korzenna za rok 2013 i 2014.</w:t>
      </w:r>
    </w:p>
    <w:p w:rsidR="004E44C1" w:rsidRDefault="00666547" w:rsidP="00E86361">
      <w:pPr>
        <w:spacing w:line="240" w:lineRule="auto"/>
        <w:ind w:right="27"/>
        <w:rPr>
          <w:rFonts w:asciiTheme="majorBidi" w:hAnsiTheme="majorBidi" w:cstheme="majorBidi"/>
          <w:lang w:val="pl-PL"/>
        </w:rPr>
      </w:pPr>
      <w:r w:rsidRPr="00255209">
        <w:rPr>
          <w:rFonts w:asciiTheme="majorBidi" w:hAnsiTheme="majorBidi" w:cstheme="majorBidi"/>
          <w:i/>
          <w:lang w:val="pl-PL"/>
        </w:rPr>
        <w:t>Strategia rozwoju lokalnego kierowanego przez społeczność</w:t>
      </w:r>
      <w:r w:rsidRPr="00255209">
        <w:rPr>
          <w:rFonts w:asciiTheme="majorBidi" w:hAnsiTheme="majorBidi" w:cstheme="majorBidi"/>
          <w:lang w:val="pl-PL"/>
        </w:rPr>
        <w:t xml:space="preserve"> została </w:t>
      </w:r>
      <w:r w:rsidR="00CC3F4B" w:rsidRPr="00255209">
        <w:rPr>
          <w:rFonts w:asciiTheme="majorBidi" w:hAnsiTheme="majorBidi" w:cstheme="majorBidi"/>
          <w:lang w:val="pl-PL"/>
        </w:rPr>
        <w:t>przygotowana</w:t>
      </w:r>
      <w:r w:rsidRPr="00255209">
        <w:rPr>
          <w:rFonts w:asciiTheme="majorBidi" w:hAnsiTheme="majorBidi" w:cstheme="majorBidi"/>
          <w:lang w:val="pl-PL"/>
        </w:rPr>
        <w:t xml:space="preserve"> w okresie styczeń- grudzień 2015 roku dzięki współpracy Zarządu</w:t>
      </w:r>
      <w:r w:rsidR="00CC3F4B" w:rsidRPr="00255209">
        <w:rPr>
          <w:rFonts w:asciiTheme="majorBidi" w:hAnsiTheme="majorBidi" w:cstheme="majorBidi"/>
          <w:lang w:val="pl-PL"/>
        </w:rPr>
        <w:t>, Rady, Komisji Rewizyjnej</w:t>
      </w:r>
      <w:r w:rsidRPr="00255209">
        <w:rPr>
          <w:rFonts w:asciiTheme="majorBidi" w:hAnsiTheme="majorBidi" w:cstheme="majorBidi"/>
          <w:lang w:val="pl-PL"/>
        </w:rPr>
        <w:t xml:space="preserve"> </w:t>
      </w:r>
      <w:r w:rsidR="00CC3F4B" w:rsidRPr="00255209">
        <w:rPr>
          <w:rFonts w:asciiTheme="majorBidi" w:hAnsiTheme="majorBidi" w:cstheme="majorBidi"/>
          <w:lang w:val="pl-PL"/>
        </w:rPr>
        <w:t xml:space="preserve">z mieszkańcami obszaru </w:t>
      </w:r>
      <w:r w:rsidR="00882BBC" w:rsidRPr="00255209">
        <w:rPr>
          <w:rFonts w:asciiTheme="majorBidi" w:hAnsiTheme="majorBidi" w:cstheme="majorBidi"/>
          <w:lang w:val="pl-PL"/>
        </w:rPr>
        <w:t xml:space="preserve">(szerokie konsultacje społeczne) </w:t>
      </w:r>
      <w:r w:rsidR="00CC3F4B" w:rsidRPr="00255209">
        <w:rPr>
          <w:rFonts w:asciiTheme="majorBidi" w:hAnsiTheme="majorBidi" w:cstheme="majorBidi"/>
          <w:lang w:val="pl-PL"/>
        </w:rPr>
        <w:t>oraz ekspertami. Opracowania dokonała grupa robocza</w:t>
      </w:r>
      <w:r w:rsidR="00E340F2">
        <w:rPr>
          <w:rFonts w:asciiTheme="majorBidi" w:hAnsiTheme="majorBidi" w:cstheme="majorBidi"/>
          <w:lang w:val="pl-PL"/>
        </w:rPr>
        <w:t xml:space="preserve">: Zarząd oraz biuro LGD </w:t>
      </w:r>
      <w:r w:rsidR="00CC3F4B" w:rsidRPr="00255209">
        <w:rPr>
          <w:rFonts w:asciiTheme="majorBidi" w:hAnsiTheme="majorBidi" w:cstheme="majorBidi"/>
          <w:lang w:val="pl-PL"/>
        </w:rPr>
        <w:t>w ścisłej współpracy z Zespołem</w:t>
      </w:r>
      <w:r w:rsidRPr="00255209">
        <w:rPr>
          <w:rFonts w:asciiTheme="majorBidi" w:hAnsiTheme="majorBidi" w:cstheme="majorBidi"/>
          <w:lang w:val="pl-PL"/>
        </w:rPr>
        <w:t xml:space="preserve"> ds. Opracowania LSR.</w:t>
      </w:r>
    </w:p>
    <w:p w:rsidR="008F23FF" w:rsidRPr="007E441D" w:rsidRDefault="008F23FF" w:rsidP="008F23FF">
      <w:pPr>
        <w:spacing w:after="120" w:line="240" w:lineRule="auto"/>
        <w:ind w:right="28"/>
        <w:jc w:val="left"/>
        <w:rPr>
          <w:rFonts w:asciiTheme="majorBidi" w:hAnsiTheme="majorBidi" w:cstheme="majorBidi"/>
          <w:b/>
          <w:lang w:val="pl-PL"/>
        </w:rPr>
      </w:pPr>
      <w:r w:rsidRPr="007E441D">
        <w:rPr>
          <w:rFonts w:asciiTheme="majorBidi" w:hAnsiTheme="majorBidi" w:cstheme="majorBidi"/>
          <w:b/>
          <w:lang w:val="pl-PL"/>
        </w:rPr>
        <w:t>INFORMACJA O WYNIKACH ANALIZY ANKIET I KART PROJEKTU</w:t>
      </w:r>
    </w:p>
    <w:p w:rsidR="008F23FF" w:rsidRPr="007E441D" w:rsidRDefault="008F23FF" w:rsidP="008F23FF">
      <w:pPr>
        <w:spacing w:after="120"/>
        <w:ind w:right="28"/>
        <w:rPr>
          <w:rFonts w:asciiTheme="majorBidi" w:hAnsiTheme="majorBidi" w:cstheme="majorBidi"/>
          <w:lang w:val="pl-PL"/>
        </w:rPr>
      </w:pPr>
      <w:r w:rsidRPr="007E441D">
        <w:rPr>
          <w:rFonts w:asciiTheme="majorBidi" w:hAnsiTheme="majorBidi" w:cstheme="majorBidi"/>
          <w:lang w:val="pl-PL"/>
        </w:rPr>
        <w:t>LGD przeprowadziła szereg badań własnych ankietowych kierowanych do mieszkańców ogółem oraz do konkretnych grup (przedsiębiorcy, turyści, pracownicy instytucji kultury, ogólne do mieszkańców). Badania wykonane były metodą CAWI oraz przez ankieterów. Z badań powstały raporty, których wyniki wiążą się z zapisami w LSR:</w:t>
      </w:r>
    </w:p>
    <w:p w:rsidR="008F23FF" w:rsidRPr="007E441D" w:rsidRDefault="008F23FF" w:rsidP="00B7163D">
      <w:pPr>
        <w:pStyle w:val="Akapitzlist"/>
        <w:numPr>
          <w:ilvl w:val="0"/>
          <w:numId w:val="18"/>
        </w:numPr>
        <w:spacing w:after="0" w:line="240" w:lineRule="auto"/>
        <w:ind w:left="426" w:right="27"/>
        <w:contextualSpacing w:val="0"/>
        <w:rPr>
          <w:rFonts w:asciiTheme="majorBidi" w:hAnsiTheme="majorBidi" w:cstheme="majorBidi"/>
          <w:lang w:val="pl-PL"/>
        </w:rPr>
      </w:pPr>
      <w:r w:rsidRPr="007E441D">
        <w:rPr>
          <w:rFonts w:asciiTheme="majorBidi" w:hAnsiTheme="majorBidi" w:cstheme="majorBidi"/>
          <w:lang w:val="pl-PL"/>
        </w:rPr>
        <w:t xml:space="preserve">Według respondentów badania ankietowego grupą najbardziej defaworyzowaną w społeczności są bezrobotni (34%), następnie seniorzy (33%) i niepełnosprawni (25%). Na rynku pracy najtrudniejszą sytuację mają młodzi ludzie kończący szkoły (21%). </w:t>
      </w:r>
    </w:p>
    <w:p w:rsidR="008F23FF" w:rsidRPr="007E441D" w:rsidRDefault="008F23FF" w:rsidP="00B7163D">
      <w:pPr>
        <w:pStyle w:val="Akapitzlist"/>
        <w:numPr>
          <w:ilvl w:val="0"/>
          <w:numId w:val="18"/>
        </w:numPr>
        <w:spacing w:after="0" w:line="240" w:lineRule="auto"/>
        <w:ind w:left="426" w:right="27"/>
        <w:contextualSpacing w:val="0"/>
        <w:rPr>
          <w:rFonts w:asciiTheme="majorBidi" w:hAnsiTheme="majorBidi" w:cstheme="majorBidi"/>
          <w:lang w:val="pl-PL"/>
        </w:rPr>
      </w:pPr>
      <w:r w:rsidRPr="007E441D">
        <w:rPr>
          <w:rFonts w:asciiTheme="majorBidi" w:hAnsiTheme="majorBidi" w:cstheme="majorBidi"/>
          <w:lang w:val="pl-PL"/>
        </w:rPr>
        <w:t xml:space="preserve">Przedsiębiorcy i rolnicy pytani o to, na jaki cel wykorzystaliby dotacje na rozwój swoich działalności gospodarczych odpowiedzieli, że na zakup maszyn i urządzeń (44%), modernizację budynków (34%) oraz poszerzenie lokalnych rynków zbytu (41%). </w:t>
      </w:r>
    </w:p>
    <w:p w:rsidR="008F23FF" w:rsidRPr="007E441D" w:rsidRDefault="008F23FF" w:rsidP="00B7163D">
      <w:pPr>
        <w:pStyle w:val="Akapitzlist"/>
        <w:numPr>
          <w:ilvl w:val="0"/>
          <w:numId w:val="18"/>
        </w:numPr>
        <w:spacing w:after="0" w:line="240" w:lineRule="auto"/>
        <w:ind w:left="426" w:right="27"/>
        <w:contextualSpacing w:val="0"/>
        <w:rPr>
          <w:rFonts w:asciiTheme="majorBidi" w:hAnsiTheme="majorBidi" w:cstheme="majorBidi"/>
          <w:lang w:val="pl-PL"/>
        </w:rPr>
      </w:pPr>
      <w:r w:rsidRPr="007E441D">
        <w:rPr>
          <w:rFonts w:asciiTheme="majorBidi" w:hAnsiTheme="majorBidi" w:cstheme="majorBidi"/>
          <w:lang w:val="pl-PL"/>
        </w:rPr>
        <w:t>Produktem najbardziej rozpoznawalnym dla respondentów wszystkich ankiet (mieszkańców i sektorowych łącznie) jest suska sechlońska (32%), następnie pierniki korzeńskie (25,4%), imbirówka iwkowska (23,7%) oraz palmy lipnickie (23%), a także Fasola Piękny Jaś z Doliny Dunajca (20,3%).</w:t>
      </w:r>
    </w:p>
    <w:p w:rsidR="008F23FF" w:rsidRPr="007E441D" w:rsidRDefault="008F23FF" w:rsidP="00B7163D">
      <w:pPr>
        <w:pStyle w:val="Akapitzlist"/>
        <w:numPr>
          <w:ilvl w:val="0"/>
          <w:numId w:val="18"/>
        </w:numPr>
        <w:spacing w:after="0" w:line="240" w:lineRule="auto"/>
        <w:ind w:left="426" w:right="27"/>
        <w:contextualSpacing w:val="0"/>
        <w:rPr>
          <w:rFonts w:asciiTheme="majorBidi" w:hAnsiTheme="majorBidi" w:cstheme="majorBidi"/>
          <w:lang w:val="pl-PL"/>
        </w:rPr>
      </w:pPr>
      <w:r w:rsidRPr="007E441D">
        <w:rPr>
          <w:rFonts w:asciiTheme="majorBidi" w:hAnsiTheme="majorBidi" w:cstheme="majorBidi"/>
          <w:lang w:val="pl-PL"/>
        </w:rPr>
        <w:t xml:space="preserve">Instytucje kultury potrzebują wsparcia na wyposażenie (85%), środków na działalność rozwojowa i programową (52%), a w ramach podnoszenia kompetencji pojawia się postulat dokształcania kadry. </w:t>
      </w:r>
    </w:p>
    <w:p w:rsidR="008F23FF" w:rsidRPr="007E441D" w:rsidRDefault="008F23FF" w:rsidP="00B7163D">
      <w:pPr>
        <w:pStyle w:val="Akapitzlist"/>
        <w:numPr>
          <w:ilvl w:val="0"/>
          <w:numId w:val="18"/>
        </w:numPr>
        <w:spacing w:after="0" w:line="240" w:lineRule="auto"/>
        <w:ind w:left="426" w:right="27"/>
        <w:contextualSpacing w:val="0"/>
        <w:rPr>
          <w:rFonts w:asciiTheme="majorBidi" w:hAnsiTheme="majorBidi" w:cstheme="majorBidi"/>
          <w:lang w:val="pl-PL"/>
        </w:rPr>
      </w:pPr>
      <w:r w:rsidRPr="007E441D">
        <w:rPr>
          <w:rFonts w:asciiTheme="majorBidi" w:hAnsiTheme="majorBidi" w:cstheme="majorBidi"/>
          <w:lang w:val="pl-PL"/>
        </w:rPr>
        <w:t xml:space="preserve">Oczekiwania mieszkańców dotyczą ochrony środowiska i czystości otoczenia (61%), ponad połowa oczekuje lepszej komunikacji z urzędnikami w kwestii wytyczania celów (przedsiębiorcy są tutaj zgodni z ogółem mieszkańców), oraz wzmocnienia współpracy z przedsiębiorcami (także integrującej współpracy wewnątrzsektorowej) </w:t>
      </w:r>
      <w:r w:rsidRPr="007E441D">
        <w:rPr>
          <w:rFonts w:asciiTheme="majorBidi" w:hAnsiTheme="majorBidi" w:cstheme="majorBidi"/>
          <w:lang w:val="pl-PL"/>
        </w:rPr>
        <w:br/>
        <w:t xml:space="preserve">i organizacjami pozarządowymi. </w:t>
      </w:r>
    </w:p>
    <w:p w:rsidR="008F23FF" w:rsidRPr="007E441D" w:rsidRDefault="008F23FF" w:rsidP="00B7163D">
      <w:pPr>
        <w:pStyle w:val="Akapitzlist"/>
        <w:numPr>
          <w:ilvl w:val="0"/>
          <w:numId w:val="18"/>
        </w:numPr>
        <w:spacing w:after="0" w:line="240" w:lineRule="auto"/>
        <w:ind w:left="426" w:right="27"/>
        <w:contextualSpacing w:val="0"/>
        <w:rPr>
          <w:rFonts w:asciiTheme="majorBidi" w:hAnsiTheme="majorBidi" w:cstheme="majorBidi"/>
          <w:lang w:val="pl-PL"/>
        </w:rPr>
      </w:pPr>
      <w:r w:rsidRPr="007E441D">
        <w:rPr>
          <w:rFonts w:asciiTheme="majorBidi" w:hAnsiTheme="majorBidi" w:cstheme="majorBidi"/>
          <w:lang w:val="pl-PL"/>
        </w:rPr>
        <w:t xml:space="preserve">Większość mieszkańców ocenia dobrze i bardzo dobrze życie na obszarze LGD (64%). </w:t>
      </w:r>
    </w:p>
    <w:p w:rsidR="008F23FF" w:rsidRPr="007E441D" w:rsidRDefault="008F23FF" w:rsidP="00B7163D">
      <w:pPr>
        <w:pStyle w:val="Akapitzlist"/>
        <w:numPr>
          <w:ilvl w:val="0"/>
          <w:numId w:val="18"/>
        </w:numPr>
        <w:spacing w:after="0" w:line="240" w:lineRule="auto"/>
        <w:ind w:left="426" w:right="27"/>
        <w:contextualSpacing w:val="0"/>
        <w:rPr>
          <w:rFonts w:asciiTheme="majorBidi" w:hAnsiTheme="majorBidi" w:cstheme="majorBidi"/>
          <w:lang w:val="pl-PL"/>
        </w:rPr>
      </w:pPr>
      <w:r w:rsidRPr="007E441D">
        <w:rPr>
          <w:rFonts w:asciiTheme="majorBidi" w:hAnsiTheme="majorBidi" w:cstheme="majorBidi"/>
          <w:lang w:val="pl-PL"/>
        </w:rPr>
        <w:t xml:space="preserve">Mieszkańcy życzą sobie (w pytaniach otwartych) m.in.: oznakowania atrakcji, szlaków turystycznych, zbudowania oferty turystycznej oraz atrakcji turystycznych, możliwości skorzystania z wyżywienia i noclegu w domach kultury </w:t>
      </w:r>
      <w:r w:rsidRPr="007E441D">
        <w:rPr>
          <w:rFonts w:asciiTheme="majorBidi" w:hAnsiTheme="majorBidi" w:cstheme="majorBidi"/>
          <w:lang w:val="pl-PL"/>
        </w:rPr>
        <w:br/>
        <w:t>i innych placówkach, budowy chodników i oświetlenia, chcą, by urządzić tereny pod ścieżki rowerowe a zimą pod narciarstwo biegowe, organizować zajęcia sportowe. Proponują zabezpieczenie obsługi handlowo-turystycznej na terenie miejsc najczęściej odwiedzanych przez turystów. Pojawia się postulat inwestycji w zabezpieczenie przeciwpowodziowe, budowy ścieżek zdrowia, miejsc parkingowych, zagospodarowania terenu wokół jeziora.</w:t>
      </w:r>
    </w:p>
    <w:p w:rsidR="008F23FF" w:rsidRPr="007E441D" w:rsidRDefault="008F23FF" w:rsidP="00B7163D">
      <w:pPr>
        <w:pStyle w:val="Akapitzlist"/>
        <w:numPr>
          <w:ilvl w:val="0"/>
          <w:numId w:val="18"/>
        </w:numPr>
        <w:spacing w:after="0" w:line="240" w:lineRule="auto"/>
        <w:ind w:left="426" w:right="27"/>
        <w:contextualSpacing w:val="0"/>
        <w:rPr>
          <w:rFonts w:asciiTheme="majorBidi" w:hAnsiTheme="majorBidi" w:cstheme="majorBidi"/>
          <w:lang w:val="pl-PL"/>
        </w:rPr>
      </w:pPr>
      <w:r w:rsidRPr="007E441D">
        <w:rPr>
          <w:rFonts w:asciiTheme="majorBidi" w:hAnsiTheme="majorBidi" w:cstheme="majorBidi"/>
          <w:lang w:val="pl-PL"/>
        </w:rPr>
        <w:t xml:space="preserve">Także turyści – dając odpowiedzi w pytaniach otwartych - postulują więcej szlaków, czystej wody i wież widokowych. Chcą kąpieliska, otwartego basenu i powstania tabliczek informacyjnych. </w:t>
      </w:r>
    </w:p>
    <w:p w:rsidR="00E65256" w:rsidRPr="00255209" w:rsidRDefault="00E65256" w:rsidP="00E86361">
      <w:pPr>
        <w:pStyle w:val="Nagwek1"/>
        <w:spacing w:line="240" w:lineRule="auto"/>
        <w:ind w:right="27"/>
        <w:rPr>
          <w:rStyle w:val="Nagwek5Znak"/>
          <w:rFonts w:asciiTheme="majorBidi" w:hAnsiTheme="majorBidi"/>
          <w:color w:val="auto"/>
          <w:sz w:val="22"/>
          <w:szCs w:val="22"/>
          <w:lang w:val="pl-PL"/>
        </w:rPr>
      </w:pPr>
      <w:bookmarkStart w:id="15" w:name="_Toc438481273"/>
      <w:bookmarkStart w:id="16" w:name="_Toc439094384"/>
      <w:bookmarkEnd w:id="14"/>
      <w:r w:rsidRPr="00255209">
        <w:rPr>
          <w:rFonts w:asciiTheme="majorBidi" w:hAnsiTheme="majorBidi"/>
          <w:color w:val="auto"/>
          <w:sz w:val="22"/>
          <w:szCs w:val="22"/>
          <w:lang w:val="pl-PL"/>
        </w:rPr>
        <w:t>Diagnoza- opis obszaru i ludności</w:t>
      </w:r>
      <w:bookmarkEnd w:id="15"/>
      <w:bookmarkEnd w:id="16"/>
    </w:p>
    <w:p w:rsidR="001F6273" w:rsidRPr="00255209" w:rsidRDefault="001F6273" w:rsidP="00003DD5">
      <w:pPr>
        <w:pStyle w:val="Nagwek2"/>
        <w:spacing w:before="120" w:after="120" w:line="240" w:lineRule="auto"/>
        <w:ind w:right="28"/>
        <w:rPr>
          <w:rFonts w:asciiTheme="majorBidi" w:hAnsiTheme="majorBidi"/>
          <w:color w:val="auto"/>
          <w:sz w:val="22"/>
          <w:szCs w:val="22"/>
          <w:lang w:val="pl-PL"/>
        </w:rPr>
      </w:pPr>
      <w:bookmarkStart w:id="17" w:name="_Toc438481274"/>
      <w:bookmarkStart w:id="18" w:name="_Toc439094385"/>
      <w:r w:rsidRPr="00255209">
        <w:rPr>
          <w:rFonts w:asciiTheme="majorBidi" w:hAnsiTheme="majorBidi"/>
          <w:color w:val="auto"/>
          <w:sz w:val="22"/>
          <w:szCs w:val="22"/>
          <w:lang w:val="pl-PL"/>
        </w:rPr>
        <w:t xml:space="preserve">Określenie grup szczególnie istotnych z punktu widzenia realizacji LSR oraz problemów </w:t>
      </w:r>
      <w:r w:rsidR="00003DD5">
        <w:rPr>
          <w:rFonts w:asciiTheme="majorBidi" w:hAnsiTheme="majorBidi"/>
          <w:color w:val="auto"/>
          <w:sz w:val="22"/>
          <w:szCs w:val="22"/>
          <w:lang w:val="pl-PL"/>
        </w:rPr>
        <w:br/>
      </w:r>
      <w:r w:rsidRPr="00255209">
        <w:rPr>
          <w:rFonts w:asciiTheme="majorBidi" w:hAnsiTheme="majorBidi"/>
          <w:color w:val="auto"/>
          <w:sz w:val="22"/>
          <w:szCs w:val="22"/>
          <w:lang w:val="pl-PL"/>
        </w:rPr>
        <w:t>i obszarów interwencji odnoszących się do tych gru</w:t>
      </w:r>
      <w:bookmarkEnd w:id="17"/>
      <w:bookmarkEnd w:id="18"/>
      <w:r w:rsidR="005E5424" w:rsidRPr="00255209">
        <w:rPr>
          <w:rFonts w:asciiTheme="majorBidi" w:hAnsiTheme="majorBidi"/>
          <w:color w:val="auto"/>
          <w:sz w:val="22"/>
          <w:szCs w:val="22"/>
          <w:lang w:val="pl-PL"/>
        </w:rPr>
        <w:t>P.</w:t>
      </w:r>
    </w:p>
    <w:p w:rsidR="00441BA7" w:rsidRPr="00C71BDF" w:rsidRDefault="00441BA7" w:rsidP="00E86361">
      <w:pPr>
        <w:pStyle w:val="NormalnyWeb"/>
        <w:spacing w:before="0" w:beforeAutospacing="0" w:after="0" w:afterAutospacing="0"/>
        <w:ind w:right="27"/>
        <w:jc w:val="both"/>
        <w:rPr>
          <w:rStyle w:val="Pogrubienie"/>
          <w:rFonts w:asciiTheme="majorBidi" w:hAnsiTheme="majorBidi" w:cstheme="majorBidi"/>
          <w:b w:val="0"/>
          <w:bCs w:val="0"/>
          <w:sz w:val="22"/>
          <w:szCs w:val="22"/>
        </w:rPr>
      </w:pPr>
      <w:r w:rsidRPr="00C71BDF">
        <w:rPr>
          <w:rStyle w:val="Pogrubienie"/>
          <w:rFonts w:asciiTheme="majorBidi" w:hAnsiTheme="majorBidi" w:cstheme="majorBidi"/>
          <w:b w:val="0"/>
          <w:bCs w:val="0"/>
          <w:sz w:val="22"/>
          <w:szCs w:val="22"/>
        </w:rPr>
        <w:t xml:space="preserve">W ramach partycypacyjnego opracowania LSR zdiagnozowano następujące gupy docelowe oraz grupy defaworyzowane: </w:t>
      </w:r>
    </w:p>
    <w:p w:rsidR="00E44974" w:rsidRPr="00C71BDF" w:rsidRDefault="00E44974" w:rsidP="00E44974">
      <w:pPr>
        <w:pStyle w:val="NormalnyWeb"/>
        <w:spacing w:before="120" w:beforeAutospacing="0" w:after="0" w:afterAutospacing="0"/>
        <w:ind w:right="28"/>
        <w:jc w:val="both"/>
        <w:rPr>
          <w:rStyle w:val="Pogrubienie"/>
          <w:rFonts w:asciiTheme="majorBidi" w:hAnsiTheme="majorBidi" w:cstheme="majorBidi"/>
          <w:sz w:val="22"/>
          <w:szCs w:val="22"/>
          <w:u w:val="single"/>
        </w:rPr>
      </w:pPr>
      <w:bookmarkStart w:id="19" w:name="_Toc438481275"/>
      <w:bookmarkStart w:id="20" w:name="_Toc439094386"/>
      <w:r w:rsidRPr="006B60F7">
        <w:rPr>
          <w:rFonts w:asciiTheme="majorBidi" w:hAnsiTheme="majorBidi" w:cstheme="majorBidi"/>
          <w:b/>
          <w:sz w:val="22"/>
          <w:szCs w:val="22"/>
          <w:u w:val="single"/>
        </w:rPr>
        <w:t>NGO</w:t>
      </w:r>
      <w:r w:rsidR="003D74F9" w:rsidRPr="006B60F7">
        <w:rPr>
          <w:rFonts w:asciiTheme="majorBidi" w:hAnsiTheme="majorBidi" w:cstheme="majorBidi"/>
          <w:sz w:val="22"/>
          <w:szCs w:val="22"/>
        </w:rPr>
        <w:t xml:space="preserve"> </w:t>
      </w:r>
      <w:r w:rsidR="00C170DE" w:rsidRPr="006B60F7">
        <w:rPr>
          <w:rFonts w:asciiTheme="majorBidi" w:hAnsiTheme="majorBidi" w:cstheme="majorBidi"/>
          <w:sz w:val="22"/>
          <w:szCs w:val="22"/>
        </w:rPr>
        <w:t>(</w:t>
      </w:r>
      <w:r w:rsidR="003D74F9" w:rsidRPr="006B60F7">
        <w:rPr>
          <w:rFonts w:asciiTheme="majorBidi" w:hAnsiTheme="majorBidi" w:cstheme="majorBidi"/>
          <w:sz w:val="22"/>
          <w:szCs w:val="22"/>
        </w:rPr>
        <w:t>organizacje pozarządowe zarejestrowane w KRS</w:t>
      </w:r>
      <w:r w:rsidR="00C170DE" w:rsidRPr="006B60F7">
        <w:rPr>
          <w:rFonts w:asciiTheme="majorBidi" w:hAnsiTheme="majorBidi" w:cstheme="majorBidi"/>
          <w:sz w:val="22"/>
          <w:szCs w:val="22"/>
        </w:rPr>
        <w:t xml:space="preserve"> oraz niezarejestrowane w KRS, parafie i KGW):</w:t>
      </w:r>
      <w:r w:rsidRPr="00C71BDF">
        <w:rPr>
          <w:rFonts w:asciiTheme="majorBidi" w:hAnsiTheme="majorBidi" w:cstheme="majorBidi"/>
          <w:sz w:val="22"/>
          <w:szCs w:val="22"/>
        </w:rPr>
        <w:t xml:space="preserve"> mają już dzisiaj spory udz</w:t>
      </w:r>
      <w:r w:rsidR="006B60F7">
        <w:rPr>
          <w:rFonts w:asciiTheme="majorBidi" w:hAnsiTheme="majorBidi" w:cstheme="majorBidi"/>
          <w:sz w:val="22"/>
          <w:szCs w:val="22"/>
        </w:rPr>
        <w:t xml:space="preserve">iał w aktywizacji mieszkańców, </w:t>
      </w:r>
      <w:r w:rsidRPr="00C71BDF">
        <w:rPr>
          <w:rFonts w:asciiTheme="majorBidi" w:hAnsiTheme="majorBidi" w:cstheme="majorBidi"/>
          <w:sz w:val="22"/>
          <w:szCs w:val="22"/>
        </w:rPr>
        <w:t xml:space="preserve">a sami członkowie należą do liderów lokalnych. Ich atutem jest sprawność organizacyjna i pasja w dziedzinach, które są celami statutowymi. LGD przygotowała szereg konkursów grantowych w obszarach tematycznych zdiagnozowanych podczas przygotowania strategii: w badaniach ankietowych i w kartach </w:t>
      </w:r>
      <w:r w:rsidRPr="00C71BDF">
        <w:rPr>
          <w:rFonts w:asciiTheme="majorBidi" w:hAnsiTheme="majorBidi" w:cstheme="majorBidi"/>
          <w:sz w:val="22"/>
          <w:szCs w:val="22"/>
        </w:rPr>
        <w:lastRenderedPageBreak/>
        <w:t>projektowych oraz badaniu SWOT i konsultacjach partycypacyjnych. Są to m.in. dziedzictwo kulturowe i przyrodnicze, sport i rekreacja, ale przede wszystkim budowanie partnerstw lokalnych. Istotną rolę odgrywają również l</w:t>
      </w:r>
      <w:r w:rsidRPr="00C71BDF">
        <w:rPr>
          <w:rStyle w:val="Pogrubienie"/>
          <w:rFonts w:asciiTheme="majorBidi" w:hAnsiTheme="majorBidi" w:cstheme="majorBidi"/>
          <w:b w:val="0"/>
          <w:sz w:val="22"/>
          <w:szCs w:val="22"/>
        </w:rPr>
        <w:t>iderzy lokalni, czyli</w:t>
      </w:r>
      <w:r w:rsidRPr="00C71BDF">
        <w:rPr>
          <w:rStyle w:val="Pogrubienie"/>
          <w:rFonts w:asciiTheme="majorBidi" w:hAnsiTheme="majorBidi" w:cstheme="majorBidi"/>
          <w:sz w:val="22"/>
          <w:szCs w:val="22"/>
          <w:u w:val="single"/>
        </w:rPr>
        <w:t xml:space="preserve"> </w:t>
      </w:r>
      <w:r w:rsidRPr="00C71BDF">
        <w:rPr>
          <w:rStyle w:val="Pogrubienie"/>
          <w:rFonts w:asciiTheme="majorBidi" w:hAnsiTheme="majorBidi" w:cstheme="majorBidi"/>
          <w:b w:val="0"/>
          <w:bCs w:val="0"/>
          <w:sz w:val="22"/>
          <w:szCs w:val="22"/>
        </w:rPr>
        <w:t>przede wszystkim</w:t>
      </w:r>
      <w:r w:rsidRPr="00C71BDF">
        <w:rPr>
          <w:rStyle w:val="Pogrubienie"/>
          <w:rFonts w:asciiTheme="majorBidi" w:hAnsiTheme="majorBidi" w:cstheme="majorBidi"/>
          <w:b w:val="0"/>
          <w:sz w:val="22"/>
          <w:szCs w:val="22"/>
        </w:rPr>
        <w:t xml:space="preserve"> </w:t>
      </w:r>
      <w:r w:rsidRPr="00C71BDF">
        <w:rPr>
          <w:rFonts w:asciiTheme="majorBidi" w:hAnsiTheme="majorBidi" w:cstheme="majorBidi"/>
          <w:sz w:val="22"/>
          <w:szCs w:val="22"/>
        </w:rPr>
        <w:t>członkowie NGO, czy twórcy ludowi (którzy w nowym okresie programowania chcą korzystać ze wsparcia na komercjalizację swojej działalności), którzy współpracują z LGD i w dalszym ciągu chcą kontynuować te relacje, także w celu realizacji zadań statutowych swoich organizacji i poprzez wartościowe projekty dedykowane społeczności lokalnej. </w:t>
      </w:r>
    </w:p>
    <w:p w:rsidR="00E44974" w:rsidRPr="00C71BDF" w:rsidRDefault="00E44974" w:rsidP="00E44974">
      <w:pPr>
        <w:pStyle w:val="NormalnyWeb"/>
        <w:spacing w:before="120" w:beforeAutospacing="0" w:after="0" w:afterAutospacing="0"/>
        <w:ind w:right="28"/>
        <w:jc w:val="both"/>
        <w:rPr>
          <w:rFonts w:asciiTheme="majorBidi" w:hAnsiTheme="majorBidi" w:cstheme="majorBidi"/>
          <w:sz w:val="22"/>
          <w:szCs w:val="22"/>
        </w:rPr>
      </w:pPr>
      <w:r w:rsidRPr="00C71BDF">
        <w:rPr>
          <w:rStyle w:val="Pogrubienie"/>
          <w:rFonts w:asciiTheme="majorBidi" w:hAnsiTheme="majorBidi" w:cstheme="majorBidi"/>
          <w:sz w:val="22"/>
          <w:szCs w:val="22"/>
          <w:u w:val="single"/>
        </w:rPr>
        <w:t>Mieszkańcy:</w:t>
      </w:r>
      <w:r w:rsidRPr="00C71BDF">
        <w:rPr>
          <w:rFonts w:asciiTheme="majorBidi" w:hAnsiTheme="majorBidi" w:cstheme="majorBidi"/>
          <w:sz w:val="22"/>
          <w:szCs w:val="22"/>
          <w:u w:val="single"/>
        </w:rPr>
        <w:t xml:space="preserve"> </w:t>
      </w:r>
      <w:r w:rsidRPr="00C71BDF">
        <w:rPr>
          <w:rFonts w:asciiTheme="majorBidi" w:hAnsiTheme="majorBidi" w:cstheme="majorBidi"/>
          <w:sz w:val="22"/>
          <w:szCs w:val="22"/>
        </w:rPr>
        <w:t>Sposobem na postępujące wyludnianie się obszarów wiejskich może być uatrakcyjnienie oferty kulturalnej, rekreacyjnej i sportowej. Tworzenie nowych relacji społecznych opartych na współpracy jest wyzwaniem na nadchodzące czasy, w których nastąpią znaczące zmiany w strukturze ludności (starzejące się społeczeństwa). Dlatego LGD zaproponowała działania skierowane do mieszkańców mające na celu budowanie trwałych partnerstw i form współpracy, także międzypokoleniowych. Obok imprez, warsztatów, rekreacji proponowane są różne formy edukacyjne związane z ochroną środowiska i zmianami klimatu. Mieszkańcy będą także odbiorcami zmodernizowanej infrastruktury poprawiającej jakość życia na wsi. Istotne znaczenie w ramach grupy mieszkańców mają</w:t>
      </w:r>
      <w:r w:rsidR="00C71BDF">
        <w:rPr>
          <w:rFonts w:asciiTheme="majorBidi" w:hAnsiTheme="majorBidi" w:cstheme="majorBidi"/>
          <w:sz w:val="22"/>
          <w:szCs w:val="22"/>
        </w:rPr>
        <w:t xml:space="preserve"> </w:t>
      </w:r>
      <w:r w:rsidRPr="00C71BDF">
        <w:rPr>
          <w:rStyle w:val="Pogrubienie"/>
          <w:rFonts w:asciiTheme="majorBidi" w:hAnsiTheme="majorBidi" w:cstheme="majorBidi"/>
          <w:b w:val="0"/>
          <w:sz w:val="22"/>
          <w:szCs w:val="22"/>
        </w:rPr>
        <w:t>uczniowie</w:t>
      </w:r>
      <w:r w:rsidRPr="00C71BDF">
        <w:rPr>
          <w:rFonts w:asciiTheme="majorBidi" w:hAnsiTheme="majorBidi" w:cstheme="majorBidi"/>
          <w:sz w:val="22"/>
          <w:szCs w:val="22"/>
        </w:rPr>
        <w:t xml:space="preserve"> tj. dzieci i młodzież, którzy potrzebują więcej odpowiednio ukierunkowanych zajęć pozaszkolnych stanowiących alternatywę dla czasu spędzonego przed ekranem komputera. Oferta gmin jest zdecydowanie zbyt mała ze względu na ograniczenia finansowe oraz nie zawsze wystarczająco innowacyjne. Uczniowie powinni także mieć możliwość uczestniczenia w codziennej aktywności rekreacyjnej i sportowej, a także w zdrowej rywalizacji na zawodach i turniejach. </w:t>
      </w:r>
    </w:p>
    <w:p w:rsidR="00E44974" w:rsidRPr="00C71BDF" w:rsidRDefault="00E44974" w:rsidP="00E44974">
      <w:pPr>
        <w:pStyle w:val="NormalnyWeb"/>
        <w:spacing w:before="120" w:beforeAutospacing="0" w:after="0" w:afterAutospacing="0"/>
        <w:ind w:right="28"/>
        <w:jc w:val="both"/>
        <w:rPr>
          <w:rFonts w:asciiTheme="majorBidi" w:hAnsiTheme="majorBidi" w:cstheme="majorBidi"/>
          <w:sz w:val="22"/>
          <w:szCs w:val="22"/>
        </w:rPr>
      </w:pPr>
      <w:r w:rsidRPr="00C71BDF">
        <w:rPr>
          <w:rFonts w:asciiTheme="majorBidi" w:hAnsiTheme="majorBidi" w:cstheme="majorBidi"/>
          <w:b/>
          <w:sz w:val="22"/>
          <w:szCs w:val="22"/>
          <w:u w:val="single"/>
        </w:rPr>
        <w:t>JST</w:t>
      </w:r>
      <w:r w:rsidR="00C170DE">
        <w:rPr>
          <w:rFonts w:asciiTheme="majorBidi" w:hAnsiTheme="majorBidi" w:cstheme="majorBidi"/>
          <w:b/>
          <w:sz w:val="22"/>
          <w:szCs w:val="22"/>
          <w:u w:val="single"/>
        </w:rPr>
        <w:t xml:space="preserve"> </w:t>
      </w:r>
      <w:r w:rsidR="00C170DE" w:rsidRPr="006B60F7">
        <w:rPr>
          <w:rFonts w:asciiTheme="majorBidi" w:hAnsiTheme="majorBidi" w:cstheme="majorBidi"/>
          <w:sz w:val="22"/>
          <w:szCs w:val="22"/>
        </w:rPr>
        <w:t>(jednostki samorządu teryt</w:t>
      </w:r>
      <w:r w:rsidR="004A225A">
        <w:rPr>
          <w:rFonts w:asciiTheme="majorBidi" w:hAnsiTheme="majorBidi" w:cstheme="majorBidi"/>
          <w:sz w:val="22"/>
          <w:szCs w:val="22"/>
        </w:rPr>
        <w:t>orialnego i ich organy oraz pod</w:t>
      </w:r>
      <w:r w:rsidR="00C170DE" w:rsidRPr="006B60F7">
        <w:rPr>
          <w:rFonts w:asciiTheme="majorBidi" w:hAnsiTheme="majorBidi" w:cstheme="majorBidi"/>
          <w:sz w:val="22"/>
          <w:szCs w:val="22"/>
        </w:rPr>
        <w:t>l</w:t>
      </w:r>
      <w:r w:rsidR="004A225A">
        <w:rPr>
          <w:rFonts w:asciiTheme="majorBidi" w:hAnsiTheme="majorBidi" w:cstheme="majorBidi"/>
          <w:sz w:val="22"/>
          <w:szCs w:val="22"/>
        </w:rPr>
        <w:t>e</w:t>
      </w:r>
      <w:r w:rsidR="00C170DE" w:rsidRPr="006B60F7">
        <w:rPr>
          <w:rFonts w:asciiTheme="majorBidi" w:hAnsiTheme="majorBidi" w:cstheme="majorBidi"/>
          <w:sz w:val="22"/>
          <w:szCs w:val="22"/>
        </w:rPr>
        <w:t>głe tym organom jednostki organizacyjne</w:t>
      </w:r>
      <w:r w:rsidRPr="006B60F7">
        <w:rPr>
          <w:rFonts w:asciiTheme="majorBidi" w:hAnsiTheme="majorBidi" w:cstheme="majorBidi"/>
          <w:sz w:val="22"/>
          <w:szCs w:val="22"/>
        </w:rPr>
        <w:t xml:space="preserve">) </w:t>
      </w:r>
      <w:r w:rsidRPr="00C71BDF">
        <w:rPr>
          <w:rFonts w:asciiTheme="majorBidi" w:hAnsiTheme="majorBidi" w:cstheme="majorBidi"/>
          <w:sz w:val="22"/>
          <w:szCs w:val="22"/>
        </w:rPr>
        <w:t>- szczególnie istotna grupa działająca w ramach partnerstwa trójsektorowego na obszarze, do której są skierowane działania wspierające rozwój obszarów wiejskich oraz podniesienie jakości życia mieszkańców. Ponadto zdiagnozowano potrzebę budowania partnerstwa międzysektorowego na bazie współpracy z jst oraz konieczność wsparcia przedstawicieli grup defaworyzowanych, czym zajmują się w ramach swoich celów np. ośrodki pomocy społecznej.</w:t>
      </w:r>
    </w:p>
    <w:p w:rsidR="0037068F" w:rsidRDefault="00C170DE" w:rsidP="0037068F">
      <w:pPr>
        <w:pStyle w:val="NormalnyWeb"/>
        <w:spacing w:before="120" w:beforeAutospacing="0" w:after="0" w:afterAutospacing="0"/>
        <w:ind w:right="28"/>
        <w:jc w:val="both"/>
        <w:rPr>
          <w:rFonts w:asciiTheme="majorBidi" w:hAnsiTheme="majorBidi" w:cstheme="majorBidi"/>
          <w:sz w:val="22"/>
          <w:szCs w:val="22"/>
        </w:rPr>
      </w:pPr>
      <w:r w:rsidRPr="006B60F7">
        <w:rPr>
          <w:rFonts w:asciiTheme="majorBidi" w:hAnsiTheme="majorBidi" w:cstheme="majorBidi"/>
          <w:b/>
          <w:sz w:val="22"/>
          <w:szCs w:val="22"/>
          <w:u w:val="single"/>
        </w:rPr>
        <w:t>Przedsiębiorczość</w:t>
      </w:r>
      <w:r w:rsidRPr="006B60F7">
        <w:rPr>
          <w:rFonts w:asciiTheme="majorBidi" w:hAnsiTheme="majorBidi" w:cstheme="majorBidi"/>
          <w:b/>
          <w:sz w:val="22"/>
          <w:szCs w:val="22"/>
        </w:rPr>
        <w:t xml:space="preserve"> </w:t>
      </w:r>
      <w:r w:rsidRPr="006B60F7">
        <w:rPr>
          <w:rFonts w:asciiTheme="majorBidi" w:hAnsiTheme="majorBidi" w:cstheme="majorBidi"/>
          <w:sz w:val="22"/>
          <w:szCs w:val="22"/>
        </w:rPr>
        <w:t xml:space="preserve">(działalność gospodarcza oraz organizacje tworzące miejsca pracy): </w:t>
      </w:r>
      <w:r w:rsidR="00E44974" w:rsidRPr="006B60F7">
        <w:rPr>
          <w:rFonts w:asciiTheme="majorBidi" w:hAnsiTheme="majorBidi" w:cstheme="majorBidi"/>
          <w:sz w:val="22"/>
          <w:szCs w:val="22"/>
        </w:rPr>
        <w:t xml:space="preserve">To </w:t>
      </w:r>
      <w:r w:rsidR="00E44974" w:rsidRPr="00C71BDF">
        <w:rPr>
          <w:rFonts w:asciiTheme="majorBidi" w:hAnsiTheme="majorBidi" w:cstheme="majorBidi"/>
          <w:sz w:val="22"/>
          <w:szCs w:val="22"/>
        </w:rPr>
        <w:t>grupa, dla której przewidziano</w:t>
      </w:r>
      <w:r w:rsidR="006B60F7">
        <w:rPr>
          <w:rFonts w:asciiTheme="majorBidi" w:hAnsiTheme="majorBidi" w:cstheme="majorBidi"/>
          <w:sz w:val="22"/>
          <w:szCs w:val="22"/>
        </w:rPr>
        <w:t xml:space="preserve"> 50% budżetu na wdrażanie LSR, </w:t>
      </w:r>
      <w:r w:rsidR="00E44974" w:rsidRPr="00C71BDF">
        <w:rPr>
          <w:rFonts w:asciiTheme="majorBidi" w:hAnsiTheme="majorBidi" w:cstheme="majorBidi"/>
          <w:sz w:val="22"/>
          <w:szCs w:val="22"/>
        </w:rPr>
        <w:t xml:space="preserve">a która ma pobudzić gospodarkę lokalną, szczególnie w kierunku rozwoju turystyki i rekreacji, jednocześnie tworząc każdorazowo miejsce pracy. Wspierane będą także działania nastawione na współpracę biznesową. Jak zdiagnozowano podczas badania ankietowego przedsiębiorców, główną barierą rozwojową jest brak kapitału. Wsparcie na tworzenie i rozwój przedsiębiorstw jest odpowiedzią na te potrzeby. Przedsiębiorcy otrzymają także wszelką pomoc doradczą. Mogą także - w zakresie projektu - przeznaczyć część środków na szkolenia. Istotne znaczenia w ramach powyższej grupy mają </w:t>
      </w:r>
      <w:r w:rsidR="00E44974" w:rsidRPr="00C71BDF">
        <w:rPr>
          <w:sz w:val="22"/>
          <w:szCs w:val="22"/>
        </w:rPr>
        <w:t>p</w:t>
      </w:r>
      <w:r w:rsidR="00E44974" w:rsidRPr="00C71BDF">
        <w:rPr>
          <w:rStyle w:val="Pogrubienie"/>
          <w:b w:val="0"/>
          <w:sz w:val="22"/>
          <w:szCs w:val="22"/>
        </w:rPr>
        <w:t>roducenci produktów lokalnych</w:t>
      </w:r>
      <w:r w:rsidR="00576051" w:rsidRPr="00C71BDF">
        <w:rPr>
          <w:rStyle w:val="Pogrubienie"/>
          <w:b w:val="0"/>
          <w:sz w:val="22"/>
          <w:szCs w:val="22"/>
        </w:rPr>
        <w:t xml:space="preserve">. </w:t>
      </w:r>
      <w:r w:rsidR="00E44974" w:rsidRPr="00C71BDF">
        <w:rPr>
          <w:rFonts w:asciiTheme="majorBidi" w:hAnsiTheme="majorBidi" w:cstheme="majorBidi"/>
          <w:sz w:val="22"/>
          <w:szCs w:val="22"/>
        </w:rPr>
        <w:t>Ze względu na brak ekonomicznych podstaw ich działalność nie rozwinie się bez zewnętrznego wsparcia. I chociaż zostało zidentyfikowane zapotrzebowanie na produkty lokalne to brak jest organizacji systemu dystrybucji i sprzedaży, a także spójnej promocji. Tylko nieliczne produkty lokalne są skomercjalizowane, a wiele pozostaje wstępnie zidentyfikowanych, nie wytwarzanych na codzień, nie wprowadzonych do dystrybucji. W tym kierunku zmierzają właśnie działania LGD zaplanowane w LSR (w tym w ramach tworzenia, rozwoju przedsiębiorstw, działalności centrum przetwórstwa oraz projektu współpracy). Turyści- istoną z punktu widzenia realizacji LSR jest grupa osób odwiedzających Śliwkowy Szlak, wspomagająca tym samym rozwój turystyczny i rekreacyjny obszaru LSR.</w:t>
      </w:r>
    </w:p>
    <w:p w:rsidR="005F31E6" w:rsidRPr="005F31E6" w:rsidRDefault="00E44974" w:rsidP="0037068F">
      <w:pPr>
        <w:pStyle w:val="NormalnyWeb"/>
        <w:spacing w:before="120" w:beforeAutospacing="0" w:after="0" w:afterAutospacing="0"/>
        <w:ind w:right="28"/>
        <w:jc w:val="both"/>
      </w:pPr>
      <w:r w:rsidRPr="0037068F">
        <w:rPr>
          <w:b/>
        </w:rPr>
        <w:t>Grupy defaworyzowane</w:t>
      </w:r>
      <w:r w:rsidRPr="00143345">
        <w:t>: w ramach zagrożenia wykluczeniem oraz istniejącego na obszarze wykluczenia, w szczególności ze względu na: dostęp do miejsc pracy; wykluczenie społeczne, kulturowe; wykluczenie niepełnosprawnością, utrudnione włączenie do działań aktywnej społeczności lokalnej zdiagnozowano 5 grup defaworyzowanych opisanych szerzej w rozdz. 3.5 (wskazanie problemów społecznych).</w:t>
      </w:r>
    </w:p>
    <w:p w:rsidR="008E6C1C" w:rsidRPr="00143345" w:rsidRDefault="00E44974" w:rsidP="00003DD5">
      <w:pPr>
        <w:pStyle w:val="Nagwek2"/>
        <w:spacing w:before="120" w:after="120" w:line="240" w:lineRule="auto"/>
        <w:ind w:right="28"/>
        <w:rPr>
          <w:rFonts w:ascii="Times New Roman" w:hAnsi="Times New Roman" w:cs="Times New Roman"/>
          <w:color w:val="auto"/>
          <w:sz w:val="22"/>
          <w:szCs w:val="22"/>
          <w:lang w:val="pl-PL"/>
        </w:rPr>
      </w:pPr>
      <w:r w:rsidRPr="00143345" w:rsidDel="008D2E2C">
        <w:rPr>
          <w:rFonts w:ascii="Times New Roman" w:hAnsi="Times New Roman" w:cs="Times New Roman"/>
          <w:bCs w:val="0"/>
          <w:sz w:val="22"/>
          <w:szCs w:val="22"/>
        </w:rPr>
        <w:t xml:space="preserve"> </w:t>
      </w:r>
      <w:r w:rsidR="007B1A53" w:rsidRPr="00143345">
        <w:rPr>
          <w:rFonts w:ascii="Times New Roman" w:hAnsi="Times New Roman" w:cs="Times New Roman"/>
          <w:color w:val="auto"/>
          <w:sz w:val="22"/>
          <w:szCs w:val="22"/>
          <w:lang w:val="pl-PL"/>
        </w:rPr>
        <w:t>Charakterystyka gospodarki/</w:t>
      </w:r>
      <w:r w:rsidR="001F6273" w:rsidRPr="00143345">
        <w:rPr>
          <w:rFonts w:ascii="Times New Roman" w:hAnsi="Times New Roman" w:cs="Times New Roman"/>
          <w:color w:val="auto"/>
          <w:sz w:val="22"/>
          <w:szCs w:val="22"/>
          <w:lang w:val="pl-PL"/>
        </w:rPr>
        <w:t>przedsiębiorczości</w:t>
      </w:r>
      <w:bookmarkEnd w:id="19"/>
      <w:bookmarkEnd w:id="20"/>
    </w:p>
    <w:p w:rsidR="00BE4F4D" w:rsidRPr="00255209" w:rsidRDefault="008E6C1C" w:rsidP="00003DD5">
      <w:pPr>
        <w:spacing w:after="120" w:line="240" w:lineRule="auto"/>
        <w:ind w:right="28"/>
        <w:rPr>
          <w:rFonts w:asciiTheme="majorBidi" w:eastAsiaTheme="minorHAnsi" w:hAnsiTheme="majorBidi" w:cstheme="majorBidi"/>
          <w:i/>
          <w:lang w:val="pl-PL" w:eastAsia="en-US"/>
        </w:rPr>
      </w:pPr>
      <w:r w:rsidRPr="00255209">
        <w:rPr>
          <w:rFonts w:asciiTheme="majorBidi" w:eastAsiaTheme="minorHAnsi" w:hAnsiTheme="majorBidi" w:cstheme="majorBidi"/>
          <w:i/>
          <w:lang w:val="pl-PL" w:eastAsia="en-US"/>
        </w:rPr>
        <w:t>Ujęte w rozdziale odniesieni</w:t>
      </w:r>
      <w:r w:rsidR="00CD1A15" w:rsidRPr="00255209">
        <w:rPr>
          <w:rFonts w:asciiTheme="majorBidi" w:eastAsiaTheme="minorHAnsi" w:hAnsiTheme="majorBidi" w:cstheme="majorBidi"/>
          <w:i/>
          <w:lang w:val="pl-PL" w:eastAsia="en-US"/>
        </w:rPr>
        <w:t>a</w:t>
      </w:r>
      <w:r w:rsidRPr="00255209">
        <w:rPr>
          <w:rFonts w:asciiTheme="majorBidi" w:eastAsiaTheme="minorHAnsi" w:hAnsiTheme="majorBidi" w:cstheme="majorBidi"/>
          <w:i/>
          <w:lang w:val="pl-PL" w:eastAsia="en-US"/>
        </w:rPr>
        <w:t xml:space="preserve"> do wykonanej Analizy SWOT wskazano poprzez oznakowanie numeryczne przypisane do danej cechy (S- Strengths; W- Weaknesses, O-Opportunities, T- Threats)</w:t>
      </w:r>
    </w:p>
    <w:p w:rsidR="00BE4F4D" w:rsidRPr="00255209" w:rsidRDefault="00BE4F4D" w:rsidP="00E86361">
      <w:pPr>
        <w:spacing w:before="120" w:after="0" w:line="240" w:lineRule="auto"/>
        <w:ind w:right="27"/>
        <w:rPr>
          <w:rFonts w:asciiTheme="majorBidi" w:eastAsiaTheme="minorHAnsi" w:hAnsiTheme="majorBidi" w:cstheme="majorBidi"/>
          <w:b/>
          <w:bCs/>
          <w:i/>
          <w:lang w:val="pl-PL" w:eastAsia="en-US"/>
        </w:rPr>
      </w:pPr>
      <w:r w:rsidRPr="00255209">
        <w:rPr>
          <w:rFonts w:asciiTheme="majorBidi" w:eastAsiaTheme="minorHAnsi" w:hAnsiTheme="majorBidi" w:cstheme="majorBidi"/>
          <w:b/>
          <w:bCs/>
          <w:i/>
          <w:lang w:val="pl-PL" w:eastAsia="en-US"/>
        </w:rPr>
        <w:t xml:space="preserve">SWOT: </w:t>
      </w:r>
      <w:r w:rsidRPr="00255209">
        <w:rPr>
          <w:rFonts w:asciiTheme="majorBidi" w:hAnsiTheme="majorBidi" w:cstheme="majorBidi"/>
          <w:b/>
          <w:bCs/>
          <w:i/>
          <w:lang w:val="pl-PL"/>
        </w:rPr>
        <w:t>S12, S13, W8</w:t>
      </w:r>
      <w:r w:rsidR="00574FAA" w:rsidRPr="00D73C82">
        <w:rPr>
          <w:rFonts w:asciiTheme="majorBidi" w:hAnsiTheme="majorBidi" w:cstheme="majorBidi"/>
          <w:b/>
          <w:bCs/>
          <w:i/>
          <w:lang w:val="pl-PL"/>
        </w:rPr>
        <w:t>, O5</w:t>
      </w:r>
    </w:p>
    <w:p w:rsidR="007B1A53" w:rsidRDefault="007B1A53" w:rsidP="00E86361">
      <w:pPr>
        <w:spacing w:line="240" w:lineRule="auto"/>
        <w:ind w:right="27"/>
        <w:rPr>
          <w:rStyle w:val="Pogrubienie"/>
          <w:rFonts w:asciiTheme="majorBidi" w:hAnsiTheme="majorBidi" w:cstheme="majorBidi"/>
          <w:b w:val="0"/>
          <w:color w:val="auto"/>
          <w:lang w:val="pl-PL"/>
        </w:rPr>
      </w:pPr>
      <w:r w:rsidRPr="007B1A53">
        <w:rPr>
          <w:rFonts w:asciiTheme="majorBidi" w:eastAsiaTheme="minorHAnsi" w:hAnsiTheme="majorBidi" w:cstheme="majorBidi"/>
          <w:b/>
          <w:lang w:val="pl-PL" w:eastAsia="en-US"/>
        </w:rPr>
        <w:t xml:space="preserve">Charakterystyka: </w:t>
      </w:r>
      <w:r w:rsidR="001F6273" w:rsidRPr="00255209">
        <w:rPr>
          <w:rFonts w:asciiTheme="majorBidi" w:eastAsiaTheme="minorHAnsi" w:hAnsiTheme="majorBidi" w:cstheme="majorBidi"/>
          <w:lang w:val="pl-PL" w:eastAsia="en-US"/>
        </w:rPr>
        <w:t>Wskaźnik obciążenia dem</w:t>
      </w:r>
      <w:r w:rsidR="00D73C82">
        <w:rPr>
          <w:rFonts w:asciiTheme="majorBidi" w:eastAsiaTheme="minorHAnsi" w:hAnsiTheme="majorBidi" w:cstheme="majorBidi"/>
          <w:lang w:val="pl-PL" w:eastAsia="en-US"/>
        </w:rPr>
        <w:t>ograficznego stanowi w Małopols</w:t>
      </w:r>
      <w:r w:rsidR="001F6273" w:rsidRPr="00255209">
        <w:rPr>
          <w:rFonts w:asciiTheme="majorBidi" w:eastAsiaTheme="minorHAnsi" w:hAnsiTheme="majorBidi" w:cstheme="majorBidi"/>
          <w:lang w:val="pl-PL" w:eastAsia="en-US"/>
        </w:rPr>
        <w:t>ce już 58%, co oznacza, że na 100 osób w wieku produkcyjnym przypada 58 osób w wieku nieprodukcyjnym (w Polsce – 57%). Struktura wiekowa ludności wskazuje</w:t>
      </w:r>
      <w:r w:rsidR="00BA3310" w:rsidRPr="00255209">
        <w:rPr>
          <w:rFonts w:asciiTheme="majorBidi" w:eastAsiaTheme="minorHAnsi" w:hAnsiTheme="majorBidi" w:cstheme="majorBidi"/>
          <w:lang w:val="pl-PL" w:eastAsia="en-US"/>
        </w:rPr>
        <w:t xml:space="preserve"> na starzenie się społeczeństwa. </w:t>
      </w:r>
      <w:r w:rsidR="001F6273" w:rsidRPr="00255209">
        <w:rPr>
          <w:rFonts w:asciiTheme="majorBidi" w:eastAsiaTheme="minorHAnsi" w:hAnsiTheme="majorBidi" w:cstheme="majorBidi"/>
          <w:lang w:val="pl-PL" w:eastAsia="en-US"/>
        </w:rPr>
        <w:t xml:space="preserve"> </w:t>
      </w:r>
      <w:r w:rsidR="001F6273" w:rsidRPr="00255209">
        <w:rPr>
          <w:rFonts w:asciiTheme="majorBidi" w:hAnsiTheme="majorBidi" w:cstheme="majorBidi"/>
          <w:lang w:val="pl-PL"/>
        </w:rPr>
        <w:t>Na koniec 2013 r. w gminach z obszaru LGD dział</w:t>
      </w:r>
      <w:r w:rsidR="006875E0" w:rsidRPr="00255209">
        <w:rPr>
          <w:rFonts w:asciiTheme="majorBidi" w:hAnsiTheme="majorBidi" w:cstheme="majorBidi"/>
          <w:lang w:val="pl-PL"/>
        </w:rPr>
        <w:t xml:space="preserve">ały 3953 podmioty gospodarcze. </w:t>
      </w:r>
      <w:r w:rsidR="001F6273" w:rsidRPr="00255209">
        <w:rPr>
          <w:rFonts w:asciiTheme="majorBidi" w:hAnsiTheme="majorBidi" w:cstheme="majorBidi"/>
          <w:lang w:val="pl-PL"/>
        </w:rPr>
        <w:t xml:space="preserve">W stosunku do 2009 roku liczba podmiotów zwiększyła się o 21%. W 2014 r. największa liczba </w:t>
      </w:r>
      <w:r w:rsidR="006875E0" w:rsidRPr="00255209">
        <w:rPr>
          <w:rFonts w:asciiTheme="majorBidi" w:hAnsiTheme="majorBidi" w:cstheme="majorBidi"/>
          <w:lang w:val="pl-PL"/>
        </w:rPr>
        <w:t>przedsiębiorców</w:t>
      </w:r>
      <w:r w:rsidR="001F6273" w:rsidRPr="00255209">
        <w:rPr>
          <w:rFonts w:asciiTheme="majorBidi" w:hAnsiTheme="majorBidi" w:cstheme="majorBidi"/>
          <w:lang w:val="pl-PL"/>
        </w:rPr>
        <w:t xml:space="preserve"> zarejestrowana była w Korzennej (746), Czchowie (724) i </w:t>
      </w:r>
      <w:r w:rsidR="006875E0" w:rsidRPr="00255209">
        <w:rPr>
          <w:rFonts w:asciiTheme="majorBidi" w:hAnsiTheme="majorBidi" w:cstheme="majorBidi"/>
          <w:lang w:val="pl-PL"/>
        </w:rPr>
        <w:t xml:space="preserve">Łososinie Dolnej (680), </w:t>
      </w:r>
      <w:r w:rsidR="001F6273" w:rsidRPr="00255209">
        <w:rPr>
          <w:rFonts w:asciiTheme="majorBidi" w:hAnsiTheme="majorBidi" w:cstheme="majorBidi"/>
          <w:lang w:val="pl-PL"/>
        </w:rPr>
        <w:t xml:space="preserve">najmniej było w Lipnicy Murowanej (370). Największa liczba </w:t>
      </w:r>
      <w:r w:rsidR="006875E0" w:rsidRPr="00255209">
        <w:rPr>
          <w:rFonts w:asciiTheme="majorBidi" w:hAnsiTheme="majorBidi" w:cstheme="majorBidi"/>
          <w:lang w:val="pl-PL"/>
        </w:rPr>
        <w:t xml:space="preserve">przedsiębiorców (wg </w:t>
      </w:r>
      <w:r w:rsidR="001F6273" w:rsidRPr="00255209">
        <w:rPr>
          <w:rFonts w:asciiTheme="majorBidi" w:hAnsiTheme="majorBidi" w:cstheme="majorBidi"/>
          <w:lang w:val="pl-PL"/>
        </w:rPr>
        <w:t>REGON</w:t>
      </w:r>
      <w:r w:rsidR="006875E0" w:rsidRPr="00255209">
        <w:rPr>
          <w:rFonts w:asciiTheme="majorBidi" w:hAnsiTheme="majorBidi" w:cstheme="majorBidi"/>
          <w:lang w:val="pl-PL"/>
        </w:rPr>
        <w:t>)</w:t>
      </w:r>
      <w:r w:rsidR="001F6273" w:rsidRPr="00255209">
        <w:rPr>
          <w:rFonts w:asciiTheme="majorBidi" w:hAnsiTheme="majorBidi" w:cstheme="majorBidi"/>
          <w:lang w:val="pl-PL"/>
        </w:rPr>
        <w:t xml:space="preserve"> w przeliczeniu na 10 tys. mieszkańców w 2014 r. spośród gmin z obszaru LGD występowała w gminie Iwkowa (804), przy czym we wszystkich gminach wskaźnik ten nie przekroczył średni</w:t>
      </w:r>
      <w:r w:rsidR="00BA3310" w:rsidRPr="00255209">
        <w:rPr>
          <w:rFonts w:asciiTheme="majorBidi" w:hAnsiTheme="majorBidi" w:cstheme="majorBidi"/>
          <w:lang w:val="pl-PL"/>
        </w:rPr>
        <w:t>ej dla Małopolski</w:t>
      </w:r>
      <w:r w:rsidR="001F6273" w:rsidRPr="00255209">
        <w:rPr>
          <w:rFonts w:asciiTheme="majorBidi" w:hAnsiTheme="majorBidi" w:cstheme="majorBidi"/>
          <w:lang w:val="pl-PL"/>
        </w:rPr>
        <w:t xml:space="preserve">, która wyniosła 1059 podmiotów gospodarczych na każde 10 tys. mieszkańców. Najmniejsza liczba podmiotów gospodarczych w przeliczeniu na 10 tys. mieszkańców występowała w </w:t>
      </w:r>
      <w:r w:rsidR="001F6273" w:rsidRPr="00255209">
        <w:rPr>
          <w:rFonts w:asciiTheme="majorBidi" w:hAnsiTheme="majorBidi" w:cstheme="majorBidi"/>
          <w:lang w:val="pl-PL"/>
        </w:rPr>
        <w:lastRenderedPageBreak/>
        <w:t xml:space="preserve">gminie Korzenna </w:t>
      </w:r>
      <w:r w:rsidR="00BA3310" w:rsidRPr="00255209">
        <w:rPr>
          <w:rFonts w:asciiTheme="majorBidi" w:hAnsiTheme="majorBidi" w:cstheme="majorBidi"/>
          <w:lang w:val="pl-PL"/>
        </w:rPr>
        <w:t xml:space="preserve">(525) </w:t>
      </w:r>
      <w:r w:rsidR="001F6273" w:rsidRPr="00255209">
        <w:rPr>
          <w:rFonts w:asciiTheme="majorBidi" w:hAnsiTheme="majorBidi" w:cstheme="majorBidi"/>
          <w:lang w:val="pl-PL"/>
        </w:rPr>
        <w:t>i Gró</w:t>
      </w:r>
      <w:r w:rsidR="00BA3310" w:rsidRPr="00255209">
        <w:rPr>
          <w:rFonts w:asciiTheme="majorBidi" w:hAnsiTheme="majorBidi" w:cstheme="majorBidi"/>
          <w:lang w:val="pl-PL"/>
        </w:rPr>
        <w:t>dek nad Dunajcem (526).</w:t>
      </w:r>
      <w:r w:rsidR="004232EA" w:rsidRPr="00255209">
        <w:rPr>
          <w:rFonts w:asciiTheme="majorBidi" w:eastAsiaTheme="minorHAnsi" w:hAnsiTheme="majorBidi" w:cstheme="majorBidi"/>
          <w:lang w:val="pl-PL" w:eastAsia="en-US"/>
        </w:rPr>
        <w:t xml:space="preserve"> </w:t>
      </w:r>
      <w:r w:rsidR="001F6273" w:rsidRPr="00255209">
        <w:rPr>
          <w:rFonts w:asciiTheme="majorBidi" w:hAnsiTheme="majorBidi" w:cstheme="majorBidi"/>
          <w:lang w:val="pl-PL"/>
        </w:rPr>
        <w:t>Największy udział w strukturze podmiotów gospodarki narodowej prowadzących działalność na obszarze LGD miały firmy z obszaru budownictwa (30%), stosunkowo wysoki udział zanotowały również podmioty z sekcji handlu hurtowego i detalicznego, napra</w:t>
      </w:r>
      <w:r w:rsidR="004232EA" w:rsidRPr="00255209">
        <w:rPr>
          <w:rFonts w:asciiTheme="majorBidi" w:hAnsiTheme="majorBidi" w:cstheme="majorBidi"/>
          <w:lang w:val="pl-PL"/>
        </w:rPr>
        <w:t xml:space="preserve">wa pojazdów samochodowych (20%), </w:t>
      </w:r>
      <w:r w:rsidR="001F6273" w:rsidRPr="00255209">
        <w:rPr>
          <w:rFonts w:asciiTheme="majorBidi" w:hAnsiTheme="majorBidi" w:cstheme="majorBidi"/>
          <w:lang w:val="pl-PL"/>
        </w:rPr>
        <w:t>najniższy udział dotyczył tzw. pozostałej działalności usługowej i wyniósł 5%.</w:t>
      </w:r>
      <w:r w:rsidR="004232EA" w:rsidRPr="00255209">
        <w:rPr>
          <w:rFonts w:asciiTheme="majorBidi" w:eastAsiaTheme="minorHAnsi" w:hAnsiTheme="majorBidi" w:cstheme="majorBidi"/>
          <w:lang w:val="pl-PL" w:eastAsia="en-US"/>
        </w:rPr>
        <w:t xml:space="preserve"> </w:t>
      </w:r>
      <w:r w:rsidR="001F6273" w:rsidRPr="00255209">
        <w:rPr>
          <w:rFonts w:asciiTheme="majorBidi" w:hAnsiTheme="majorBidi" w:cstheme="majorBidi"/>
          <w:lang w:val="pl-PL"/>
        </w:rPr>
        <w:t xml:space="preserve">Położenie gmin LGD nie predestynuje ich do tworzenia atrakcyjnych terenów inwestycyjnych, mogących stanowić zachętę dla znaczących inwestycji zewnętrznych (rodzimych i zagranicznych). Gminy położone są przede wszystkim na terenach rolnych i chronionych. Przygotowane tereny inwestycyjne znajdują się w obrębie ośrodków miejskich (stolice powiatów) jak </w:t>
      </w:r>
      <w:r w:rsidR="00BA3A66">
        <w:rPr>
          <w:rFonts w:asciiTheme="majorBidi" w:hAnsiTheme="majorBidi" w:cstheme="majorBidi"/>
          <w:lang w:val="pl-PL"/>
        </w:rPr>
        <w:t>np</w:t>
      </w:r>
      <w:r w:rsidR="005E5424" w:rsidRPr="00255209">
        <w:rPr>
          <w:rFonts w:asciiTheme="majorBidi" w:hAnsiTheme="majorBidi" w:cstheme="majorBidi"/>
          <w:lang w:val="pl-PL"/>
        </w:rPr>
        <w:t>.</w:t>
      </w:r>
      <w:r w:rsidR="00BA3A66">
        <w:rPr>
          <w:rFonts w:asciiTheme="majorBidi" w:hAnsiTheme="majorBidi" w:cstheme="majorBidi"/>
          <w:lang w:val="pl-PL"/>
        </w:rPr>
        <w:t xml:space="preserve"> </w:t>
      </w:r>
      <w:r w:rsidR="001F6273" w:rsidRPr="00255209">
        <w:rPr>
          <w:rFonts w:asciiTheme="majorBidi" w:hAnsiTheme="majorBidi" w:cstheme="majorBidi"/>
          <w:lang w:val="pl-PL"/>
        </w:rPr>
        <w:t>Bocheńska Strefa Aktywności Gospodarczej, Powiatowa Społeczna Strefa Aktywności Gospodarczej, Nowosądecki Obszar Gospodarczy, Brzeska Strefa Gospodarcza. Dokumenty strategiczne na szczeblu powiatowym potwierdzają brak warunków do przygoto</w:t>
      </w:r>
      <w:r w:rsidR="004232EA" w:rsidRPr="00255209">
        <w:rPr>
          <w:rFonts w:asciiTheme="majorBidi" w:hAnsiTheme="majorBidi" w:cstheme="majorBidi"/>
          <w:lang w:val="pl-PL"/>
        </w:rPr>
        <w:t>wanie terenów inwestycyjnych wg</w:t>
      </w:r>
      <w:r w:rsidR="001F6273" w:rsidRPr="00255209">
        <w:rPr>
          <w:rFonts w:asciiTheme="majorBidi" w:hAnsiTheme="majorBidi" w:cstheme="majorBidi"/>
          <w:lang w:val="pl-PL"/>
        </w:rPr>
        <w:t xml:space="preserve"> kryteriów m.in. PAIIZ (tereny powyżej 5 ha) lub dla potrzeb utworzenia nowych stref aktywności gospodarczej w ramach MRPO (wymóg powierzchni - powyżej 20 ha). </w:t>
      </w:r>
      <w:r w:rsidR="001F6273" w:rsidRPr="00255209">
        <w:rPr>
          <w:rStyle w:val="Pogrubienie"/>
          <w:rFonts w:asciiTheme="majorBidi" w:hAnsiTheme="majorBidi" w:cstheme="majorBidi"/>
          <w:b w:val="0"/>
          <w:color w:val="auto"/>
          <w:lang w:val="pl-PL"/>
        </w:rPr>
        <w:t>Inwestycje na obszarze LGD mają charakter endogeniczny (inwestycje rodzime), dotyczą sektora MSP, z dominującym znaczeniem usług, handlu i turystyki</w:t>
      </w:r>
      <w:r w:rsidR="004232EA" w:rsidRPr="00255209">
        <w:rPr>
          <w:rStyle w:val="Pogrubienie"/>
          <w:rFonts w:asciiTheme="majorBidi" w:hAnsiTheme="majorBidi" w:cstheme="majorBidi"/>
          <w:b w:val="0"/>
          <w:color w:val="auto"/>
          <w:lang w:val="pl-PL"/>
        </w:rPr>
        <w:t>,</w:t>
      </w:r>
      <w:r w:rsidR="001F6273" w:rsidRPr="00255209">
        <w:rPr>
          <w:rStyle w:val="Pogrubienie"/>
          <w:rFonts w:asciiTheme="majorBidi" w:hAnsiTheme="majorBidi" w:cstheme="majorBidi"/>
          <w:b w:val="0"/>
          <w:color w:val="auto"/>
          <w:lang w:val="pl-PL"/>
        </w:rPr>
        <w:t xml:space="preserve"> wraz z gastronomią. </w:t>
      </w:r>
    </w:p>
    <w:p w:rsidR="001F6273" w:rsidRPr="007B1A53" w:rsidRDefault="007B1A53" w:rsidP="00E86361">
      <w:pPr>
        <w:spacing w:line="240" w:lineRule="auto"/>
        <w:ind w:right="27"/>
        <w:rPr>
          <w:rStyle w:val="Pogrubienie"/>
          <w:rFonts w:asciiTheme="majorBidi" w:hAnsiTheme="majorBidi" w:cstheme="majorBidi"/>
          <w:b w:val="0"/>
          <w:color w:val="auto"/>
          <w:lang w:val="pl-PL"/>
        </w:rPr>
      </w:pPr>
      <w:r w:rsidRPr="007B1A53">
        <w:rPr>
          <w:rStyle w:val="Pogrubienie"/>
          <w:rFonts w:asciiTheme="majorBidi" w:hAnsiTheme="majorBidi" w:cstheme="majorBidi"/>
          <w:color w:val="auto"/>
          <w:lang w:val="pl-PL"/>
        </w:rPr>
        <w:t>Przedsiębiorczość społeczna:</w:t>
      </w:r>
      <w:r>
        <w:rPr>
          <w:rStyle w:val="Pogrubienie"/>
          <w:rFonts w:asciiTheme="majorBidi" w:hAnsiTheme="majorBidi" w:cstheme="majorBidi"/>
          <w:b w:val="0"/>
          <w:color w:val="auto"/>
          <w:lang w:val="pl-PL"/>
        </w:rPr>
        <w:t xml:space="preserve"> </w:t>
      </w:r>
      <w:r w:rsidR="00655321" w:rsidRPr="007B1A53">
        <w:rPr>
          <w:rStyle w:val="Pogrubienie"/>
          <w:rFonts w:asciiTheme="majorBidi" w:hAnsiTheme="majorBidi" w:cstheme="majorBidi"/>
          <w:b w:val="0"/>
          <w:color w:val="auto"/>
          <w:lang w:val="pl-PL"/>
        </w:rPr>
        <w:t>Na obszarze LGD działa jedna spółdzielnia spocjalna (</w:t>
      </w:r>
      <w:r>
        <w:rPr>
          <w:rStyle w:val="Pogrubienie"/>
          <w:rFonts w:asciiTheme="majorBidi" w:hAnsiTheme="majorBidi" w:cstheme="majorBidi"/>
          <w:b w:val="0"/>
          <w:color w:val="auto"/>
          <w:lang w:val="pl-PL"/>
        </w:rPr>
        <w:t>g</w:t>
      </w:r>
      <w:r w:rsidR="00655321" w:rsidRPr="007B1A53">
        <w:rPr>
          <w:rStyle w:val="Pogrubienie"/>
          <w:rFonts w:asciiTheme="majorBidi" w:hAnsiTheme="majorBidi" w:cstheme="majorBidi"/>
          <w:b w:val="0"/>
          <w:color w:val="auto"/>
          <w:lang w:val="pl-PL"/>
        </w:rPr>
        <w:t>mina Korzenna</w:t>
      </w:r>
      <w:r>
        <w:rPr>
          <w:rStyle w:val="Pogrubienie"/>
          <w:rFonts w:asciiTheme="majorBidi" w:hAnsiTheme="majorBidi" w:cstheme="majorBidi"/>
          <w:b w:val="0"/>
          <w:color w:val="auto"/>
          <w:lang w:val="pl-PL"/>
        </w:rPr>
        <w:t>, Spółdzielnia Socjalna „EMU” nr KRS 0000508887</w:t>
      </w:r>
      <w:r w:rsidR="00655321" w:rsidRPr="007B1A53">
        <w:rPr>
          <w:rStyle w:val="Pogrubienie"/>
          <w:rFonts w:asciiTheme="majorBidi" w:hAnsiTheme="majorBidi" w:cstheme="majorBidi"/>
          <w:b w:val="0"/>
          <w:color w:val="auto"/>
          <w:lang w:val="pl-PL"/>
        </w:rPr>
        <w:t xml:space="preserve">). </w:t>
      </w:r>
      <w:r w:rsidR="00571FD8" w:rsidRPr="007B1A53">
        <w:rPr>
          <w:rStyle w:val="Pogrubienie"/>
          <w:rFonts w:asciiTheme="majorBidi" w:hAnsiTheme="majorBidi" w:cstheme="majorBidi"/>
          <w:b w:val="0"/>
          <w:color w:val="auto"/>
          <w:lang w:val="pl-PL"/>
        </w:rPr>
        <w:t>Przeprowadzone konsultacje z przedstawicielami instytucji oraz organizacji zajmujących się kwestiami społecznymi</w:t>
      </w:r>
      <w:r>
        <w:rPr>
          <w:rStyle w:val="Pogrubienie"/>
          <w:rFonts w:asciiTheme="majorBidi" w:hAnsiTheme="majorBidi" w:cstheme="majorBidi"/>
          <w:b w:val="0"/>
          <w:color w:val="auto"/>
          <w:lang w:val="pl-PL"/>
        </w:rPr>
        <w:t>: OPS, NGO</w:t>
      </w:r>
      <w:r w:rsidR="00571FD8" w:rsidRPr="007B1A53">
        <w:rPr>
          <w:rStyle w:val="Pogrubienie"/>
          <w:rFonts w:asciiTheme="majorBidi" w:hAnsiTheme="majorBidi" w:cstheme="majorBidi"/>
          <w:b w:val="0"/>
          <w:color w:val="auto"/>
          <w:lang w:val="pl-PL"/>
        </w:rPr>
        <w:t xml:space="preserve"> (21 lipca 2015 r., Łososina Dolna) oraz z reprezentantami sektora gospodarczego (24 września 2015 r., Jurków) wykazały potrzebę rozwoju przedsiębiorczości społecznej i utworzenie kolejnych podmiotów ekonomii społecznej. </w:t>
      </w:r>
      <w:r>
        <w:rPr>
          <w:rStyle w:val="Pogrubienie"/>
          <w:rFonts w:asciiTheme="majorBidi" w:hAnsiTheme="majorBidi" w:cstheme="majorBidi"/>
          <w:b w:val="0"/>
          <w:color w:val="auto"/>
          <w:lang w:val="pl-PL"/>
        </w:rPr>
        <w:t xml:space="preserve">Z informacji uzyskanych w poszczególnych gminach wynika, że zarówno gminy, jak i organizacje pozarządowe podejmowały działania mające na celu powstanie kolenych podmiotów ekonomii społecznej. Do tej pory kierunek ten traktowany </w:t>
      </w:r>
      <w:r w:rsidR="00FC531B">
        <w:rPr>
          <w:rStyle w:val="Pogrubienie"/>
          <w:rFonts w:asciiTheme="majorBidi" w:hAnsiTheme="majorBidi" w:cstheme="majorBidi"/>
          <w:b w:val="0"/>
          <w:color w:val="auto"/>
          <w:lang w:val="pl-PL"/>
        </w:rPr>
        <w:t>był</w:t>
      </w:r>
      <w:r>
        <w:rPr>
          <w:rStyle w:val="Pogrubienie"/>
          <w:rFonts w:asciiTheme="majorBidi" w:hAnsiTheme="majorBidi" w:cstheme="majorBidi"/>
          <w:b w:val="0"/>
          <w:color w:val="auto"/>
          <w:lang w:val="pl-PL"/>
        </w:rPr>
        <w:t xml:space="preserve"> jako pożadany, jeżeli chodzi o dalszy rozwój przedsiębiorczości, a zainicjowane działania jako punkt wyjścia do dalszych prac w ramach partnerstwa gmin i NGO. </w:t>
      </w:r>
      <w:r w:rsidR="00571FD8" w:rsidRPr="007B1A53">
        <w:rPr>
          <w:rStyle w:val="Pogrubienie"/>
          <w:rFonts w:asciiTheme="majorBidi" w:hAnsiTheme="majorBidi" w:cstheme="majorBidi"/>
          <w:b w:val="0"/>
          <w:color w:val="auto"/>
          <w:lang w:val="pl-PL"/>
        </w:rPr>
        <w:t>Rozwój tej dziedziny gospodarki zostanie pobudzony poprzez utworzenie na obszarze LGD dwóch inkubatorów przetwórstwa lokalnego</w:t>
      </w:r>
      <w:r>
        <w:rPr>
          <w:rStyle w:val="Pogrubienie"/>
          <w:rFonts w:asciiTheme="majorBidi" w:hAnsiTheme="majorBidi" w:cstheme="majorBidi"/>
          <w:b w:val="0"/>
          <w:color w:val="auto"/>
          <w:lang w:val="pl-PL"/>
        </w:rPr>
        <w:t>,</w:t>
      </w:r>
      <w:r w:rsidR="00571FD8" w:rsidRPr="007B1A53">
        <w:rPr>
          <w:rStyle w:val="Pogrubienie"/>
          <w:rFonts w:asciiTheme="majorBidi" w:hAnsiTheme="majorBidi" w:cstheme="majorBidi"/>
          <w:b w:val="0"/>
          <w:color w:val="auto"/>
          <w:lang w:val="pl-PL"/>
        </w:rPr>
        <w:t xml:space="preserve"> ściśle związanych z ekonomią społeczną. </w:t>
      </w:r>
    </w:p>
    <w:p w:rsidR="007A27E0" w:rsidRPr="007A27E0" w:rsidRDefault="00955B5B" w:rsidP="00E86361">
      <w:pPr>
        <w:spacing w:line="240" w:lineRule="auto"/>
        <w:ind w:right="27"/>
        <w:rPr>
          <w:rStyle w:val="Pogrubienie"/>
          <w:rFonts w:asciiTheme="majorBidi" w:hAnsiTheme="majorBidi" w:cstheme="majorBidi"/>
          <w:b w:val="0"/>
          <w:color w:val="auto"/>
          <w:lang w:val="pl-PL"/>
        </w:rPr>
      </w:pPr>
      <w:r>
        <w:rPr>
          <w:rFonts w:asciiTheme="majorBidi" w:eastAsiaTheme="minorHAnsi" w:hAnsiTheme="majorBidi" w:cstheme="majorBidi"/>
          <w:b/>
          <w:lang w:val="pl-PL" w:eastAsia="en-US"/>
        </w:rPr>
        <w:t>Branże gospodarki mają</w:t>
      </w:r>
      <w:r w:rsidR="007B1A53" w:rsidRPr="007B1A53">
        <w:rPr>
          <w:rFonts w:asciiTheme="majorBidi" w:eastAsiaTheme="minorHAnsi" w:hAnsiTheme="majorBidi" w:cstheme="majorBidi"/>
          <w:b/>
          <w:lang w:val="pl-PL" w:eastAsia="en-US"/>
        </w:rPr>
        <w:t>ce kluczowe znaczenie dla rozwoju obszaru:</w:t>
      </w:r>
      <w:r w:rsidR="007B1A53" w:rsidRPr="007B1A53">
        <w:rPr>
          <w:rFonts w:asciiTheme="majorBidi" w:eastAsiaTheme="minorHAnsi" w:hAnsiTheme="majorBidi" w:cstheme="majorBidi"/>
          <w:lang w:val="pl-PL" w:eastAsia="en-US"/>
        </w:rPr>
        <w:t xml:space="preserve"> </w:t>
      </w:r>
      <w:r w:rsidR="005427D0">
        <w:rPr>
          <w:rFonts w:asciiTheme="majorBidi" w:eastAsiaTheme="minorHAnsi" w:hAnsiTheme="majorBidi" w:cstheme="majorBidi"/>
          <w:lang w:val="pl-PL" w:eastAsia="en-US"/>
        </w:rPr>
        <w:t>Analiza</w:t>
      </w:r>
      <w:r w:rsidR="008B3C2D">
        <w:rPr>
          <w:rFonts w:asciiTheme="majorBidi" w:eastAsiaTheme="minorHAnsi" w:hAnsiTheme="majorBidi" w:cstheme="majorBidi"/>
          <w:lang w:val="pl-PL" w:eastAsia="en-US"/>
        </w:rPr>
        <w:t xml:space="preserve"> danych zebranych z dotychczasowej działalności LGD (w okresie 2008-2015)  oraz dane zebrane </w:t>
      </w:r>
      <w:r w:rsidR="005427D0">
        <w:rPr>
          <w:rFonts w:asciiTheme="majorBidi" w:eastAsiaTheme="minorHAnsi" w:hAnsiTheme="majorBidi" w:cstheme="majorBidi"/>
          <w:lang w:val="pl-PL" w:eastAsia="en-US"/>
        </w:rPr>
        <w:t>w ramach</w:t>
      </w:r>
      <w:r w:rsidR="008B3C2D">
        <w:rPr>
          <w:rFonts w:asciiTheme="majorBidi" w:eastAsiaTheme="minorHAnsi" w:hAnsiTheme="majorBidi" w:cstheme="majorBidi"/>
          <w:lang w:val="pl-PL" w:eastAsia="en-US"/>
        </w:rPr>
        <w:t xml:space="preserve"> </w:t>
      </w:r>
      <w:r w:rsidR="005427D0">
        <w:rPr>
          <w:rFonts w:asciiTheme="majorBidi" w:eastAsiaTheme="minorHAnsi" w:hAnsiTheme="majorBidi" w:cstheme="majorBidi"/>
          <w:lang w:val="pl-PL" w:eastAsia="en-US"/>
        </w:rPr>
        <w:t>przeprowadzonych badań i analiz dotyczących</w:t>
      </w:r>
      <w:r w:rsidR="008B3C2D">
        <w:rPr>
          <w:rFonts w:asciiTheme="majorBidi" w:eastAsiaTheme="minorHAnsi" w:hAnsiTheme="majorBidi" w:cstheme="majorBidi"/>
          <w:lang w:val="pl-PL" w:eastAsia="en-US"/>
        </w:rPr>
        <w:t xml:space="preserve"> obszaru </w:t>
      </w:r>
      <w:r w:rsidR="007B1A53" w:rsidRPr="007B1A53">
        <w:rPr>
          <w:rFonts w:asciiTheme="majorBidi" w:eastAsiaTheme="minorHAnsi" w:hAnsiTheme="majorBidi" w:cstheme="majorBidi"/>
          <w:lang w:val="pl-PL" w:eastAsia="en-US"/>
        </w:rPr>
        <w:t xml:space="preserve">wykazały, iż </w:t>
      </w:r>
      <w:r w:rsidR="005427D0">
        <w:rPr>
          <w:rFonts w:asciiTheme="majorBidi" w:eastAsiaTheme="minorHAnsi" w:hAnsiTheme="majorBidi" w:cstheme="majorBidi"/>
          <w:lang w:val="pl-PL" w:eastAsia="en-US"/>
        </w:rPr>
        <w:t xml:space="preserve">w związku ze specyfiką obszaru (brak dużego przemysłu, tereny rolnicze) oraz dynamiką rozwoju przedsiębiorczości, </w:t>
      </w:r>
      <w:r w:rsidR="007B1A53" w:rsidRPr="007B1A53">
        <w:rPr>
          <w:rFonts w:asciiTheme="majorBidi" w:eastAsiaTheme="minorHAnsi" w:hAnsiTheme="majorBidi" w:cstheme="majorBidi"/>
          <w:lang w:val="pl-PL" w:eastAsia="en-US"/>
        </w:rPr>
        <w:t xml:space="preserve">kluczowymi dziedzinami gospodarki </w:t>
      </w:r>
      <w:r w:rsidR="008B3C2D">
        <w:rPr>
          <w:rFonts w:asciiTheme="majorBidi" w:eastAsiaTheme="minorHAnsi" w:hAnsiTheme="majorBidi" w:cstheme="majorBidi"/>
          <w:lang w:val="pl-PL" w:eastAsia="en-US"/>
        </w:rPr>
        <w:t>na obszarze LGD</w:t>
      </w:r>
      <w:r w:rsidR="005427D0">
        <w:rPr>
          <w:rFonts w:asciiTheme="majorBidi" w:eastAsiaTheme="minorHAnsi" w:hAnsiTheme="majorBidi" w:cstheme="majorBidi"/>
          <w:lang w:val="pl-PL" w:eastAsia="en-US"/>
        </w:rPr>
        <w:t xml:space="preserve">, które mają największe szanse na rozwój </w:t>
      </w:r>
      <w:r w:rsidR="008B3C2D">
        <w:rPr>
          <w:rFonts w:asciiTheme="majorBidi" w:eastAsiaTheme="minorHAnsi" w:hAnsiTheme="majorBidi" w:cstheme="majorBidi"/>
          <w:lang w:val="pl-PL" w:eastAsia="en-US"/>
        </w:rPr>
        <w:t xml:space="preserve"> </w:t>
      </w:r>
      <w:r w:rsidR="007B1A53" w:rsidRPr="007B1A53">
        <w:rPr>
          <w:rFonts w:asciiTheme="majorBidi" w:eastAsiaTheme="minorHAnsi" w:hAnsiTheme="majorBidi" w:cstheme="majorBidi"/>
          <w:lang w:val="pl-PL" w:eastAsia="en-US"/>
        </w:rPr>
        <w:t>są turystyka i rekreacja</w:t>
      </w:r>
      <w:r w:rsidR="008B3C2D">
        <w:rPr>
          <w:rFonts w:asciiTheme="majorBidi" w:eastAsiaTheme="minorHAnsi" w:hAnsiTheme="majorBidi" w:cstheme="majorBidi"/>
          <w:lang w:val="pl-PL" w:eastAsia="en-US"/>
        </w:rPr>
        <w:t>,</w:t>
      </w:r>
      <w:r w:rsidR="005427D0">
        <w:rPr>
          <w:rFonts w:asciiTheme="majorBidi" w:eastAsiaTheme="minorHAnsi" w:hAnsiTheme="majorBidi" w:cstheme="majorBidi"/>
          <w:lang w:val="pl-PL" w:eastAsia="en-US"/>
        </w:rPr>
        <w:t xml:space="preserve"> </w:t>
      </w:r>
      <w:r w:rsidR="005427D0" w:rsidRPr="00451488">
        <w:rPr>
          <w:rFonts w:asciiTheme="majorBidi" w:eastAsiaTheme="minorHAnsi" w:hAnsiTheme="majorBidi" w:cstheme="majorBidi"/>
          <w:lang w:val="pl-PL" w:eastAsia="en-US"/>
        </w:rPr>
        <w:t>p</w:t>
      </w:r>
      <w:r w:rsidR="005427D0" w:rsidRPr="00451488">
        <w:rPr>
          <w:rFonts w:asciiTheme="majorBidi" w:eastAsia="Times New Roman" w:hAnsiTheme="majorBidi" w:cstheme="majorBidi"/>
          <w:bCs/>
          <w:lang w:val="pl-PL"/>
        </w:rPr>
        <w:t>rzetwórstwo, sadownictwo, ogrodnictwo, zielarstwo</w:t>
      </w:r>
      <w:r w:rsidR="005427D0">
        <w:rPr>
          <w:rFonts w:asciiTheme="majorBidi" w:eastAsiaTheme="minorHAnsi" w:hAnsiTheme="majorBidi" w:cstheme="majorBidi"/>
          <w:lang w:val="pl-PL" w:eastAsia="en-US"/>
        </w:rPr>
        <w:t xml:space="preserve"> (np. </w:t>
      </w:r>
      <w:r w:rsidR="007B1A53" w:rsidRPr="007B1A53">
        <w:rPr>
          <w:rFonts w:asciiTheme="majorBidi" w:eastAsiaTheme="minorHAnsi" w:hAnsiTheme="majorBidi" w:cstheme="majorBidi"/>
          <w:lang w:val="pl-PL" w:eastAsia="en-US"/>
        </w:rPr>
        <w:t>działalność w zakresie produktów lokalnych</w:t>
      </w:r>
      <w:r w:rsidR="005427D0">
        <w:rPr>
          <w:rFonts w:asciiTheme="majorBidi" w:eastAsiaTheme="minorHAnsi" w:hAnsiTheme="majorBidi" w:cstheme="majorBidi"/>
          <w:lang w:val="pl-PL" w:eastAsia="en-US"/>
        </w:rPr>
        <w:t>)</w:t>
      </w:r>
      <w:r w:rsidR="007B1A53" w:rsidRPr="007B1A53">
        <w:rPr>
          <w:rFonts w:asciiTheme="majorBidi" w:eastAsiaTheme="minorHAnsi" w:hAnsiTheme="majorBidi" w:cstheme="majorBidi"/>
          <w:lang w:val="pl-PL" w:eastAsia="en-US"/>
        </w:rPr>
        <w:t>.</w:t>
      </w:r>
      <w:r w:rsidR="005427D0">
        <w:rPr>
          <w:rFonts w:asciiTheme="majorBidi" w:eastAsiaTheme="minorHAnsi" w:hAnsiTheme="majorBidi" w:cstheme="majorBidi"/>
          <w:lang w:val="pl-PL" w:eastAsia="en-US"/>
        </w:rPr>
        <w:t xml:space="preserve"> </w:t>
      </w:r>
      <w:r w:rsidR="007B1A53" w:rsidRPr="007B1A53">
        <w:rPr>
          <w:rFonts w:asciiTheme="majorBidi" w:eastAsiaTheme="minorHAnsi" w:hAnsiTheme="majorBidi" w:cstheme="majorBidi"/>
          <w:lang w:val="pl-PL" w:eastAsia="en-US"/>
        </w:rPr>
        <w:t>W związk</w:t>
      </w:r>
      <w:r w:rsidR="005427D0">
        <w:rPr>
          <w:rFonts w:asciiTheme="majorBidi" w:eastAsiaTheme="minorHAnsi" w:hAnsiTheme="majorBidi" w:cstheme="majorBidi"/>
          <w:lang w:val="pl-PL" w:eastAsia="en-US"/>
        </w:rPr>
        <w:t xml:space="preserve">u z powyższym cele oraz działania LGD powinny być  </w:t>
      </w:r>
      <w:r w:rsidR="007B1A53" w:rsidRPr="007B1A53">
        <w:rPr>
          <w:rFonts w:asciiTheme="majorBidi" w:eastAsiaTheme="minorHAnsi" w:hAnsiTheme="majorBidi" w:cstheme="majorBidi"/>
          <w:lang w:val="pl-PL" w:eastAsia="en-US"/>
        </w:rPr>
        <w:t>ukierunkowane na pobudzenie rozwoju tych dziedzin gospodarki.</w:t>
      </w:r>
      <w:r w:rsidR="005427D0" w:rsidRPr="007B1A53">
        <w:rPr>
          <w:rStyle w:val="Pogrubienie"/>
          <w:rFonts w:asciiTheme="majorBidi" w:hAnsiTheme="majorBidi" w:cstheme="majorBidi"/>
          <w:b w:val="0"/>
          <w:color w:val="auto"/>
          <w:lang w:val="pl-PL"/>
        </w:rPr>
        <w:t xml:space="preserve"> </w:t>
      </w:r>
    </w:p>
    <w:p w:rsidR="001F6273" w:rsidRPr="00255209" w:rsidRDefault="001F6273" w:rsidP="00003DD5">
      <w:pPr>
        <w:pStyle w:val="Nagwek2"/>
        <w:spacing w:before="120" w:after="120" w:line="240" w:lineRule="auto"/>
        <w:ind w:right="28"/>
        <w:rPr>
          <w:rFonts w:asciiTheme="majorBidi" w:hAnsiTheme="majorBidi"/>
          <w:color w:val="auto"/>
          <w:sz w:val="22"/>
          <w:szCs w:val="22"/>
          <w:lang w:val="pl-PL"/>
        </w:rPr>
      </w:pPr>
      <w:bookmarkStart w:id="21" w:name="_Toc438481276"/>
      <w:bookmarkStart w:id="22" w:name="_Toc439094387"/>
      <w:r w:rsidRPr="00255209">
        <w:rPr>
          <w:rFonts w:asciiTheme="majorBidi" w:hAnsiTheme="majorBidi"/>
          <w:color w:val="auto"/>
          <w:sz w:val="22"/>
          <w:szCs w:val="22"/>
          <w:lang w:val="pl-PL"/>
        </w:rPr>
        <w:t>Opis rynku pracy</w:t>
      </w:r>
      <w:bookmarkEnd w:id="21"/>
      <w:bookmarkEnd w:id="22"/>
      <w:r w:rsidRPr="00255209">
        <w:rPr>
          <w:rFonts w:asciiTheme="majorBidi" w:hAnsiTheme="majorBidi"/>
          <w:color w:val="auto"/>
          <w:sz w:val="22"/>
          <w:szCs w:val="22"/>
          <w:lang w:val="pl-PL"/>
        </w:rPr>
        <w:t xml:space="preserve"> </w:t>
      </w:r>
    </w:p>
    <w:p w:rsidR="00BE4F4D" w:rsidRPr="00255209" w:rsidRDefault="005E43FE" w:rsidP="00E86361">
      <w:pPr>
        <w:spacing w:before="120" w:after="0" w:line="240" w:lineRule="auto"/>
        <w:ind w:right="27"/>
        <w:rPr>
          <w:rFonts w:asciiTheme="majorBidi" w:hAnsiTheme="majorBidi" w:cstheme="majorBidi"/>
          <w:b/>
          <w:bCs/>
          <w:i/>
          <w:lang w:val="pl-PL"/>
        </w:rPr>
      </w:pPr>
      <w:bookmarkStart w:id="23" w:name="_Toc424404692"/>
      <w:r>
        <w:rPr>
          <w:rFonts w:asciiTheme="majorBidi" w:hAnsiTheme="majorBidi" w:cstheme="majorBidi"/>
          <w:b/>
          <w:bCs/>
          <w:i/>
          <w:lang w:val="pl-PL"/>
        </w:rPr>
        <w:t>SWOT: W7, W9, W21, T4</w:t>
      </w:r>
    </w:p>
    <w:p w:rsidR="00451488" w:rsidRPr="007A27E0" w:rsidRDefault="001F6273" w:rsidP="00E86361">
      <w:pPr>
        <w:spacing w:line="240" w:lineRule="auto"/>
        <w:ind w:right="27"/>
        <w:rPr>
          <w:rFonts w:asciiTheme="majorBidi" w:hAnsiTheme="majorBidi" w:cstheme="majorBidi"/>
          <w:b/>
          <w:lang w:val="pl-PL"/>
        </w:rPr>
      </w:pPr>
      <w:r w:rsidRPr="00255209">
        <w:rPr>
          <w:rFonts w:asciiTheme="majorBidi" w:hAnsiTheme="majorBidi" w:cstheme="majorBidi"/>
          <w:lang w:val="pl-PL"/>
        </w:rPr>
        <w:t>W okresie 2009-2013 zanotowano wzrost lub znaczący wzrost liczby bezrobotnych we wszystkich gminach obszaru LGD. W 2013 r. najwięcej zarejestrowanych bezrobotnych było w gminie Korzenna, ale procentowo, w stosunku do liczby ludności to Lipnica Murowana miała 32% wskaźnik bezrobocia.</w:t>
      </w:r>
      <w:bookmarkEnd w:id="23"/>
      <w:r w:rsidR="00650839">
        <w:rPr>
          <w:rFonts w:asciiTheme="majorBidi" w:hAnsiTheme="majorBidi" w:cstheme="majorBidi"/>
          <w:lang w:val="pl-PL"/>
        </w:rPr>
        <w:t xml:space="preserve"> </w:t>
      </w:r>
      <w:r w:rsidR="00650839" w:rsidRPr="007A27E0">
        <w:rPr>
          <w:rFonts w:asciiTheme="majorBidi" w:hAnsiTheme="majorBidi" w:cstheme="majorBidi"/>
          <w:b/>
          <w:lang w:val="pl-PL"/>
        </w:rPr>
        <w:t>Stopa bezrobocia na obszarze LGD wynosi 7,83</w:t>
      </w:r>
      <w:r w:rsidR="007A27E0">
        <w:rPr>
          <w:rFonts w:asciiTheme="majorBidi" w:hAnsiTheme="majorBidi" w:cstheme="majorBidi"/>
          <w:b/>
          <w:lang w:val="pl-PL"/>
        </w:rPr>
        <w:t xml:space="preserve"> %</w:t>
      </w:r>
      <w:r w:rsidR="00F510AD">
        <w:rPr>
          <w:rFonts w:asciiTheme="majorBidi" w:hAnsiTheme="majorBidi" w:cstheme="majorBidi"/>
          <w:b/>
          <w:lang w:val="pl-PL"/>
        </w:rPr>
        <w:t>, nato</w:t>
      </w:r>
      <w:r w:rsidR="00CB5E53">
        <w:rPr>
          <w:rFonts w:asciiTheme="majorBidi" w:hAnsiTheme="majorBidi" w:cstheme="majorBidi"/>
          <w:b/>
          <w:lang w:val="pl-PL"/>
        </w:rPr>
        <w:t>miast średni poziom zatrudnienia (osoby pracujące zgodnie z GUS w grupie „pr</w:t>
      </w:r>
      <w:r w:rsidR="0054464F">
        <w:rPr>
          <w:rFonts w:asciiTheme="majorBidi" w:hAnsiTheme="majorBidi" w:cstheme="majorBidi"/>
          <w:b/>
          <w:lang w:val="pl-PL"/>
        </w:rPr>
        <w:t>acujący wg innego podziału niż P</w:t>
      </w:r>
      <w:r w:rsidR="00CB5E53">
        <w:rPr>
          <w:rFonts w:asciiTheme="majorBidi" w:hAnsiTheme="majorBidi" w:cstheme="majorBidi"/>
          <w:b/>
          <w:lang w:val="pl-PL"/>
        </w:rPr>
        <w:t xml:space="preserve">KD”) </w:t>
      </w:r>
      <w:r w:rsidR="00F510AD">
        <w:rPr>
          <w:rFonts w:asciiTheme="majorBidi" w:hAnsiTheme="majorBidi" w:cstheme="majorBidi"/>
          <w:b/>
          <w:lang w:val="pl-PL"/>
        </w:rPr>
        <w:t>wynosi 80 osób na 1000 mieszkańców</w:t>
      </w:r>
      <w:r w:rsidR="007A27E0">
        <w:rPr>
          <w:rFonts w:asciiTheme="majorBidi" w:hAnsiTheme="majorBidi" w:cstheme="majorBidi"/>
          <w:b/>
          <w:lang w:val="pl-PL"/>
        </w:rPr>
        <w:t>.</w:t>
      </w:r>
    </w:p>
    <w:p w:rsidR="001F6273" w:rsidRPr="00255209" w:rsidRDefault="001F6273" w:rsidP="00E86361">
      <w:pPr>
        <w:pStyle w:val="Legenda"/>
        <w:spacing w:after="0"/>
        <w:ind w:right="27"/>
        <w:rPr>
          <w:rFonts w:asciiTheme="majorBidi" w:hAnsiTheme="majorBidi" w:cstheme="majorBidi"/>
          <w:color w:val="auto"/>
          <w:sz w:val="22"/>
          <w:szCs w:val="22"/>
          <w:lang w:val="pl-PL"/>
        </w:rPr>
      </w:pPr>
      <w:r w:rsidRPr="00255209">
        <w:rPr>
          <w:rFonts w:asciiTheme="majorBidi" w:hAnsiTheme="majorBidi" w:cstheme="majorBidi"/>
          <w:color w:val="auto"/>
          <w:sz w:val="22"/>
          <w:szCs w:val="22"/>
          <w:lang w:val="pl-PL"/>
        </w:rPr>
        <w:t>Liczba osób zarejestrowanych, jako bezrobotne w liczbie osób w wieku produkcyjnym w gminach wchodzących w skład LGD „Na Śliwkowym Szlaku” w 2013 roku</w:t>
      </w:r>
    </w:p>
    <w:tbl>
      <w:tblPr>
        <w:tblpPr w:leftFromText="141" w:rightFromText="141" w:vertAnchor="text" w:horzAnchor="page" w:tblpX="1385" w:tblpY="136"/>
        <w:tblOverlap w:val="never"/>
        <w:tblW w:w="9498" w:type="dxa"/>
        <w:tblCellMar>
          <w:left w:w="70" w:type="dxa"/>
          <w:right w:w="70" w:type="dxa"/>
        </w:tblCellMar>
        <w:tblLook w:val="04A0"/>
      </w:tblPr>
      <w:tblGrid>
        <w:gridCol w:w="2480"/>
        <w:gridCol w:w="1714"/>
        <w:gridCol w:w="1121"/>
        <w:gridCol w:w="1559"/>
        <w:gridCol w:w="2380"/>
        <w:gridCol w:w="244"/>
      </w:tblGrid>
      <w:tr w:rsidR="00B11E45" w:rsidRPr="003563B2" w:rsidTr="00B11E45">
        <w:trPr>
          <w:trHeight w:val="311"/>
        </w:trPr>
        <w:tc>
          <w:tcPr>
            <w:tcW w:w="2480" w:type="dxa"/>
            <w:tcBorders>
              <w:top w:val="single" w:sz="4" w:space="0" w:color="auto"/>
              <w:left w:val="single" w:sz="4" w:space="0" w:color="auto"/>
              <w:bottom w:val="single" w:sz="4" w:space="0" w:color="auto"/>
              <w:right w:val="nil"/>
            </w:tcBorders>
            <w:shd w:val="clear" w:color="auto" w:fill="D9ECFB" w:themeFill="accent5" w:themeFillTint="33"/>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JST</w:t>
            </w:r>
          </w:p>
        </w:tc>
        <w:tc>
          <w:tcPr>
            <w:tcW w:w="1714" w:type="dxa"/>
            <w:tcBorders>
              <w:top w:val="single" w:sz="4" w:space="0" w:color="auto"/>
              <w:left w:val="single" w:sz="4" w:space="0" w:color="auto"/>
              <w:bottom w:val="single" w:sz="4" w:space="0" w:color="auto"/>
              <w:right w:val="single" w:sz="4" w:space="0" w:color="auto"/>
            </w:tcBorders>
            <w:shd w:val="clear" w:color="auto" w:fill="D9ECFB" w:themeFill="accent5" w:themeFillTint="33"/>
            <w:noWrap/>
          </w:tcPr>
          <w:p w:rsidR="00B11E45" w:rsidRPr="00255209" w:rsidRDefault="000C0D50"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B</w:t>
            </w:r>
            <w:r w:rsidR="00B11E45" w:rsidRPr="00255209">
              <w:rPr>
                <w:rFonts w:asciiTheme="majorBidi" w:eastAsia="Times New Roman" w:hAnsiTheme="majorBidi" w:cstheme="majorBidi"/>
                <w:lang w:val="pl-PL" w:eastAsia="pl-PL"/>
              </w:rPr>
              <w:t>ezrobotni</w:t>
            </w:r>
          </w:p>
        </w:tc>
        <w:tc>
          <w:tcPr>
            <w:tcW w:w="2680" w:type="dxa"/>
            <w:gridSpan w:val="2"/>
            <w:tcBorders>
              <w:top w:val="single" w:sz="4" w:space="0" w:color="auto"/>
              <w:left w:val="nil"/>
              <w:bottom w:val="single" w:sz="4" w:space="0" w:color="auto"/>
              <w:right w:val="single" w:sz="4" w:space="0" w:color="auto"/>
            </w:tcBorders>
            <w:shd w:val="clear" w:color="auto" w:fill="D9ECFB" w:themeFill="accent5" w:themeFillTint="33"/>
            <w:noWrap/>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Osoby w wieku produkcyjnym</w:t>
            </w:r>
          </w:p>
        </w:tc>
        <w:tc>
          <w:tcPr>
            <w:tcW w:w="2380" w:type="dxa"/>
            <w:tcBorders>
              <w:top w:val="single" w:sz="4" w:space="0" w:color="auto"/>
              <w:left w:val="single" w:sz="4" w:space="0" w:color="auto"/>
              <w:bottom w:val="single" w:sz="4" w:space="0" w:color="auto"/>
              <w:right w:val="single" w:sz="4" w:space="0" w:color="auto"/>
            </w:tcBorders>
          </w:tcPr>
          <w:p w:rsidR="00B11E45" w:rsidRPr="00B11E45" w:rsidRDefault="00B11E45" w:rsidP="00CB5E53">
            <w:pPr>
              <w:spacing w:before="240" w:line="240" w:lineRule="auto"/>
              <w:ind w:right="27"/>
              <w:jc w:val="left"/>
              <w:rPr>
                <w:rFonts w:asciiTheme="majorBidi" w:hAnsiTheme="majorBidi" w:cstheme="majorBidi"/>
                <w:b/>
                <w:lang w:val="pl-PL"/>
              </w:rPr>
            </w:pPr>
            <w:r w:rsidRPr="00B11E45">
              <w:rPr>
                <w:rFonts w:asciiTheme="majorBidi" w:hAnsiTheme="majorBidi" w:cstheme="majorBidi"/>
                <w:b/>
                <w:lang w:val="pl-PL"/>
              </w:rPr>
              <w:t>Poziom zatrudnienia</w:t>
            </w:r>
            <w:r w:rsidR="00CB5E53">
              <w:rPr>
                <w:rFonts w:asciiTheme="majorBidi" w:hAnsiTheme="majorBidi" w:cstheme="majorBidi"/>
                <w:b/>
                <w:lang w:val="pl-PL"/>
              </w:rPr>
              <w:t xml:space="preserve">(osoby pracujące) </w:t>
            </w:r>
            <w:r>
              <w:rPr>
                <w:rFonts w:asciiTheme="majorBidi" w:hAnsiTheme="majorBidi" w:cstheme="majorBidi"/>
                <w:b/>
                <w:lang w:val="pl-PL"/>
              </w:rPr>
              <w:t>w gminach obszaru</w:t>
            </w:r>
            <w:r w:rsidRPr="00B11E45">
              <w:rPr>
                <w:rFonts w:asciiTheme="majorBidi" w:hAnsiTheme="majorBidi" w:cstheme="majorBidi"/>
                <w:b/>
                <w:lang w:val="pl-PL"/>
              </w:rPr>
              <w:t xml:space="preserve"> na 1000 mieszkańców</w:t>
            </w:r>
          </w:p>
        </w:tc>
        <w:tc>
          <w:tcPr>
            <w:tcW w:w="244" w:type="dxa"/>
            <w:vMerge w:val="restart"/>
            <w:tcBorders>
              <w:left w:val="single" w:sz="4" w:space="0" w:color="auto"/>
            </w:tcBorders>
            <w:shd w:val="clear" w:color="auto" w:fill="auto"/>
          </w:tcPr>
          <w:p w:rsidR="00B11E45" w:rsidRPr="00255209" w:rsidRDefault="00B11E45" w:rsidP="00B11E45">
            <w:pPr>
              <w:spacing w:before="240" w:line="240" w:lineRule="auto"/>
              <w:ind w:right="27"/>
              <w:jc w:val="left"/>
              <w:rPr>
                <w:rFonts w:asciiTheme="majorBidi" w:hAnsiTheme="majorBidi" w:cstheme="majorBidi"/>
                <w:lang w:val="pl-PL"/>
              </w:rPr>
            </w:pPr>
          </w:p>
          <w:p w:rsidR="00B11E45" w:rsidRPr="00255209" w:rsidRDefault="00B11E45" w:rsidP="00B11E45">
            <w:pPr>
              <w:spacing w:before="240" w:line="240" w:lineRule="auto"/>
              <w:ind w:left="430" w:right="27"/>
              <w:jc w:val="left"/>
              <w:rPr>
                <w:rFonts w:asciiTheme="majorBidi" w:eastAsia="Times New Roman" w:hAnsiTheme="majorBidi" w:cstheme="majorBidi"/>
                <w:lang w:val="pl-PL" w:eastAsia="pl-PL"/>
              </w:rPr>
            </w:pPr>
          </w:p>
        </w:tc>
      </w:tr>
      <w:tr w:rsidR="00B11E45" w:rsidRPr="00255209" w:rsidTr="00B11E45">
        <w:trPr>
          <w:trHeight w:val="311"/>
        </w:trPr>
        <w:tc>
          <w:tcPr>
            <w:tcW w:w="2480" w:type="dxa"/>
            <w:tcBorders>
              <w:top w:val="single" w:sz="4" w:space="0" w:color="auto"/>
              <w:left w:val="single" w:sz="4" w:space="0" w:color="auto"/>
              <w:bottom w:val="single" w:sz="4" w:space="0" w:color="auto"/>
              <w:right w:val="nil"/>
            </w:tcBorders>
            <w:shd w:val="clear" w:color="auto" w:fill="auto"/>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MAŁOPOLSKIE</w:t>
            </w:r>
          </w:p>
        </w:tc>
        <w:tc>
          <w:tcPr>
            <w:tcW w:w="1714" w:type="dxa"/>
            <w:tcBorders>
              <w:top w:val="single" w:sz="4" w:space="0" w:color="auto"/>
              <w:left w:val="single" w:sz="4" w:space="0" w:color="auto"/>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164434</w:t>
            </w:r>
          </w:p>
        </w:tc>
        <w:tc>
          <w:tcPr>
            <w:tcW w:w="1121" w:type="dxa"/>
            <w:tcBorders>
              <w:top w:val="single" w:sz="4" w:space="0" w:color="auto"/>
              <w:left w:val="nil"/>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2120442</w:t>
            </w:r>
          </w:p>
        </w:tc>
        <w:tc>
          <w:tcPr>
            <w:tcW w:w="1559" w:type="dxa"/>
            <w:tcBorders>
              <w:top w:val="single" w:sz="4" w:space="0" w:color="auto"/>
              <w:left w:val="nil"/>
              <w:bottom w:val="single" w:sz="4" w:space="0" w:color="auto"/>
              <w:right w:val="single" w:sz="4" w:space="0" w:color="auto"/>
            </w:tcBorders>
            <w:shd w:val="clear" w:color="auto" w:fill="FFFF00"/>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7,75%</w:t>
            </w:r>
          </w:p>
        </w:tc>
        <w:tc>
          <w:tcPr>
            <w:tcW w:w="2380" w:type="dxa"/>
            <w:tcBorders>
              <w:top w:val="single" w:sz="4" w:space="0" w:color="auto"/>
              <w:left w:val="single" w:sz="4" w:space="0" w:color="auto"/>
              <w:bottom w:val="single" w:sz="4" w:space="0" w:color="auto"/>
              <w:right w:val="single" w:sz="4" w:space="0" w:color="auto"/>
            </w:tcBorders>
          </w:tcPr>
          <w:p w:rsidR="00B11E45" w:rsidRPr="00255209" w:rsidRDefault="00CB5E53" w:rsidP="00B11E45">
            <w:pPr>
              <w:spacing w:after="0" w:line="240" w:lineRule="auto"/>
              <w:ind w:right="27"/>
              <w:jc w:val="center"/>
              <w:rPr>
                <w:rFonts w:asciiTheme="majorBidi" w:eastAsia="Times New Roman" w:hAnsiTheme="majorBidi" w:cstheme="majorBidi"/>
                <w:lang w:val="pl-PL" w:eastAsia="pl-PL"/>
              </w:rPr>
            </w:pPr>
            <w:r>
              <w:rPr>
                <w:rFonts w:asciiTheme="majorBidi" w:eastAsia="Times New Roman" w:hAnsiTheme="majorBidi" w:cstheme="majorBidi"/>
                <w:lang w:val="pl-PL" w:eastAsia="pl-PL"/>
              </w:rPr>
              <w:t>215</w:t>
            </w:r>
          </w:p>
        </w:tc>
        <w:tc>
          <w:tcPr>
            <w:tcW w:w="244" w:type="dxa"/>
            <w:vMerge/>
            <w:tcBorders>
              <w:left w:val="single" w:sz="4" w:space="0" w:color="auto"/>
            </w:tcBorders>
            <w:shd w:val="clear" w:color="auto" w:fill="auto"/>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p>
        </w:tc>
      </w:tr>
      <w:tr w:rsidR="00B11E45" w:rsidRPr="00255209" w:rsidTr="00B11E45">
        <w:trPr>
          <w:trHeight w:val="311"/>
        </w:trPr>
        <w:tc>
          <w:tcPr>
            <w:tcW w:w="2480" w:type="dxa"/>
            <w:tcBorders>
              <w:top w:val="single" w:sz="4" w:space="0" w:color="auto"/>
              <w:left w:val="single" w:sz="4" w:space="0" w:color="auto"/>
              <w:bottom w:val="single" w:sz="4" w:space="0" w:color="auto"/>
              <w:right w:val="single" w:sz="4" w:space="0" w:color="auto"/>
            </w:tcBorders>
            <w:shd w:val="clear" w:color="auto" w:fill="auto"/>
            <w:hideMark/>
          </w:tcPr>
          <w:p w:rsidR="00B11E45" w:rsidRPr="00255209" w:rsidRDefault="00B11E45" w:rsidP="00B11E45">
            <w:pPr>
              <w:spacing w:after="0" w:line="240" w:lineRule="auto"/>
              <w:ind w:right="27"/>
              <w:jc w:val="left"/>
              <w:rPr>
                <w:rFonts w:asciiTheme="majorBidi" w:eastAsia="Times New Roman" w:hAnsiTheme="majorBidi" w:cstheme="majorBidi"/>
                <w:b/>
                <w:bCs/>
                <w:lang w:val="pl-PL" w:eastAsia="pl-PL"/>
              </w:rPr>
            </w:pPr>
            <w:r w:rsidRPr="00255209">
              <w:rPr>
                <w:rFonts w:asciiTheme="majorBidi" w:eastAsia="Times New Roman" w:hAnsiTheme="majorBidi" w:cstheme="majorBidi"/>
                <w:b/>
                <w:bCs/>
                <w:lang w:val="pl-PL" w:eastAsia="pl-PL"/>
              </w:rPr>
              <w:t>Powiat bocheński</w:t>
            </w:r>
          </w:p>
        </w:tc>
        <w:tc>
          <w:tcPr>
            <w:tcW w:w="1714" w:type="dxa"/>
            <w:tcBorders>
              <w:top w:val="single" w:sz="4" w:space="0" w:color="auto"/>
              <w:left w:val="nil"/>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4346</w:t>
            </w:r>
          </w:p>
        </w:tc>
        <w:tc>
          <w:tcPr>
            <w:tcW w:w="1121" w:type="dxa"/>
            <w:tcBorders>
              <w:top w:val="single" w:sz="4" w:space="0" w:color="auto"/>
              <w:left w:val="nil"/>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66046</w:t>
            </w:r>
          </w:p>
        </w:tc>
        <w:tc>
          <w:tcPr>
            <w:tcW w:w="1559" w:type="dxa"/>
            <w:tcBorders>
              <w:top w:val="single" w:sz="4" w:space="0" w:color="auto"/>
              <w:left w:val="nil"/>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6,6%</w:t>
            </w:r>
          </w:p>
        </w:tc>
        <w:tc>
          <w:tcPr>
            <w:tcW w:w="2380" w:type="dxa"/>
            <w:tcBorders>
              <w:top w:val="single" w:sz="4" w:space="0" w:color="auto"/>
              <w:left w:val="single" w:sz="4" w:space="0" w:color="auto"/>
              <w:bottom w:val="single" w:sz="4" w:space="0" w:color="auto"/>
              <w:right w:val="single" w:sz="4" w:space="0" w:color="auto"/>
            </w:tcBorders>
          </w:tcPr>
          <w:p w:rsidR="00B11E45" w:rsidRPr="00255209" w:rsidRDefault="00B11E45" w:rsidP="00B11E45">
            <w:pPr>
              <w:spacing w:after="0" w:line="240" w:lineRule="auto"/>
              <w:ind w:right="27"/>
              <w:jc w:val="center"/>
              <w:rPr>
                <w:rFonts w:asciiTheme="majorBidi" w:eastAsia="Times New Roman" w:hAnsiTheme="majorBidi" w:cstheme="majorBidi"/>
                <w:lang w:val="pl-PL" w:eastAsia="pl-PL"/>
              </w:rPr>
            </w:pPr>
            <w:r>
              <w:rPr>
                <w:rFonts w:asciiTheme="majorBidi" w:eastAsia="Times New Roman" w:hAnsiTheme="majorBidi" w:cstheme="majorBidi"/>
                <w:lang w:val="pl-PL" w:eastAsia="pl-PL"/>
              </w:rPr>
              <w:t>-</w:t>
            </w:r>
          </w:p>
        </w:tc>
        <w:tc>
          <w:tcPr>
            <w:tcW w:w="244" w:type="dxa"/>
            <w:vMerge/>
            <w:tcBorders>
              <w:left w:val="single" w:sz="4" w:space="0" w:color="auto"/>
            </w:tcBorders>
            <w:shd w:val="clear" w:color="auto" w:fill="auto"/>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p>
        </w:tc>
      </w:tr>
      <w:tr w:rsidR="00B11E45" w:rsidRPr="00255209" w:rsidTr="00B11E45">
        <w:trPr>
          <w:trHeight w:val="311"/>
        </w:trPr>
        <w:tc>
          <w:tcPr>
            <w:tcW w:w="2480" w:type="dxa"/>
            <w:tcBorders>
              <w:top w:val="single" w:sz="4" w:space="0" w:color="auto"/>
              <w:left w:val="single" w:sz="4" w:space="0" w:color="auto"/>
              <w:bottom w:val="single" w:sz="4" w:space="0" w:color="auto"/>
              <w:right w:val="single" w:sz="4" w:space="0" w:color="auto"/>
            </w:tcBorders>
            <w:shd w:val="clear" w:color="auto" w:fill="auto"/>
            <w:hideMark/>
          </w:tcPr>
          <w:p w:rsidR="00B11E45" w:rsidRPr="00255209" w:rsidRDefault="00B11E45" w:rsidP="00B11E45">
            <w:pPr>
              <w:spacing w:after="0" w:line="240" w:lineRule="auto"/>
              <w:ind w:right="27"/>
              <w:jc w:val="left"/>
              <w:rPr>
                <w:rFonts w:asciiTheme="majorBidi" w:eastAsia="Times New Roman" w:hAnsiTheme="majorBidi" w:cstheme="majorBidi"/>
                <w:b/>
                <w:bCs/>
                <w:lang w:val="pl-PL" w:eastAsia="pl-PL"/>
              </w:rPr>
            </w:pPr>
            <w:r w:rsidRPr="00255209">
              <w:rPr>
                <w:rFonts w:asciiTheme="majorBidi" w:eastAsia="Times New Roman" w:hAnsiTheme="majorBidi" w:cstheme="majorBidi"/>
                <w:b/>
                <w:bCs/>
                <w:lang w:val="pl-PL" w:eastAsia="pl-PL"/>
              </w:rPr>
              <w:t>Powiat brzeski</w:t>
            </w:r>
          </w:p>
        </w:tc>
        <w:tc>
          <w:tcPr>
            <w:tcW w:w="1714" w:type="dxa"/>
            <w:tcBorders>
              <w:top w:val="single" w:sz="4" w:space="0" w:color="auto"/>
              <w:left w:val="single" w:sz="4" w:space="0" w:color="auto"/>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6905</w:t>
            </w:r>
          </w:p>
        </w:tc>
        <w:tc>
          <w:tcPr>
            <w:tcW w:w="1121" w:type="dxa"/>
            <w:tcBorders>
              <w:top w:val="single" w:sz="4" w:space="0" w:color="auto"/>
              <w:left w:val="single" w:sz="4" w:space="0" w:color="auto"/>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58736</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11,8%</w:t>
            </w:r>
          </w:p>
        </w:tc>
        <w:tc>
          <w:tcPr>
            <w:tcW w:w="2380" w:type="dxa"/>
            <w:tcBorders>
              <w:top w:val="single" w:sz="4" w:space="0" w:color="auto"/>
              <w:left w:val="single" w:sz="4" w:space="0" w:color="auto"/>
              <w:bottom w:val="single" w:sz="4" w:space="0" w:color="auto"/>
              <w:right w:val="single" w:sz="4" w:space="0" w:color="auto"/>
            </w:tcBorders>
          </w:tcPr>
          <w:p w:rsidR="00B11E45" w:rsidRPr="00255209" w:rsidRDefault="00B11E45" w:rsidP="00B11E45">
            <w:pPr>
              <w:spacing w:after="0" w:line="240" w:lineRule="auto"/>
              <w:ind w:right="27"/>
              <w:jc w:val="center"/>
              <w:rPr>
                <w:rFonts w:asciiTheme="majorBidi" w:eastAsia="Times New Roman" w:hAnsiTheme="majorBidi" w:cstheme="majorBidi"/>
                <w:lang w:val="pl-PL" w:eastAsia="pl-PL"/>
              </w:rPr>
            </w:pPr>
            <w:r>
              <w:rPr>
                <w:rFonts w:asciiTheme="majorBidi" w:eastAsia="Times New Roman" w:hAnsiTheme="majorBidi" w:cstheme="majorBidi"/>
                <w:lang w:val="pl-PL" w:eastAsia="pl-PL"/>
              </w:rPr>
              <w:t>-</w:t>
            </w:r>
          </w:p>
        </w:tc>
        <w:tc>
          <w:tcPr>
            <w:tcW w:w="244" w:type="dxa"/>
            <w:vMerge/>
            <w:tcBorders>
              <w:left w:val="single" w:sz="4" w:space="0" w:color="auto"/>
            </w:tcBorders>
            <w:shd w:val="clear" w:color="auto" w:fill="auto"/>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p>
        </w:tc>
      </w:tr>
      <w:tr w:rsidR="00B11E45" w:rsidRPr="00255209" w:rsidTr="00B11E45">
        <w:trPr>
          <w:trHeight w:val="311"/>
        </w:trPr>
        <w:tc>
          <w:tcPr>
            <w:tcW w:w="2480" w:type="dxa"/>
            <w:tcBorders>
              <w:top w:val="single" w:sz="4" w:space="0" w:color="auto"/>
              <w:left w:val="single" w:sz="4" w:space="0" w:color="auto"/>
              <w:bottom w:val="single" w:sz="24" w:space="0" w:color="auto"/>
              <w:right w:val="single" w:sz="4" w:space="0" w:color="auto"/>
            </w:tcBorders>
            <w:shd w:val="clear" w:color="auto" w:fill="auto"/>
            <w:hideMark/>
          </w:tcPr>
          <w:p w:rsidR="00B11E45" w:rsidRPr="00255209" w:rsidRDefault="00B11E45" w:rsidP="00B11E45">
            <w:pPr>
              <w:spacing w:after="0" w:line="240" w:lineRule="auto"/>
              <w:ind w:right="27"/>
              <w:jc w:val="left"/>
              <w:rPr>
                <w:rFonts w:asciiTheme="majorBidi" w:eastAsia="Times New Roman" w:hAnsiTheme="majorBidi" w:cstheme="majorBidi"/>
                <w:b/>
                <w:bCs/>
                <w:lang w:val="pl-PL" w:eastAsia="pl-PL"/>
              </w:rPr>
            </w:pPr>
            <w:r w:rsidRPr="00255209">
              <w:rPr>
                <w:rFonts w:asciiTheme="majorBidi" w:eastAsia="Times New Roman" w:hAnsiTheme="majorBidi" w:cstheme="majorBidi"/>
                <w:b/>
                <w:bCs/>
                <w:lang w:val="pl-PL" w:eastAsia="pl-PL"/>
              </w:rPr>
              <w:t>Powiat nowosądecki</w:t>
            </w:r>
          </w:p>
        </w:tc>
        <w:tc>
          <w:tcPr>
            <w:tcW w:w="1714" w:type="dxa"/>
            <w:tcBorders>
              <w:top w:val="single" w:sz="4" w:space="0" w:color="auto"/>
              <w:left w:val="single" w:sz="4" w:space="0" w:color="auto"/>
              <w:bottom w:val="single" w:sz="2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13298</w:t>
            </w:r>
          </w:p>
        </w:tc>
        <w:tc>
          <w:tcPr>
            <w:tcW w:w="1121" w:type="dxa"/>
            <w:tcBorders>
              <w:top w:val="single" w:sz="4" w:space="0" w:color="auto"/>
              <w:left w:val="single" w:sz="4" w:space="0" w:color="auto"/>
              <w:bottom w:val="single" w:sz="2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131128</w:t>
            </w:r>
          </w:p>
        </w:tc>
        <w:tc>
          <w:tcPr>
            <w:tcW w:w="1559" w:type="dxa"/>
            <w:tcBorders>
              <w:top w:val="single" w:sz="4" w:space="0" w:color="auto"/>
              <w:left w:val="single" w:sz="4" w:space="0" w:color="auto"/>
              <w:bottom w:val="single" w:sz="2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10,1%</w:t>
            </w:r>
          </w:p>
        </w:tc>
        <w:tc>
          <w:tcPr>
            <w:tcW w:w="2380" w:type="dxa"/>
            <w:tcBorders>
              <w:top w:val="single" w:sz="4" w:space="0" w:color="auto"/>
              <w:left w:val="single" w:sz="4" w:space="0" w:color="auto"/>
              <w:bottom w:val="single" w:sz="4" w:space="0" w:color="auto"/>
              <w:right w:val="single" w:sz="4" w:space="0" w:color="auto"/>
            </w:tcBorders>
          </w:tcPr>
          <w:p w:rsidR="00B11E45" w:rsidRPr="00255209" w:rsidRDefault="00B11E45" w:rsidP="00B11E45">
            <w:pPr>
              <w:spacing w:after="0" w:line="240" w:lineRule="auto"/>
              <w:ind w:right="27"/>
              <w:jc w:val="center"/>
              <w:rPr>
                <w:rFonts w:asciiTheme="majorBidi" w:eastAsia="Times New Roman" w:hAnsiTheme="majorBidi" w:cstheme="majorBidi"/>
                <w:lang w:val="pl-PL" w:eastAsia="pl-PL"/>
              </w:rPr>
            </w:pPr>
            <w:r>
              <w:rPr>
                <w:rFonts w:asciiTheme="majorBidi" w:eastAsia="Times New Roman" w:hAnsiTheme="majorBidi" w:cstheme="majorBidi"/>
                <w:lang w:val="pl-PL" w:eastAsia="pl-PL"/>
              </w:rPr>
              <w:t>-</w:t>
            </w:r>
          </w:p>
        </w:tc>
        <w:tc>
          <w:tcPr>
            <w:tcW w:w="244" w:type="dxa"/>
            <w:vMerge/>
            <w:tcBorders>
              <w:left w:val="single" w:sz="4" w:space="0" w:color="auto"/>
            </w:tcBorders>
            <w:shd w:val="clear" w:color="auto" w:fill="auto"/>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p>
        </w:tc>
      </w:tr>
      <w:tr w:rsidR="00B11E45" w:rsidRPr="00255209" w:rsidTr="00B11E45">
        <w:trPr>
          <w:trHeight w:val="311"/>
        </w:trPr>
        <w:tc>
          <w:tcPr>
            <w:tcW w:w="2480" w:type="dxa"/>
            <w:tcBorders>
              <w:top w:val="single" w:sz="24" w:space="0" w:color="auto"/>
              <w:left w:val="single" w:sz="4" w:space="0" w:color="auto"/>
              <w:bottom w:val="single" w:sz="4" w:space="0" w:color="auto"/>
              <w:right w:val="single" w:sz="4" w:space="0" w:color="auto"/>
            </w:tcBorders>
            <w:shd w:val="clear" w:color="auto" w:fill="auto"/>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Czchów</w:t>
            </w:r>
          </w:p>
        </w:tc>
        <w:tc>
          <w:tcPr>
            <w:tcW w:w="1714" w:type="dxa"/>
            <w:tcBorders>
              <w:top w:val="single" w:sz="24" w:space="0" w:color="auto"/>
              <w:left w:val="nil"/>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460</w:t>
            </w:r>
          </w:p>
        </w:tc>
        <w:tc>
          <w:tcPr>
            <w:tcW w:w="1121" w:type="dxa"/>
            <w:tcBorders>
              <w:top w:val="single" w:sz="24" w:space="0" w:color="auto"/>
              <w:left w:val="nil"/>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6031</w:t>
            </w:r>
          </w:p>
        </w:tc>
        <w:tc>
          <w:tcPr>
            <w:tcW w:w="1559" w:type="dxa"/>
            <w:tcBorders>
              <w:top w:val="single" w:sz="24" w:space="0" w:color="auto"/>
              <w:left w:val="nil"/>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7,6%</w:t>
            </w:r>
          </w:p>
        </w:tc>
        <w:tc>
          <w:tcPr>
            <w:tcW w:w="2380" w:type="dxa"/>
            <w:tcBorders>
              <w:top w:val="single" w:sz="4" w:space="0" w:color="auto"/>
              <w:left w:val="single" w:sz="4" w:space="0" w:color="auto"/>
              <w:bottom w:val="single" w:sz="4" w:space="0" w:color="auto"/>
              <w:right w:val="single" w:sz="4" w:space="0" w:color="auto"/>
            </w:tcBorders>
          </w:tcPr>
          <w:p w:rsidR="00B11E45" w:rsidRPr="00255209" w:rsidRDefault="00F510AD" w:rsidP="00F510AD">
            <w:pPr>
              <w:spacing w:after="0" w:line="240" w:lineRule="auto"/>
              <w:ind w:right="27"/>
              <w:jc w:val="center"/>
              <w:rPr>
                <w:rFonts w:asciiTheme="majorBidi" w:eastAsia="Times New Roman" w:hAnsiTheme="majorBidi" w:cstheme="majorBidi"/>
                <w:lang w:val="pl-PL" w:eastAsia="pl-PL"/>
              </w:rPr>
            </w:pPr>
            <w:r>
              <w:rPr>
                <w:rFonts w:asciiTheme="majorBidi" w:eastAsia="Times New Roman" w:hAnsiTheme="majorBidi" w:cstheme="majorBidi"/>
                <w:lang w:val="pl-PL" w:eastAsia="pl-PL"/>
              </w:rPr>
              <w:t>84</w:t>
            </w:r>
          </w:p>
        </w:tc>
        <w:tc>
          <w:tcPr>
            <w:tcW w:w="244" w:type="dxa"/>
            <w:vMerge/>
            <w:tcBorders>
              <w:left w:val="single" w:sz="4" w:space="0" w:color="auto"/>
            </w:tcBorders>
            <w:shd w:val="clear" w:color="auto" w:fill="auto"/>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p>
        </w:tc>
      </w:tr>
      <w:tr w:rsidR="00B11E45" w:rsidRPr="00255209" w:rsidTr="00B11E45">
        <w:trPr>
          <w:trHeight w:val="311"/>
        </w:trPr>
        <w:tc>
          <w:tcPr>
            <w:tcW w:w="2480" w:type="dxa"/>
            <w:tcBorders>
              <w:top w:val="single" w:sz="4" w:space="0" w:color="auto"/>
              <w:left w:val="single" w:sz="4" w:space="0" w:color="auto"/>
              <w:bottom w:val="single" w:sz="4" w:space="0" w:color="auto"/>
              <w:right w:val="single" w:sz="4" w:space="0" w:color="auto"/>
            </w:tcBorders>
            <w:shd w:val="clear" w:color="auto" w:fill="auto"/>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lastRenderedPageBreak/>
              <w:t>Gnojnik</w:t>
            </w:r>
          </w:p>
        </w:tc>
        <w:tc>
          <w:tcPr>
            <w:tcW w:w="1714" w:type="dxa"/>
            <w:tcBorders>
              <w:top w:val="single" w:sz="4" w:space="0" w:color="auto"/>
              <w:left w:val="single" w:sz="4" w:space="0" w:color="auto"/>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337</w:t>
            </w:r>
          </w:p>
        </w:tc>
        <w:tc>
          <w:tcPr>
            <w:tcW w:w="1121" w:type="dxa"/>
            <w:tcBorders>
              <w:top w:val="single" w:sz="4" w:space="0" w:color="auto"/>
              <w:left w:val="single" w:sz="4" w:space="0" w:color="auto"/>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4829</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7,0%</w:t>
            </w:r>
          </w:p>
        </w:tc>
        <w:tc>
          <w:tcPr>
            <w:tcW w:w="2380" w:type="dxa"/>
            <w:tcBorders>
              <w:top w:val="single" w:sz="4" w:space="0" w:color="auto"/>
              <w:left w:val="single" w:sz="4" w:space="0" w:color="auto"/>
              <w:bottom w:val="single" w:sz="4" w:space="0" w:color="auto"/>
              <w:right w:val="single" w:sz="4" w:space="0" w:color="auto"/>
            </w:tcBorders>
          </w:tcPr>
          <w:p w:rsidR="00B11E45" w:rsidRPr="00255209" w:rsidRDefault="00B11E45" w:rsidP="00F510AD">
            <w:pPr>
              <w:spacing w:after="0" w:line="240" w:lineRule="auto"/>
              <w:ind w:right="27"/>
              <w:jc w:val="center"/>
              <w:rPr>
                <w:rFonts w:asciiTheme="majorBidi" w:eastAsia="Times New Roman" w:hAnsiTheme="majorBidi" w:cstheme="majorBidi"/>
                <w:lang w:val="pl-PL" w:eastAsia="pl-PL"/>
              </w:rPr>
            </w:pPr>
            <w:r>
              <w:rPr>
                <w:rFonts w:asciiTheme="majorBidi" w:eastAsia="Times New Roman" w:hAnsiTheme="majorBidi" w:cstheme="majorBidi"/>
                <w:lang w:val="pl-PL" w:eastAsia="pl-PL"/>
              </w:rPr>
              <w:t>83</w:t>
            </w:r>
          </w:p>
        </w:tc>
        <w:tc>
          <w:tcPr>
            <w:tcW w:w="244" w:type="dxa"/>
            <w:vMerge/>
            <w:tcBorders>
              <w:left w:val="single" w:sz="4" w:space="0" w:color="auto"/>
            </w:tcBorders>
            <w:shd w:val="clear" w:color="auto" w:fill="auto"/>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p>
        </w:tc>
      </w:tr>
      <w:tr w:rsidR="00B11E45" w:rsidRPr="00255209" w:rsidTr="00B11E45">
        <w:trPr>
          <w:trHeight w:val="311"/>
        </w:trPr>
        <w:tc>
          <w:tcPr>
            <w:tcW w:w="2480" w:type="dxa"/>
            <w:tcBorders>
              <w:top w:val="single" w:sz="4" w:space="0" w:color="auto"/>
              <w:left w:val="single" w:sz="4" w:space="0" w:color="auto"/>
              <w:bottom w:val="single" w:sz="4" w:space="0" w:color="auto"/>
              <w:right w:val="single" w:sz="4" w:space="0" w:color="auto"/>
            </w:tcBorders>
            <w:shd w:val="clear" w:color="auto" w:fill="auto"/>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Gródek nad Dunajcem</w:t>
            </w:r>
          </w:p>
        </w:tc>
        <w:tc>
          <w:tcPr>
            <w:tcW w:w="1714" w:type="dxa"/>
            <w:tcBorders>
              <w:top w:val="single" w:sz="4" w:space="0" w:color="auto"/>
              <w:left w:val="nil"/>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465</w:t>
            </w:r>
          </w:p>
        </w:tc>
        <w:tc>
          <w:tcPr>
            <w:tcW w:w="1121" w:type="dxa"/>
            <w:tcBorders>
              <w:top w:val="single" w:sz="4" w:space="0" w:color="auto"/>
              <w:left w:val="nil"/>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5571</w:t>
            </w:r>
          </w:p>
        </w:tc>
        <w:tc>
          <w:tcPr>
            <w:tcW w:w="1559" w:type="dxa"/>
            <w:tcBorders>
              <w:top w:val="single" w:sz="4" w:space="0" w:color="auto"/>
              <w:left w:val="nil"/>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8,3%</w:t>
            </w:r>
          </w:p>
        </w:tc>
        <w:tc>
          <w:tcPr>
            <w:tcW w:w="2380" w:type="dxa"/>
            <w:tcBorders>
              <w:top w:val="single" w:sz="4" w:space="0" w:color="auto"/>
              <w:left w:val="single" w:sz="4" w:space="0" w:color="auto"/>
              <w:bottom w:val="single" w:sz="4" w:space="0" w:color="auto"/>
              <w:right w:val="single" w:sz="4" w:space="0" w:color="auto"/>
            </w:tcBorders>
          </w:tcPr>
          <w:p w:rsidR="00B11E45" w:rsidRPr="00255209" w:rsidRDefault="00F510AD" w:rsidP="00F510AD">
            <w:pPr>
              <w:spacing w:after="0" w:line="240" w:lineRule="auto"/>
              <w:ind w:right="27"/>
              <w:jc w:val="center"/>
              <w:rPr>
                <w:rFonts w:asciiTheme="majorBidi" w:eastAsia="Times New Roman" w:hAnsiTheme="majorBidi" w:cstheme="majorBidi"/>
                <w:lang w:val="pl-PL" w:eastAsia="pl-PL"/>
              </w:rPr>
            </w:pPr>
            <w:r>
              <w:rPr>
                <w:rFonts w:asciiTheme="majorBidi" w:eastAsia="Times New Roman" w:hAnsiTheme="majorBidi" w:cstheme="majorBidi"/>
                <w:lang w:val="pl-PL" w:eastAsia="pl-PL"/>
              </w:rPr>
              <w:t>74</w:t>
            </w:r>
          </w:p>
        </w:tc>
        <w:tc>
          <w:tcPr>
            <w:tcW w:w="244" w:type="dxa"/>
            <w:vMerge/>
            <w:tcBorders>
              <w:left w:val="single" w:sz="4" w:space="0" w:color="auto"/>
            </w:tcBorders>
            <w:shd w:val="clear" w:color="auto" w:fill="auto"/>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p>
        </w:tc>
      </w:tr>
      <w:tr w:rsidR="00B11E45" w:rsidRPr="00255209" w:rsidTr="00B11E45">
        <w:trPr>
          <w:trHeight w:val="311"/>
        </w:trPr>
        <w:tc>
          <w:tcPr>
            <w:tcW w:w="2480" w:type="dxa"/>
            <w:tcBorders>
              <w:top w:val="single" w:sz="4" w:space="0" w:color="auto"/>
              <w:left w:val="single" w:sz="4" w:space="0" w:color="auto"/>
              <w:bottom w:val="single" w:sz="4" w:space="0" w:color="auto"/>
              <w:right w:val="nil"/>
            </w:tcBorders>
            <w:shd w:val="clear" w:color="auto" w:fill="auto"/>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Iwkowa</w:t>
            </w:r>
          </w:p>
        </w:tc>
        <w:tc>
          <w:tcPr>
            <w:tcW w:w="1714" w:type="dxa"/>
            <w:tcBorders>
              <w:top w:val="single" w:sz="4" w:space="0" w:color="auto"/>
              <w:left w:val="single" w:sz="4" w:space="0" w:color="auto"/>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221</w:t>
            </w:r>
          </w:p>
        </w:tc>
        <w:tc>
          <w:tcPr>
            <w:tcW w:w="1121" w:type="dxa"/>
            <w:tcBorders>
              <w:top w:val="single" w:sz="4" w:space="0" w:color="auto"/>
              <w:left w:val="nil"/>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3742</w:t>
            </w:r>
          </w:p>
        </w:tc>
        <w:tc>
          <w:tcPr>
            <w:tcW w:w="1559" w:type="dxa"/>
            <w:tcBorders>
              <w:top w:val="single" w:sz="4" w:space="0" w:color="auto"/>
              <w:left w:val="nil"/>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5,9%</w:t>
            </w:r>
          </w:p>
        </w:tc>
        <w:tc>
          <w:tcPr>
            <w:tcW w:w="2380" w:type="dxa"/>
            <w:tcBorders>
              <w:top w:val="single" w:sz="4" w:space="0" w:color="auto"/>
              <w:left w:val="single" w:sz="4" w:space="0" w:color="auto"/>
              <w:bottom w:val="single" w:sz="4" w:space="0" w:color="auto"/>
              <w:right w:val="single" w:sz="4" w:space="0" w:color="auto"/>
            </w:tcBorders>
          </w:tcPr>
          <w:p w:rsidR="00B11E45" w:rsidRPr="00255209" w:rsidRDefault="00F510AD" w:rsidP="00F510AD">
            <w:pPr>
              <w:spacing w:after="0" w:line="240" w:lineRule="auto"/>
              <w:ind w:right="27"/>
              <w:jc w:val="center"/>
              <w:rPr>
                <w:rFonts w:asciiTheme="majorBidi" w:eastAsia="Times New Roman" w:hAnsiTheme="majorBidi" w:cstheme="majorBidi"/>
                <w:lang w:val="pl-PL" w:eastAsia="pl-PL"/>
              </w:rPr>
            </w:pPr>
            <w:r>
              <w:rPr>
                <w:rFonts w:asciiTheme="majorBidi" w:eastAsia="Times New Roman" w:hAnsiTheme="majorBidi" w:cstheme="majorBidi"/>
                <w:lang w:val="pl-PL" w:eastAsia="pl-PL"/>
              </w:rPr>
              <w:t>71</w:t>
            </w:r>
          </w:p>
        </w:tc>
        <w:tc>
          <w:tcPr>
            <w:tcW w:w="244" w:type="dxa"/>
            <w:vMerge/>
            <w:tcBorders>
              <w:left w:val="single" w:sz="4" w:space="0" w:color="auto"/>
            </w:tcBorders>
            <w:shd w:val="clear" w:color="auto" w:fill="auto"/>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p>
        </w:tc>
      </w:tr>
      <w:tr w:rsidR="00B11E45" w:rsidRPr="00255209" w:rsidTr="00B11E45">
        <w:trPr>
          <w:trHeight w:val="311"/>
        </w:trPr>
        <w:tc>
          <w:tcPr>
            <w:tcW w:w="2480" w:type="dxa"/>
            <w:tcBorders>
              <w:top w:val="single" w:sz="4" w:space="0" w:color="auto"/>
              <w:left w:val="single" w:sz="4" w:space="0" w:color="auto"/>
              <w:bottom w:val="single" w:sz="4" w:space="0" w:color="auto"/>
              <w:right w:val="single" w:sz="4" w:space="0" w:color="auto"/>
            </w:tcBorders>
            <w:shd w:val="clear" w:color="auto" w:fill="auto"/>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Korzenna</w:t>
            </w:r>
          </w:p>
        </w:tc>
        <w:tc>
          <w:tcPr>
            <w:tcW w:w="1714" w:type="dxa"/>
            <w:tcBorders>
              <w:top w:val="single" w:sz="4" w:space="0" w:color="auto"/>
              <w:left w:val="nil"/>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788</w:t>
            </w:r>
          </w:p>
        </w:tc>
        <w:tc>
          <w:tcPr>
            <w:tcW w:w="1121" w:type="dxa"/>
            <w:tcBorders>
              <w:top w:val="single" w:sz="4" w:space="0" w:color="auto"/>
              <w:left w:val="nil"/>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8750</w:t>
            </w:r>
          </w:p>
        </w:tc>
        <w:tc>
          <w:tcPr>
            <w:tcW w:w="1559" w:type="dxa"/>
            <w:tcBorders>
              <w:top w:val="single" w:sz="4" w:space="0" w:color="auto"/>
              <w:left w:val="nil"/>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9,0%</w:t>
            </w:r>
          </w:p>
        </w:tc>
        <w:tc>
          <w:tcPr>
            <w:tcW w:w="2380" w:type="dxa"/>
            <w:tcBorders>
              <w:top w:val="single" w:sz="4" w:space="0" w:color="auto"/>
              <w:left w:val="single" w:sz="4" w:space="0" w:color="auto"/>
              <w:bottom w:val="single" w:sz="4" w:space="0" w:color="auto"/>
              <w:right w:val="single" w:sz="4" w:space="0" w:color="auto"/>
            </w:tcBorders>
          </w:tcPr>
          <w:p w:rsidR="00B11E45" w:rsidRPr="00255209" w:rsidRDefault="00B11E45" w:rsidP="00F510AD">
            <w:pPr>
              <w:spacing w:after="0" w:line="240" w:lineRule="auto"/>
              <w:ind w:right="27"/>
              <w:jc w:val="center"/>
              <w:rPr>
                <w:rFonts w:asciiTheme="majorBidi" w:eastAsia="Times New Roman" w:hAnsiTheme="majorBidi" w:cstheme="majorBidi"/>
                <w:lang w:val="pl-PL" w:eastAsia="pl-PL"/>
              </w:rPr>
            </w:pPr>
            <w:r>
              <w:rPr>
                <w:rFonts w:asciiTheme="majorBidi" w:eastAsia="Times New Roman" w:hAnsiTheme="majorBidi" w:cstheme="majorBidi"/>
                <w:lang w:val="pl-PL" w:eastAsia="pl-PL"/>
              </w:rPr>
              <w:t>70</w:t>
            </w:r>
          </w:p>
        </w:tc>
        <w:tc>
          <w:tcPr>
            <w:tcW w:w="244" w:type="dxa"/>
            <w:vMerge/>
            <w:tcBorders>
              <w:left w:val="single" w:sz="4" w:space="0" w:color="auto"/>
            </w:tcBorders>
            <w:shd w:val="clear" w:color="auto" w:fill="auto"/>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p>
        </w:tc>
      </w:tr>
      <w:tr w:rsidR="00B11E45" w:rsidRPr="00255209" w:rsidTr="00B11E45">
        <w:trPr>
          <w:trHeight w:val="311"/>
        </w:trPr>
        <w:tc>
          <w:tcPr>
            <w:tcW w:w="2480" w:type="dxa"/>
            <w:tcBorders>
              <w:top w:val="single" w:sz="4" w:space="0" w:color="auto"/>
              <w:left w:val="single" w:sz="4" w:space="0" w:color="auto"/>
              <w:bottom w:val="single" w:sz="4" w:space="0" w:color="auto"/>
              <w:right w:val="single" w:sz="4" w:space="0" w:color="auto"/>
            </w:tcBorders>
            <w:shd w:val="clear" w:color="auto" w:fill="auto"/>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Lipnica Murowana</w:t>
            </w:r>
          </w:p>
        </w:tc>
        <w:tc>
          <w:tcPr>
            <w:tcW w:w="1714" w:type="dxa"/>
            <w:tcBorders>
              <w:top w:val="single" w:sz="4" w:space="0" w:color="auto"/>
              <w:left w:val="nil"/>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233</w:t>
            </w:r>
          </w:p>
        </w:tc>
        <w:tc>
          <w:tcPr>
            <w:tcW w:w="1121" w:type="dxa"/>
            <w:tcBorders>
              <w:top w:val="single" w:sz="4" w:space="0" w:color="auto"/>
              <w:left w:val="nil"/>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3542</w:t>
            </w:r>
          </w:p>
        </w:tc>
        <w:tc>
          <w:tcPr>
            <w:tcW w:w="1559" w:type="dxa"/>
            <w:tcBorders>
              <w:top w:val="single" w:sz="4" w:space="0" w:color="auto"/>
              <w:left w:val="nil"/>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6,6%</w:t>
            </w:r>
          </w:p>
        </w:tc>
        <w:tc>
          <w:tcPr>
            <w:tcW w:w="2380" w:type="dxa"/>
            <w:tcBorders>
              <w:top w:val="single" w:sz="4" w:space="0" w:color="auto"/>
              <w:left w:val="single" w:sz="4" w:space="0" w:color="auto"/>
              <w:bottom w:val="single" w:sz="4" w:space="0" w:color="auto"/>
              <w:right w:val="single" w:sz="4" w:space="0" w:color="auto"/>
            </w:tcBorders>
          </w:tcPr>
          <w:p w:rsidR="00B11E45" w:rsidRPr="00255209" w:rsidRDefault="00F510AD" w:rsidP="00F510AD">
            <w:pPr>
              <w:spacing w:after="0" w:line="240" w:lineRule="auto"/>
              <w:ind w:right="27"/>
              <w:jc w:val="center"/>
              <w:rPr>
                <w:rFonts w:asciiTheme="majorBidi" w:eastAsia="Times New Roman" w:hAnsiTheme="majorBidi" w:cstheme="majorBidi"/>
                <w:lang w:val="pl-PL" w:eastAsia="pl-PL"/>
              </w:rPr>
            </w:pPr>
            <w:r>
              <w:rPr>
                <w:rFonts w:asciiTheme="majorBidi" w:eastAsia="Times New Roman" w:hAnsiTheme="majorBidi" w:cstheme="majorBidi"/>
                <w:lang w:val="pl-PL" w:eastAsia="pl-PL"/>
              </w:rPr>
              <w:t>74</w:t>
            </w:r>
          </w:p>
        </w:tc>
        <w:tc>
          <w:tcPr>
            <w:tcW w:w="244" w:type="dxa"/>
            <w:vMerge/>
            <w:tcBorders>
              <w:left w:val="single" w:sz="4" w:space="0" w:color="auto"/>
            </w:tcBorders>
            <w:shd w:val="clear" w:color="auto" w:fill="auto"/>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p>
        </w:tc>
      </w:tr>
      <w:tr w:rsidR="00B11E45" w:rsidRPr="00255209" w:rsidTr="00B11E45">
        <w:trPr>
          <w:trHeight w:val="311"/>
        </w:trPr>
        <w:tc>
          <w:tcPr>
            <w:tcW w:w="2480" w:type="dxa"/>
            <w:tcBorders>
              <w:top w:val="single" w:sz="4" w:space="0" w:color="auto"/>
              <w:left w:val="single" w:sz="4" w:space="0" w:color="auto"/>
              <w:bottom w:val="single" w:sz="4" w:space="0" w:color="auto"/>
              <w:right w:val="single" w:sz="4" w:space="0" w:color="auto"/>
            </w:tcBorders>
            <w:shd w:val="clear" w:color="auto" w:fill="auto"/>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Łososina Dolna</w:t>
            </w:r>
          </w:p>
        </w:tc>
        <w:tc>
          <w:tcPr>
            <w:tcW w:w="1714" w:type="dxa"/>
            <w:tcBorders>
              <w:top w:val="single" w:sz="4" w:space="0" w:color="auto"/>
              <w:left w:val="nil"/>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545</w:t>
            </w:r>
          </w:p>
        </w:tc>
        <w:tc>
          <w:tcPr>
            <w:tcW w:w="1121" w:type="dxa"/>
            <w:tcBorders>
              <w:top w:val="single" w:sz="4" w:space="0" w:color="auto"/>
              <w:left w:val="nil"/>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6446</w:t>
            </w:r>
          </w:p>
        </w:tc>
        <w:tc>
          <w:tcPr>
            <w:tcW w:w="1559" w:type="dxa"/>
            <w:tcBorders>
              <w:top w:val="single" w:sz="4" w:space="0" w:color="auto"/>
              <w:left w:val="nil"/>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8,5%</w:t>
            </w:r>
          </w:p>
        </w:tc>
        <w:tc>
          <w:tcPr>
            <w:tcW w:w="2380" w:type="dxa"/>
            <w:tcBorders>
              <w:top w:val="single" w:sz="4" w:space="0" w:color="auto"/>
              <w:left w:val="single" w:sz="4" w:space="0" w:color="auto"/>
              <w:bottom w:val="single" w:sz="4" w:space="0" w:color="auto"/>
              <w:right w:val="single" w:sz="4" w:space="0" w:color="auto"/>
            </w:tcBorders>
          </w:tcPr>
          <w:p w:rsidR="00B11E45" w:rsidRPr="00255209" w:rsidRDefault="00B11E45" w:rsidP="00F510AD">
            <w:pPr>
              <w:spacing w:after="0" w:line="240" w:lineRule="auto"/>
              <w:ind w:right="27"/>
              <w:jc w:val="center"/>
              <w:rPr>
                <w:rFonts w:asciiTheme="majorBidi" w:eastAsia="Times New Roman" w:hAnsiTheme="majorBidi" w:cstheme="majorBidi"/>
                <w:lang w:val="pl-PL" w:eastAsia="pl-PL"/>
              </w:rPr>
            </w:pPr>
            <w:r>
              <w:rPr>
                <w:rFonts w:asciiTheme="majorBidi" w:eastAsia="Times New Roman" w:hAnsiTheme="majorBidi" w:cstheme="majorBidi"/>
                <w:lang w:val="pl-PL" w:eastAsia="pl-PL"/>
              </w:rPr>
              <w:t>106</w:t>
            </w:r>
          </w:p>
        </w:tc>
        <w:tc>
          <w:tcPr>
            <w:tcW w:w="244" w:type="dxa"/>
            <w:vMerge/>
            <w:tcBorders>
              <w:left w:val="single" w:sz="4" w:space="0" w:color="auto"/>
            </w:tcBorders>
            <w:shd w:val="clear" w:color="auto" w:fill="auto"/>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p>
        </w:tc>
      </w:tr>
      <w:tr w:rsidR="00B11E45" w:rsidRPr="00255209" w:rsidTr="00B11E45">
        <w:trPr>
          <w:trHeight w:val="241"/>
        </w:trPr>
        <w:tc>
          <w:tcPr>
            <w:tcW w:w="2480" w:type="dxa"/>
            <w:tcBorders>
              <w:top w:val="single" w:sz="4" w:space="0" w:color="auto"/>
              <w:left w:val="single" w:sz="4" w:space="0" w:color="auto"/>
              <w:bottom w:val="single" w:sz="4" w:space="0" w:color="auto"/>
              <w:right w:val="single" w:sz="4" w:space="0" w:color="auto"/>
            </w:tcBorders>
            <w:shd w:val="clear" w:color="auto" w:fill="B4DAF7" w:themeFill="accent5" w:themeFillTint="66"/>
          </w:tcPr>
          <w:p w:rsidR="00B11E45" w:rsidRPr="00255209" w:rsidRDefault="00B11E45" w:rsidP="00B11E45">
            <w:pPr>
              <w:spacing w:after="0" w:line="240" w:lineRule="auto"/>
              <w:ind w:right="27"/>
              <w:jc w:val="left"/>
              <w:rPr>
                <w:rFonts w:asciiTheme="majorBidi" w:hAnsiTheme="majorBidi" w:cstheme="majorBidi"/>
                <w:lang w:val="pl-PL"/>
              </w:rPr>
            </w:pPr>
            <w:r w:rsidRPr="00255209">
              <w:rPr>
                <w:rFonts w:asciiTheme="majorBidi" w:hAnsiTheme="majorBidi" w:cstheme="majorBidi"/>
                <w:lang w:val="pl-PL"/>
              </w:rPr>
              <w:t>LGD</w:t>
            </w:r>
          </w:p>
        </w:tc>
        <w:tc>
          <w:tcPr>
            <w:tcW w:w="1714" w:type="dxa"/>
            <w:tcBorders>
              <w:top w:val="single" w:sz="4" w:space="0" w:color="auto"/>
              <w:left w:val="nil"/>
              <w:bottom w:val="single" w:sz="4" w:space="0" w:color="auto"/>
              <w:right w:val="single" w:sz="4" w:space="0" w:color="auto"/>
            </w:tcBorders>
            <w:shd w:val="clear" w:color="auto" w:fill="B4DAF7" w:themeFill="accent5" w:themeFillTint="66"/>
            <w:noWrap/>
          </w:tcPr>
          <w:p w:rsidR="00B11E45" w:rsidRPr="00255209" w:rsidRDefault="00B11E45" w:rsidP="00B11E45">
            <w:pPr>
              <w:spacing w:after="0" w:line="240" w:lineRule="auto"/>
              <w:ind w:right="27"/>
              <w:jc w:val="left"/>
              <w:rPr>
                <w:rFonts w:asciiTheme="majorBidi" w:hAnsiTheme="majorBidi" w:cstheme="majorBidi"/>
                <w:lang w:val="pl-PL"/>
              </w:rPr>
            </w:pPr>
            <w:r w:rsidRPr="00255209">
              <w:rPr>
                <w:rFonts w:asciiTheme="majorBidi" w:hAnsiTheme="majorBidi" w:cstheme="majorBidi"/>
                <w:lang w:val="pl-PL"/>
              </w:rPr>
              <w:t>3049</w:t>
            </w:r>
          </w:p>
        </w:tc>
        <w:tc>
          <w:tcPr>
            <w:tcW w:w="1121" w:type="dxa"/>
            <w:tcBorders>
              <w:top w:val="single" w:sz="4" w:space="0" w:color="auto"/>
              <w:left w:val="nil"/>
              <w:bottom w:val="single" w:sz="4" w:space="0" w:color="auto"/>
              <w:right w:val="single" w:sz="4" w:space="0" w:color="auto"/>
            </w:tcBorders>
            <w:shd w:val="clear" w:color="auto" w:fill="B4DAF7" w:themeFill="accent5" w:themeFillTint="66"/>
            <w:noWrap/>
          </w:tcPr>
          <w:p w:rsidR="00B11E45" w:rsidRPr="00255209" w:rsidRDefault="00B11E45" w:rsidP="00B11E45">
            <w:pPr>
              <w:spacing w:after="0" w:line="240" w:lineRule="auto"/>
              <w:ind w:right="27"/>
              <w:jc w:val="left"/>
              <w:rPr>
                <w:rFonts w:asciiTheme="majorBidi" w:hAnsiTheme="majorBidi" w:cstheme="majorBidi"/>
                <w:lang w:val="pl-PL"/>
              </w:rPr>
            </w:pPr>
            <w:r w:rsidRPr="00255209">
              <w:rPr>
                <w:rFonts w:asciiTheme="majorBidi" w:hAnsiTheme="majorBidi" w:cstheme="majorBidi"/>
                <w:lang w:val="pl-PL"/>
              </w:rPr>
              <w:t>38911</w:t>
            </w:r>
          </w:p>
        </w:tc>
        <w:tc>
          <w:tcPr>
            <w:tcW w:w="1559" w:type="dxa"/>
            <w:tcBorders>
              <w:top w:val="single" w:sz="4" w:space="0" w:color="auto"/>
              <w:left w:val="nil"/>
              <w:bottom w:val="single" w:sz="4" w:space="0" w:color="auto"/>
              <w:right w:val="single" w:sz="4" w:space="0" w:color="auto"/>
            </w:tcBorders>
            <w:shd w:val="clear" w:color="auto" w:fill="FFFF00"/>
            <w:noWrap/>
          </w:tcPr>
          <w:p w:rsidR="00B11E45" w:rsidRPr="00255209" w:rsidRDefault="00B11E45" w:rsidP="00B11E45">
            <w:pPr>
              <w:spacing w:after="0" w:line="240" w:lineRule="auto"/>
              <w:ind w:right="27"/>
              <w:jc w:val="left"/>
              <w:rPr>
                <w:rFonts w:asciiTheme="majorBidi" w:hAnsiTheme="majorBidi" w:cstheme="majorBidi"/>
                <w:lang w:val="pl-PL"/>
              </w:rPr>
            </w:pPr>
            <w:r w:rsidRPr="00255209">
              <w:rPr>
                <w:rFonts w:asciiTheme="majorBidi" w:hAnsiTheme="majorBidi" w:cstheme="majorBidi"/>
                <w:lang w:val="pl-PL"/>
              </w:rPr>
              <w:t>7,83%</w:t>
            </w:r>
          </w:p>
        </w:tc>
        <w:tc>
          <w:tcPr>
            <w:tcW w:w="2380" w:type="dxa"/>
            <w:tcBorders>
              <w:top w:val="single" w:sz="4" w:space="0" w:color="auto"/>
              <w:left w:val="single" w:sz="4" w:space="0" w:color="auto"/>
              <w:bottom w:val="single" w:sz="4" w:space="0" w:color="auto"/>
              <w:right w:val="single" w:sz="4" w:space="0" w:color="auto"/>
            </w:tcBorders>
          </w:tcPr>
          <w:p w:rsidR="00B11E45" w:rsidRPr="00F510AD" w:rsidRDefault="00F510AD" w:rsidP="00F510AD">
            <w:pPr>
              <w:spacing w:after="0" w:line="240" w:lineRule="auto"/>
              <w:ind w:right="27"/>
              <w:jc w:val="center"/>
              <w:rPr>
                <w:rFonts w:asciiTheme="majorBidi" w:hAnsiTheme="majorBidi" w:cstheme="majorBidi"/>
                <w:b/>
                <w:lang w:val="pl-PL"/>
              </w:rPr>
            </w:pPr>
            <w:r w:rsidRPr="00F510AD">
              <w:rPr>
                <w:rFonts w:asciiTheme="majorBidi" w:hAnsiTheme="majorBidi" w:cstheme="majorBidi"/>
                <w:b/>
                <w:lang w:val="pl-PL"/>
              </w:rPr>
              <w:t>80</w:t>
            </w:r>
          </w:p>
        </w:tc>
        <w:tc>
          <w:tcPr>
            <w:tcW w:w="244" w:type="dxa"/>
            <w:vMerge/>
            <w:tcBorders>
              <w:left w:val="single" w:sz="4" w:space="0" w:color="auto"/>
            </w:tcBorders>
            <w:shd w:val="clear" w:color="auto" w:fill="auto"/>
          </w:tcPr>
          <w:p w:rsidR="00B11E45" w:rsidRPr="00255209" w:rsidRDefault="00B11E45" w:rsidP="00B11E45">
            <w:pPr>
              <w:spacing w:after="0" w:line="240" w:lineRule="auto"/>
              <w:ind w:right="27"/>
              <w:jc w:val="left"/>
              <w:rPr>
                <w:rFonts w:asciiTheme="majorBidi" w:hAnsiTheme="majorBidi" w:cstheme="majorBidi"/>
                <w:lang w:val="pl-PL"/>
              </w:rPr>
            </w:pPr>
          </w:p>
        </w:tc>
      </w:tr>
    </w:tbl>
    <w:p w:rsidR="001F6273" w:rsidRPr="00255209" w:rsidRDefault="00842F8B" w:rsidP="00903DFB">
      <w:pPr>
        <w:pStyle w:val="Legenda"/>
        <w:ind w:left="1416" w:right="27"/>
        <w:rPr>
          <w:rFonts w:asciiTheme="majorBidi" w:hAnsiTheme="majorBidi" w:cstheme="majorBidi"/>
          <w:color w:val="auto"/>
          <w:sz w:val="22"/>
          <w:szCs w:val="22"/>
          <w:lang w:val="pl-PL"/>
        </w:rPr>
      </w:pPr>
      <w:bookmarkStart w:id="24" w:name="_Toc432568379"/>
      <w:r w:rsidRPr="00255209">
        <w:rPr>
          <w:rFonts w:asciiTheme="majorBidi" w:hAnsiTheme="majorBidi" w:cstheme="majorBidi"/>
          <w:color w:val="auto"/>
          <w:sz w:val="22"/>
          <w:szCs w:val="22"/>
          <w:lang w:val="pl-PL"/>
        </w:rPr>
        <w:br w:type="textWrapping" w:clear="all"/>
      </w:r>
      <w:r w:rsidR="001F6273" w:rsidRPr="00255209">
        <w:rPr>
          <w:rFonts w:asciiTheme="majorBidi" w:hAnsiTheme="majorBidi" w:cstheme="majorBidi"/>
          <w:color w:val="auto"/>
          <w:sz w:val="22"/>
          <w:szCs w:val="22"/>
          <w:lang w:val="pl-PL"/>
        </w:rPr>
        <w:t>Źródło: opracowanie własne na podstawie danych BDL GUS</w:t>
      </w:r>
    </w:p>
    <w:bookmarkEnd w:id="24"/>
    <w:p w:rsidR="001F6273" w:rsidRPr="00255209" w:rsidRDefault="001F6273" w:rsidP="00E86361">
      <w:pPr>
        <w:spacing w:before="240" w:line="240" w:lineRule="auto"/>
        <w:ind w:right="27"/>
        <w:rPr>
          <w:rFonts w:asciiTheme="majorBidi" w:hAnsiTheme="majorBidi" w:cstheme="majorBidi"/>
          <w:lang w:val="pl-PL"/>
        </w:rPr>
      </w:pPr>
      <w:r w:rsidRPr="00255209">
        <w:rPr>
          <w:rFonts w:asciiTheme="majorBidi" w:hAnsiTheme="majorBidi" w:cstheme="majorBidi"/>
          <w:lang w:val="pl-PL"/>
        </w:rPr>
        <w:t>Poza rynkiem pracy, w grupie zarejestrowancych bezrobotnych</w:t>
      </w:r>
      <w:r w:rsidR="004232EA" w:rsidRPr="00255209">
        <w:rPr>
          <w:rFonts w:asciiTheme="majorBidi" w:hAnsiTheme="majorBidi" w:cstheme="majorBidi"/>
          <w:lang w:val="pl-PL"/>
        </w:rPr>
        <w:t>,</w:t>
      </w:r>
      <w:r w:rsidRPr="00255209">
        <w:rPr>
          <w:rFonts w:asciiTheme="majorBidi" w:hAnsiTheme="majorBidi" w:cstheme="majorBidi"/>
          <w:lang w:val="pl-PL"/>
        </w:rPr>
        <w:t xml:space="preserve"> kobiety dominują we wszystkich gminach obszaru LGD „Na Śliwkowym Szlaku” i stanowią prawie 57%. W porównywanych powiatach było podobnie (56%). Znacząca przewaga kobiet jest w gminie Łososina Dolna (61%) oraz w gminie Korzenna (60%). Najmniej bezrobotnych, zarejestrowanych kobiet jest w gminie Iwkowa (43%). </w:t>
      </w:r>
    </w:p>
    <w:p w:rsidR="001F6273" w:rsidRPr="00255209" w:rsidRDefault="001F6273" w:rsidP="00E86361">
      <w:pPr>
        <w:pStyle w:val="Legenda"/>
        <w:spacing w:after="0"/>
        <w:ind w:right="27"/>
        <w:rPr>
          <w:rFonts w:asciiTheme="majorBidi" w:hAnsiTheme="majorBidi" w:cstheme="majorBidi"/>
          <w:color w:val="auto"/>
          <w:sz w:val="22"/>
          <w:szCs w:val="22"/>
          <w:lang w:val="pl-PL"/>
        </w:rPr>
      </w:pPr>
      <w:r w:rsidRPr="00255209">
        <w:rPr>
          <w:rFonts w:asciiTheme="majorBidi" w:hAnsiTheme="majorBidi" w:cstheme="majorBidi"/>
          <w:color w:val="auto"/>
          <w:sz w:val="22"/>
          <w:szCs w:val="22"/>
          <w:lang w:val="pl-PL"/>
        </w:rPr>
        <w:t xml:space="preserve">Struktura bezrobotnych zarejestrowanych według wieku w gminach wchodzących w skład LGD </w:t>
      </w:r>
      <w:r w:rsidR="00B60553">
        <w:rPr>
          <w:rFonts w:asciiTheme="majorBidi" w:hAnsiTheme="majorBidi" w:cstheme="majorBidi"/>
          <w:color w:val="auto"/>
          <w:sz w:val="22"/>
          <w:szCs w:val="22"/>
          <w:lang w:val="pl-PL"/>
        </w:rPr>
        <w:br/>
      </w:r>
      <w:r w:rsidRPr="00255209">
        <w:rPr>
          <w:rFonts w:asciiTheme="majorBidi" w:hAnsiTheme="majorBidi" w:cstheme="majorBidi"/>
          <w:color w:val="auto"/>
          <w:sz w:val="22"/>
          <w:szCs w:val="22"/>
          <w:lang w:val="pl-PL"/>
        </w:rPr>
        <w:t>„Na Śliwkowym Szlaku” w 2013 roku</w:t>
      </w:r>
    </w:p>
    <w:p w:rsidR="001F6273" w:rsidRPr="00255209" w:rsidRDefault="001F6273" w:rsidP="00E86361">
      <w:pPr>
        <w:spacing w:line="240" w:lineRule="auto"/>
        <w:ind w:right="27"/>
        <w:rPr>
          <w:rFonts w:asciiTheme="majorBidi" w:hAnsiTheme="majorBidi" w:cstheme="majorBidi"/>
        </w:rPr>
      </w:pPr>
      <w:r w:rsidRPr="00255209">
        <w:rPr>
          <w:rFonts w:asciiTheme="majorBidi" w:eastAsia="Calibri" w:hAnsiTheme="majorBidi" w:cstheme="majorBidi"/>
          <w:noProof/>
          <w:lang w:val="pl-PL" w:eastAsia="pl-PL"/>
        </w:rPr>
        <w:drawing>
          <wp:inline distT="0" distB="0" distL="0" distR="0">
            <wp:extent cx="6353175" cy="1971675"/>
            <wp:effectExtent l="19050" t="0" r="9525" b="0"/>
            <wp:docPr id="8" name="Wykres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F6273" w:rsidRPr="00255209" w:rsidRDefault="001F6273" w:rsidP="00E86361">
      <w:pPr>
        <w:spacing w:line="240" w:lineRule="auto"/>
        <w:ind w:right="27"/>
        <w:rPr>
          <w:rFonts w:asciiTheme="majorBidi" w:hAnsiTheme="majorBidi" w:cstheme="majorBidi"/>
          <w:i/>
          <w:lang w:val="pl-PL"/>
        </w:rPr>
      </w:pPr>
      <w:r w:rsidRPr="00255209">
        <w:rPr>
          <w:rFonts w:asciiTheme="majorBidi" w:hAnsiTheme="majorBidi" w:cstheme="majorBidi"/>
          <w:i/>
          <w:lang w:val="pl-PL"/>
        </w:rPr>
        <w:t>Źródło: opracowanie własne na podstawie danych Powiatowych Urzędów Pracy w Bochni, Brzesku i Nowym Sączu</w:t>
      </w:r>
    </w:p>
    <w:p w:rsidR="001F6273" w:rsidRPr="00E6442D" w:rsidRDefault="001F6273" w:rsidP="00E86361">
      <w:pPr>
        <w:spacing w:line="240" w:lineRule="auto"/>
        <w:ind w:right="27"/>
        <w:rPr>
          <w:rFonts w:asciiTheme="majorBidi" w:hAnsiTheme="majorBidi" w:cstheme="majorBidi"/>
          <w:lang w:val="pl-PL"/>
        </w:rPr>
      </w:pPr>
      <w:r w:rsidRPr="00E6442D">
        <w:rPr>
          <w:rFonts w:asciiTheme="majorBidi" w:hAnsiTheme="majorBidi" w:cstheme="majorBidi"/>
          <w:lang w:val="pl-PL"/>
        </w:rPr>
        <w:t>Najliczniejszą grupę bezrobotnych zarejstrow</w:t>
      </w:r>
      <w:r w:rsidR="004232EA" w:rsidRPr="00E6442D">
        <w:rPr>
          <w:rFonts w:asciiTheme="majorBidi" w:hAnsiTheme="majorBidi" w:cstheme="majorBidi"/>
          <w:lang w:val="pl-PL"/>
        </w:rPr>
        <w:t xml:space="preserve">anych stanowią osoby </w:t>
      </w:r>
      <w:r w:rsidRPr="00E6442D">
        <w:rPr>
          <w:rFonts w:asciiTheme="majorBidi" w:hAnsiTheme="majorBidi" w:cstheme="majorBidi"/>
          <w:lang w:val="pl-PL"/>
        </w:rPr>
        <w:t xml:space="preserve">młode, w </w:t>
      </w:r>
      <w:r w:rsidR="004232EA" w:rsidRPr="00E6442D">
        <w:rPr>
          <w:rFonts w:asciiTheme="majorBidi" w:hAnsiTheme="majorBidi" w:cstheme="majorBidi"/>
          <w:lang w:val="pl-PL"/>
        </w:rPr>
        <w:t>przedziałach</w:t>
      </w:r>
      <w:r w:rsidRPr="00E6442D">
        <w:rPr>
          <w:rFonts w:asciiTheme="majorBidi" w:hAnsiTheme="majorBidi" w:cstheme="majorBidi"/>
          <w:lang w:val="pl-PL"/>
        </w:rPr>
        <w:t xml:space="preserve"> 18-24 i 25-34 lata. Najwyższy odsetek najmłodszych bezrobotnych (18-24 lata) odnotowano w gminie Iwkowa, gdzie grupa ta stanowiła prawie połowę bezrobotnych (46%) oraz w Lipnicy Murowanej (37%).</w:t>
      </w:r>
      <w:r w:rsidR="004232EA" w:rsidRPr="00E6442D">
        <w:rPr>
          <w:rFonts w:asciiTheme="majorBidi" w:hAnsiTheme="majorBidi" w:cstheme="majorBidi"/>
          <w:lang w:val="pl-PL"/>
        </w:rPr>
        <w:t xml:space="preserve"> </w:t>
      </w:r>
      <w:r w:rsidRPr="00E6442D">
        <w:rPr>
          <w:rFonts w:asciiTheme="majorBidi" w:hAnsiTheme="majorBidi" w:cstheme="majorBidi"/>
          <w:lang w:val="pl-PL"/>
        </w:rPr>
        <w:t xml:space="preserve">Sumarycznie osoby młode (do 35 roku życia) stanowią ponad połowę (55%) ogółu bezrobotnych w porównywanych powiatach: bocheńskim, brzeskim i nowosądeckim. W gminach obszaru LGD wskaźnik ten jest znacznie wyższy. I tak dla gminy Lipnica Murowana i dla Iwkowej wynosi on 72%, dla gminy Łososina Dolna 63%, dla gminy Gródek nad Dunajcem 61%. </w:t>
      </w:r>
    </w:p>
    <w:p w:rsidR="003568E9" w:rsidRPr="00255209" w:rsidRDefault="001F6273" w:rsidP="00E86361">
      <w:pPr>
        <w:pStyle w:val="Legenda"/>
        <w:ind w:right="27"/>
        <w:jc w:val="left"/>
        <w:rPr>
          <w:rFonts w:asciiTheme="majorBidi" w:hAnsiTheme="majorBidi" w:cstheme="majorBidi"/>
          <w:color w:val="auto"/>
          <w:sz w:val="22"/>
          <w:szCs w:val="22"/>
          <w:lang w:val="pl-PL"/>
        </w:rPr>
      </w:pPr>
      <w:r w:rsidRPr="00255209">
        <w:rPr>
          <w:rFonts w:asciiTheme="majorBidi" w:hAnsiTheme="majorBidi" w:cstheme="majorBidi"/>
          <w:color w:val="auto"/>
          <w:sz w:val="22"/>
          <w:szCs w:val="22"/>
          <w:lang w:val="pl-PL"/>
        </w:rPr>
        <w:t xml:space="preserve">Struktura bezrobotnych zarejestrowanych według wykształcenia w gminach wchodzących w skład LGD </w:t>
      </w:r>
      <w:r w:rsidR="00903DFB">
        <w:rPr>
          <w:rFonts w:asciiTheme="majorBidi" w:hAnsiTheme="majorBidi" w:cstheme="majorBidi"/>
          <w:color w:val="auto"/>
          <w:sz w:val="22"/>
          <w:szCs w:val="22"/>
          <w:lang w:val="pl-PL"/>
        </w:rPr>
        <w:br/>
      </w:r>
      <w:r w:rsidRPr="00255209">
        <w:rPr>
          <w:rFonts w:asciiTheme="majorBidi" w:hAnsiTheme="majorBidi" w:cstheme="majorBidi"/>
          <w:color w:val="auto"/>
          <w:sz w:val="22"/>
          <w:szCs w:val="22"/>
          <w:lang w:val="pl-PL"/>
        </w:rPr>
        <w:t>„Na Śliwkowym Szlaku” w 2013 roku</w:t>
      </w:r>
      <w:r w:rsidRPr="00255209">
        <w:rPr>
          <w:rFonts w:asciiTheme="majorBidi" w:eastAsia="Calibri" w:hAnsiTheme="majorBidi" w:cstheme="majorBidi"/>
          <w:noProof/>
          <w:color w:val="auto"/>
          <w:sz w:val="22"/>
          <w:szCs w:val="22"/>
          <w:lang w:val="pl-PL" w:eastAsia="pl-PL"/>
        </w:rPr>
        <w:drawing>
          <wp:inline distT="0" distB="0" distL="0" distR="0">
            <wp:extent cx="6638925" cy="1943100"/>
            <wp:effectExtent l="19050" t="0" r="9525" b="0"/>
            <wp:docPr id="6" name="Wykres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F6273" w:rsidRPr="00056CEB" w:rsidRDefault="001F6273" w:rsidP="00E86361">
      <w:pPr>
        <w:pStyle w:val="Legenda"/>
        <w:ind w:right="27"/>
        <w:jc w:val="left"/>
        <w:rPr>
          <w:rFonts w:asciiTheme="majorBidi" w:hAnsiTheme="majorBidi" w:cstheme="majorBidi"/>
          <w:iCs w:val="0"/>
          <w:color w:val="auto"/>
          <w:sz w:val="22"/>
          <w:szCs w:val="22"/>
          <w:lang w:val="pl-PL"/>
        </w:rPr>
      </w:pPr>
      <w:r w:rsidRPr="00056CEB">
        <w:rPr>
          <w:rFonts w:asciiTheme="majorBidi" w:hAnsiTheme="majorBidi" w:cstheme="majorBidi"/>
          <w:iCs w:val="0"/>
          <w:color w:val="auto"/>
          <w:sz w:val="22"/>
          <w:szCs w:val="22"/>
          <w:lang w:val="pl-PL"/>
        </w:rPr>
        <w:t>Źródło: opracowanie własne na podstawie danych Powiatowych Urzędów Pracy w Bochni, Brzesku i Nowym Sączu</w:t>
      </w:r>
    </w:p>
    <w:p w:rsidR="001F6273" w:rsidRPr="00255209" w:rsidRDefault="001F6273" w:rsidP="00E86361">
      <w:pPr>
        <w:spacing w:line="240" w:lineRule="auto"/>
        <w:ind w:right="27"/>
        <w:rPr>
          <w:rFonts w:asciiTheme="majorBidi" w:hAnsiTheme="majorBidi" w:cstheme="majorBidi"/>
          <w:lang w:val="pl-PL"/>
        </w:rPr>
      </w:pPr>
      <w:r w:rsidRPr="00255209">
        <w:rPr>
          <w:rFonts w:asciiTheme="majorBidi" w:hAnsiTheme="majorBidi" w:cstheme="majorBidi"/>
          <w:b/>
          <w:lang w:val="pl-PL"/>
        </w:rPr>
        <w:lastRenderedPageBreak/>
        <w:t>Na całym obszarze LGD, ale także w porównywanych powiatach największe problemy ze znalezieniem zatrudnienia mają osoby z wykształceniem zasadniczym zawodowym</w:t>
      </w:r>
      <w:r w:rsidRPr="00255209">
        <w:rPr>
          <w:rFonts w:asciiTheme="majorBidi" w:hAnsiTheme="majorBidi" w:cstheme="majorBidi"/>
          <w:lang w:val="pl-PL"/>
        </w:rPr>
        <w:t xml:space="preserve">. Stanowią one prawie 1/3 wszstlkich bezrobotnych z obszaru. Drugą pod względem liczebności grupą bezrobotnych są osoby z wykształceniem policealnym </w:t>
      </w:r>
      <w:r w:rsidR="00903DFB">
        <w:rPr>
          <w:rFonts w:asciiTheme="majorBidi" w:hAnsiTheme="majorBidi" w:cstheme="majorBidi"/>
          <w:lang w:val="pl-PL"/>
        </w:rPr>
        <w:br/>
      </w:r>
      <w:r w:rsidRPr="00255209">
        <w:rPr>
          <w:rFonts w:asciiTheme="majorBidi" w:hAnsiTheme="majorBidi" w:cstheme="majorBidi"/>
          <w:lang w:val="pl-PL"/>
        </w:rPr>
        <w:t>i średnim. Osoby z wykształceniem wyższym stanowiły średnio 12% ogółu zarejestrowanych bezrobotnych w gminach obszaru LGD, a więc tyle ile wyniósł średni wskaźnik dla porównywanych powiatów.</w:t>
      </w:r>
      <w:r w:rsidR="00F1770F">
        <w:rPr>
          <w:rFonts w:asciiTheme="majorBidi" w:hAnsiTheme="majorBidi" w:cstheme="majorBidi"/>
          <w:lang w:val="pl-PL"/>
        </w:rPr>
        <w:t xml:space="preserve"> Warto wskazać, iż wykształcenie wyższe nie gwarantuje zatrudnienia na obszarze ze względu na niedostosowanie kierunku do potrzeb rynku pracy.</w:t>
      </w:r>
    </w:p>
    <w:p w:rsidR="001F6273" w:rsidRPr="00255209" w:rsidRDefault="001F6273" w:rsidP="00E86361">
      <w:pPr>
        <w:pStyle w:val="Legenda"/>
        <w:ind w:right="27"/>
        <w:rPr>
          <w:rFonts w:asciiTheme="majorBidi" w:hAnsiTheme="majorBidi" w:cstheme="majorBidi"/>
          <w:color w:val="auto"/>
          <w:sz w:val="22"/>
          <w:szCs w:val="22"/>
          <w:lang w:val="pl-PL"/>
        </w:rPr>
      </w:pPr>
      <w:r w:rsidRPr="00255209">
        <w:rPr>
          <w:rFonts w:asciiTheme="majorBidi" w:hAnsiTheme="majorBidi" w:cstheme="majorBidi"/>
          <w:color w:val="auto"/>
          <w:sz w:val="22"/>
          <w:szCs w:val="22"/>
          <w:lang w:val="pl-PL"/>
        </w:rPr>
        <w:t>Struktura bezr</w:t>
      </w:r>
      <w:r w:rsidR="0033707C" w:rsidRPr="00255209">
        <w:rPr>
          <w:rFonts w:asciiTheme="majorBidi" w:hAnsiTheme="majorBidi" w:cstheme="majorBidi"/>
          <w:color w:val="auto"/>
          <w:sz w:val="22"/>
          <w:szCs w:val="22"/>
          <w:lang w:val="pl-PL"/>
        </w:rPr>
        <w:t>obotnych zarejestrowanych wg</w:t>
      </w:r>
      <w:r w:rsidRPr="00255209">
        <w:rPr>
          <w:rFonts w:asciiTheme="majorBidi" w:hAnsiTheme="majorBidi" w:cstheme="majorBidi"/>
          <w:color w:val="auto"/>
          <w:sz w:val="22"/>
          <w:szCs w:val="22"/>
          <w:lang w:val="pl-PL"/>
        </w:rPr>
        <w:t xml:space="preserve"> czasu pozostawania bez pracy w gminach</w:t>
      </w:r>
      <w:r w:rsidR="0033707C" w:rsidRPr="00255209">
        <w:rPr>
          <w:rFonts w:asciiTheme="majorBidi" w:hAnsiTheme="majorBidi" w:cstheme="majorBidi"/>
          <w:color w:val="auto"/>
          <w:sz w:val="22"/>
          <w:szCs w:val="22"/>
          <w:lang w:val="pl-PL"/>
        </w:rPr>
        <w:t xml:space="preserve"> LGD</w:t>
      </w:r>
      <w:r w:rsidRPr="00255209">
        <w:rPr>
          <w:rFonts w:asciiTheme="majorBidi" w:hAnsiTheme="majorBidi" w:cstheme="majorBidi"/>
          <w:color w:val="auto"/>
          <w:sz w:val="22"/>
          <w:szCs w:val="22"/>
          <w:lang w:val="pl-PL"/>
        </w:rPr>
        <w:t xml:space="preserve"> w 2013 roku</w:t>
      </w:r>
    </w:p>
    <w:p w:rsidR="00842F8B" w:rsidRPr="00255209" w:rsidRDefault="001F6273" w:rsidP="00E86361">
      <w:pPr>
        <w:spacing w:line="240" w:lineRule="auto"/>
        <w:ind w:right="27"/>
        <w:rPr>
          <w:rFonts w:asciiTheme="majorBidi" w:hAnsiTheme="majorBidi" w:cstheme="majorBidi"/>
          <w:i/>
          <w:lang w:val="pl-PL"/>
        </w:rPr>
      </w:pPr>
      <w:r w:rsidRPr="00255209">
        <w:rPr>
          <w:rFonts w:asciiTheme="majorBidi" w:eastAsia="Calibri" w:hAnsiTheme="majorBidi" w:cstheme="majorBidi"/>
          <w:noProof/>
          <w:lang w:val="pl-PL" w:eastAsia="pl-PL"/>
        </w:rPr>
        <w:drawing>
          <wp:inline distT="0" distB="0" distL="0" distR="0">
            <wp:extent cx="6638925" cy="1609725"/>
            <wp:effectExtent l="19050" t="0" r="9525" b="0"/>
            <wp:docPr id="4" name="Wykres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F6273" w:rsidRPr="00255209" w:rsidRDefault="001F6273" w:rsidP="00E86361">
      <w:pPr>
        <w:spacing w:line="240" w:lineRule="auto"/>
        <w:ind w:right="27"/>
        <w:rPr>
          <w:rFonts w:asciiTheme="majorBidi" w:hAnsiTheme="majorBidi" w:cstheme="majorBidi"/>
          <w:i/>
          <w:lang w:val="pl-PL"/>
        </w:rPr>
      </w:pPr>
      <w:r w:rsidRPr="00255209">
        <w:rPr>
          <w:rFonts w:asciiTheme="majorBidi" w:hAnsiTheme="majorBidi" w:cstheme="majorBidi"/>
          <w:i/>
          <w:lang w:val="pl-PL"/>
        </w:rPr>
        <w:t>Źródło: opracowanie własne na podstawie danych Powiatowych Urzędów Pracy w Bochni, Brzesku i Nowym Sączu</w:t>
      </w:r>
    </w:p>
    <w:p w:rsidR="001F6273" w:rsidRDefault="001F6273" w:rsidP="00E86361">
      <w:pPr>
        <w:spacing w:before="240" w:after="0" w:line="240" w:lineRule="auto"/>
        <w:ind w:right="27"/>
        <w:rPr>
          <w:rFonts w:asciiTheme="majorBidi" w:hAnsiTheme="majorBidi" w:cstheme="majorBidi"/>
          <w:lang w:val="pl-PL"/>
        </w:rPr>
      </w:pPr>
      <w:r w:rsidRPr="00255209">
        <w:rPr>
          <w:rFonts w:asciiTheme="majorBidi" w:hAnsiTheme="majorBidi" w:cstheme="majorBidi"/>
          <w:lang w:val="pl-PL"/>
        </w:rPr>
        <w:t>Na obszarze LGD „Na Śliwkowym Szlaku osób długotrwale bezrobotnych (pozostających w rejestrze przez ponad 12 miesięcy w okresie ponad 2 lat) w 2013 r. było 1065. Udział osób bezrobotnych długotrwale w ogóle zarejestrowanych wynosił w 2013 r. dla gmin obszaru 35% - najwięcej w gminach: Korzenna – 281 (35,7%) i w Czchowie 206 (37,8%).</w:t>
      </w:r>
      <w:r w:rsidRPr="00255209">
        <w:rPr>
          <w:rFonts w:asciiTheme="majorBidi" w:eastAsia="Times New Roman" w:hAnsiTheme="majorBidi" w:cstheme="majorBidi"/>
          <w:lang w:val="pl-PL" w:bidi="en-US"/>
        </w:rPr>
        <w:t xml:space="preserve"> </w:t>
      </w:r>
      <w:r w:rsidRPr="00255209">
        <w:rPr>
          <w:rFonts w:asciiTheme="majorBidi" w:hAnsiTheme="majorBidi" w:cstheme="majorBidi"/>
          <w:lang w:val="pl-PL"/>
        </w:rPr>
        <w:t>Najkorzystniejszą wartość omawianego wskaźnika zanotowano w gminie Iwkowa, gdzie ponad 12 miesięcy były zarejestrowane 62 osoby.</w:t>
      </w:r>
    </w:p>
    <w:p w:rsidR="001F6273" w:rsidRPr="00255209" w:rsidRDefault="0002635A" w:rsidP="00903DFB">
      <w:pPr>
        <w:pStyle w:val="Nagwek2"/>
        <w:spacing w:before="120" w:after="120" w:line="240" w:lineRule="auto"/>
        <w:ind w:right="28"/>
        <w:rPr>
          <w:rFonts w:asciiTheme="majorBidi" w:hAnsiTheme="majorBidi"/>
          <w:color w:val="auto"/>
          <w:sz w:val="22"/>
          <w:szCs w:val="22"/>
          <w:lang w:val="pl-PL"/>
        </w:rPr>
      </w:pPr>
      <w:bookmarkStart w:id="25" w:name="_Toc438481277"/>
      <w:bookmarkStart w:id="26" w:name="_Toc439094388"/>
      <w:r w:rsidRPr="00255209">
        <w:rPr>
          <w:rFonts w:asciiTheme="majorBidi" w:hAnsiTheme="majorBidi"/>
          <w:color w:val="auto"/>
          <w:sz w:val="22"/>
          <w:szCs w:val="22"/>
          <w:lang w:val="pl-PL"/>
        </w:rPr>
        <w:t>działalność</w:t>
      </w:r>
      <w:r w:rsidR="001F6273" w:rsidRPr="00255209">
        <w:rPr>
          <w:rFonts w:asciiTheme="majorBidi" w:hAnsiTheme="majorBidi"/>
          <w:color w:val="auto"/>
          <w:sz w:val="22"/>
          <w:szCs w:val="22"/>
          <w:lang w:val="pl-PL"/>
        </w:rPr>
        <w:t xml:space="preserve"> sektora społecznego</w:t>
      </w:r>
      <w:bookmarkEnd w:id="25"/>
      <w:bookmarkEnd w:id="26"/>
    </w:p>
    <w:p w:rsidR="00BE4F4D" w:rsidRPr="00255209" w:rsidRDefault="00BE4F4D" w:rsidP="00E86361">
      <w:pPr>
        <w:spacing w:before="120" w:after="0" w:line="240" w:lineRule="auto"/>
        <w:ind w:right="27"/>
        <w:rPr>
          <w:rFonts w:asciiTheme="majorBidi" w:hAnsiTheme="majorBidi" w:cstheme="majorBidi"/>
          <w:b/>
          <w:bCs/>
          <w:i/>
          <w:lang w:val="pl-PL"/>
        </w:rPr>
      </w:pPr>
      <w:r w:rsidRPr="00255209">
        <w:rPr>
          <w:rFonts w:asciiTheme="majorBidi" w:hAnsiTheme="majorBidi" w:cstheme="majorBidi"/>
          <w:b/>
          <w:bCs/>
          <w:i/>
          <w:lang w:val="pl-PL"/>
        </w:rPr>
        <w:t>SWOT:</w:t>
      </w:r>
      <w:r w:rsidR="000213E7">
        <w:rPr>
          <w:rFonts w:asciiTheme="majorBidi" w:hAnsiTheme="majorBidi" w:cstheme="majorBidi"/>
          <w:b/>
          <w:bCs/>
          <w:i/>
          <w:lang w:val="pl-PL"/>
        </w:rPr>
        <w:t xml:space="preserve"> </w:t>
      </w:r>
      <w:r w:rsidR="003712AE">
        <w:rPr>
          <w:rFonts w:asciiTheme="majorBidi" w:hAnsiTheme="majorBidi" w:cstheme="majorBidi"/>
          <w:b/>
          <w:bCs/>
          <w:i/>
          <w:lang w:val="pl-PL"/>
        </w:rPr>
        <w:t>S2,</w:t>
      </w:r>
      <w:r w:rsidRPr="00255209">
        <w:rPr>
          <w:rFonts w:asciiTheme="majorBidi" w:hAnsiTheme="majorBidi" w:cstheme="majorBidi"/>
          <w:b/>
          <w:bCs/>
          <w:i/>
          <w:lang w:val="pl-PL"/>
        </w:rPr>
        <w:t xml:space="preserve"> S17, S19, S20, S21, S23,</w:t>
      </w:r>
      <w:r w:rsidR="003712AE">
        <w:rPr>
          <w:rFonts w:asciiTheme="majorBidi" w:hAnsiTheme="majorBidi" w:cstheme="majorBidi"/>
          <w:b/>
          <w:bCs/>
          <w:i/>
          <w:lang w:val="pl-PL"/>
        </w:rPr>
        <w:t xml:space="preserve"> S24,</w:t>
      </w:r>
      <w:r w:rsidRPr="00255209">
        <w:rPr>
          <w:rFonts w:asciiTheme="majorBidi" w:hAnsiTheme="majorBidi" w:cstheme="majorBidi"/>
          <w:b/>
          <w:bCs/>
          <w:i/>
          <w:lang w:val="pl-PL"/>
        </w:rPr>
        <w:t xml:space="preserve"> W19, W20, W22</w:t>
      </w:r>
      <w:r w:rsidR="003712AE">
        <w:rPr>
          <w:rFonts w:asciiTheme="majorBidi" w:hAnsiTheme="majorBidi" w:cstheme="majorBidi"/>
          <w:b/>
          <w:bCs/>
          <w:i/>
          <w:lang w:val="pl-PL"/>
        </w:rPr>
        <w:t>, W 27</w:t>
      </w:r>
    </w:p>
    <w:p w:rsidR="001F6273" w:rsidRPr="00FE622E" w:rsidRDefault="0033707C" w:rsidP="00E86361">
      <w:pPr>
        <w:spacing w:line="240" w:lineRule="auto"/>
        <w:ind w:right="27"/>
        <w:rPr>
          <w:rFonts w:ascii="Times New Roman" w:hAnsi="Times New Roman" w:cs="Times New Roman"/>
          <w:lang w:val="pl-PL"/>
        </w:rPr>
      </w:pPr>
      <w:r w:rsidRPr="00255209">
        <w:rPr>
          <w:rFonts w:asciiTheme="majorBidi" w:hAnsiTheme="majorBidi" w:cstheme="majorBidi"/>
          <w:lang w:val="pl-PL"/>
        </w:rPr>
        <w:t xml:space="preserve">NGO </w:t>
      </w:r>
      <w:r w:rsidR="001F6273" w:rsidRPr="00255209">
        <w:rPr>
          <w:rFonts w:asciiTheme="majorBidi" w:hAnsiTheme="majorBidi" w:cstheme="majorBidi"/>
          <w:lang w:val="pl-PL"/>
        </w:rPr>
        <w:t xml:space="preserve">na obszarze LGD </w:t>
      </w:r>
      <w:r w:rsidR="004232EA" w:rsidRPr="00255209">
        <w:rPr>
          <w:rFonts w:asciiTheme="majorBidi" w:hAnsiTheme="majorBidi" w:cstheme="majorBidi"/>
          <w:lang w:val="pl-PL"/>
        </w:rPr>
        <w:t>to</w:t>
      </w:r>
      <w:r w:rsidR="001F6273" w:rsidRPr="00255209">
        <w:rPr>
          <w:rFonts w:asciiTheme="majorBidi" w:hAnsiTheme="majorBidi" w:cstheme="majorBidi"/>
          <w:lang w:val="pl-PL"/>
        </w:rPr>
        <w:t xml:space="preserve">: </w:t>
      </w:r>
      <w:r w:rsidR="004232EA" w:rsidRPr="00255209">
        <w:rPr>
          <w:rFonts w:asciiTheme="majorBidi" w:hAnsiTheme="majorBidi" w:cstheme="majorBidi"/>
          <w:lang w:val="pl-PL"/>
        </w:rPr>
        <w:t>OSP</w:t>
      </w:r>
      <w:r w:rsidR="001F6273" w:rsidRPr="00255209">
        <w:rPr>
          <w:rFonts w:asciiTheme="majorBidi" w:hAnsiTheme="majorBidi" w:cstheme="majorBidi"/>
          <w:lang w:val="pl-PL"/>
        </w:rPr>
        <w:t xml:space="preserve"> (36), </w:t>
      </w:r>
      <w:r w:rsidR="004232EA" w:rsidRPr="00255209">
        <w:rPr>
          <w:rFonts w:asciiTheme="majorBidi" w:hAnsiTheme="majorBidi" w:cstheme="majorBidi"/>
          <w:lang w:val="pl-PL"/>
        </w:rPr>
        <w:t>KGW</w:t>
      </w:r>
      <w:r w:rsidR="001F6273" w:rsidRPr="00255209">
        <w:rPr>
          <w:rFonts w:asciiTheme="majorBidi" w:hAnsiTheme="majorBidi" w:cstheme="majorBidi"/>
          <w:lang w:val="pl-PL"/>
        </w:rPr>
        <w:t xml:space="preserve"> (11), </w:t>
      </w:r>
      <w:r w:rsidR="004232EA" w:rsidRPr="00255209">
        <w:rPr>
          <w:rFonts w:asciiTheme="majorBidi" w:hAnsiTheme="majorBidi" w:cstheme="majorBidi"/>
          <w:lang w:val="pl-PL"/>
        </w:rPr>
        <w:t>LKS</w:t>
      </w:r>
      <w:r w:rsidR="00FE622E">
        <w:rPr>
          <w:rFonts w:asciiTheme="majorBidi" w:hAnsiTheme="majorBidi" w:cstheme="majorBidi"/>
          <w:lang w:val="pl-PL"/>
        </w:rPr>
        <w:t xml:space="preserve"> </w:t>
      </w:r>
      <w:r w:rsidR="001F6273" w:rsidRPr="00255209">
        <w:rPr>
          <w:rFonts w:asciiTheme="majorBidi" w:hAnsiTheme="majorBidi" w:cstheme="majorBidi"/>
          <w:lang w:val="pl-PL"/>
        </w:rPr>
        <w:t xml:space="preserve">(35), ale także organizacje zajmujące się osobami niepełnosprawnymi, czy seniorami. </w:t>
      </w:r>
      <w:r w:rsidRPr="00255209">
        <w:rPr>
          <w:rFonts w:asciiTheme="majorBidi" w:hAnsiTheme="majorBidi" w:cstheme="majorBidi"/>
          <w:lang w:val="pl-PL"/>
        </w:rPr>
        <w:t>Najprężniej</w:t>
      </w:r>
      <w:r w:rsidR="004232EA" w:rsidRPr="00255209">
        <w:rPr>
          <w:rFonts w:asciiTheme="majorBidi" w:hAnsiTheme="majorBidi" w:cstheme="majorBidi"/>
          <w:lang w:val="pl-PL"/>
        </w:rPr>
        <w:t xml:space="preserve"> </w:t>
      </w:r>
      <w:r w:rsidR="001F6273" w:rsidRPr="00255209">
        <w:rPr>
          <w:rFonts w:asciiTheme="majorBidi" w:hAnsiTheme="majorBidi" w:cstheme="majorBidi"/>
          <w:lang w:val="pl-PL"/>
        </w:rPr>
        <w:t>działają lokalne stowarzyszenia prorozwojowe (63).</w:t>
      </w:r>
      <w:r w:rsidR="004232EA" w:rsidRPr="00255209">
        <w:rPr>
          <w:rFonts w:asciiTheme="majorBidi" w:hAnsiTheme="majorBidi" w:cstheme="majorBidi"/>
          <w:lang w:val="pl-PL"/>
        </w:rPr>
        <w:t xml:space="preserve"> </w:t>
      </w:r>
      <w:r w:rsidRPr="00255209">
        <w:rPr>
          <w:rFonts w:asciiTheme="majorBidi" w:hAnsiTheme="majorBidi" w:cstheme="majorBidi"/>
          <w:lang w:val="pl-PL"/>
        </w:rPr>
        <w:t>NGO</w:t>
      </w:r>
      <w:r w:rsidR="001F6273" w:rsidRPr="00255209">
        <w:rPr>
          <w:rFonts w:asciiTheme="majorBidi" w:hAnsiTheme="majorBidi" w:cstheme="majorBidi"/>
          <w:lang w:val="pl-PL"/>
        </w:rPr>
        <w:t xml:space="preserve"> były bardzo akt</w:t>
      </w:r>
      <w:r w:rsidR="00593953">
        <w:rPr>
          <w:rFonts w:asciiTheme="majorBidi" w:hAnsiTheme="majorBidi" w:cstheme="majorBidi"/>
          <w:lang w:val="pl-PL"/>
        </w:rPr>
        <w:t>ywne we wdrażaniu LSR 2007-2013</w:t>
      </w:r>
      <w:r w:rsidR="00593953" w:rsidRPr="00451488">
        <w:rPr>
          <w:rFonts w:asciiTheme="majorBidi" w:hAnsiTheme="majorBidi" w:cstheme="majorBidi"/>
          <w:lang w:val="pl-PL"/>
        </w:rPr>
        <w:t>, a</w:t>
      </w:r>
      <w:r w:rsidR="007A6BB6" w:rsidRPr="00451488">
        <w:rPr>
          <w:rFonts w:asciiTheme="majorBidi" w:hAnsiTheme="majorBidi" w:cstheme="majorBidi"/>
          <w:lang w:val="pl-PL"/>
        </w:rPr>
        <w:t>plikowały</w:t>
      </w:r>
      <w:r w:rsidR="007A6BB6">
        <w:rPr>
          <w:rFonts w:asciiTheme="majorBidi" w:hAnsiTheme="majorBidi" w:cstheme="majorBidi"/>
          <w:lang w:val="pl-PL"/>
        </w:rPr>
        <w:t xml:space="preserve"> o środki</w:t>
      </w:r>
      <w:r w:rsidR="001F6273" w:rsidRPr="00255209">
        <w:rPr>
          <w:rFonts w:asciiTheme="majorBidi" w:hAnsiTheme="majorBidi" w:cstheme="majorBidi"/>
          <w:lang w:val="pl-PL"/>
        </w:rPr>
        <w:t xml:space="preserve"> </w:t>
      </w:r>
      <w:r w:rsidRPr="00255209">
        <w:rPr>
          <w:rFonts w:asciiTheme="majorBidi" w:hAnsiTheme="majorBidi" w:cstheme="majorBidi"/>
          <w:lang w:val="pl-PL"/>
        </w:rPr>
        <w:t>(ł</w:t>
      </w:r>
      <w:r w:rsidR="001F6273" w:rsidRPr="00255209">
        <w:rPr>
          <w:rFonts w:asciiTheme="majorBidi" w:hAnsiTheme="majorBidi" w:cstheme="majorBidi"/>
          <w:lang w:val="pl-PL"/>
        </w:rPr>
        <w:t xml:space="preserve">ącznie </w:t>
      </w:r>
      <w:r w:rsidRPr="00255209">
        <w:rPr>
          <w:rFonts w:asciiTheme="majorBidi" w:hAnsiTheme="majorBidi" w:cstheme="majorBidi"/>
          <w:lang w:val="pl-PL"/>
        </w:rPr>
        <w:t>złożyły 60 wniosków), a l</w:t>
      </w:r>
      <w:r w:rsidR="001F6273" w:rsidRPr="00255209">
        <w:rPr>
          <w:rFonts w:asciiTheme="majorBidi" w:hAnsiTheme="majorBidi" w:cstheme="majorBidi"/>
          <w:lang w:val="pl-PL"/>
        </w:rPr>
        <w:t>iczba zrealizowanych</w:t>
      </w:r>
      <w:r w:rsidRPr="00255209">
        <w:rPr>
          <w:rFonts w:asciiTheme="majorBidi" w:hAnsiTheme="majorBidi" w:cstheme="majorBidi"/>
          <w:lang w:val="pl-PL"/>
        </w:rPr>
        <w:t xml:space="preserve"> wniosków</w:t>
      </w:r>
      <w:r w:rsidR="001F6273" w:rsidRPr="00255209">
        <w:rPr>
          <w:rFonts w:asciiTheme="majorBidi" w:hAnsiTheme="majorBidi" w:cstheme="majorBidi"/>
          <w:lang w:val="pl-PL"/>
        </w:rPr>
        <w:t xml:space="preserve"> wyniosła 25. Natomiast udział podmiotów społecznych w całej grupie beneficjentów działania „Wdrażanie LSR” wyniósł 16%, w tym 4% p</w:t>
      </w:r>
      <w:r w:rsidR="00CF6954" w:rsidRPr="00255209">
        <w:rPr>
          <w:rFonts w:asciiTheme="majorBidi" w:hAnsiTheme="majorBidi" w:cstheme="majorBidi"/>
          <w:lang w:val="pl-PL"/>
        </w:rPr>
        <w:t>rzypada na organizacje kościelne</w:t>
      </w:r>
      <w:r w:rsidR="001F6273" w:rsidRPr="00255209">
        <w:rPr>
          <w:rFonts w:asciiTheme="majorBidi" w:hAnsiTheme="majorBidi" w:cstheme="majorBidi"/>
          <w:lang w:val="pl-PL"/>
        </w:rPr>
        <w:t xml:space="preserve">. Liczbę organizacji na 10 tys. mieszkańców w podziale na gminy obszaru LGD oraz w powiatach </w:t>
      </w:r>
      <w:r w:rsidR="001F6273" w:rsidRPr="00FE622E">
        <w:rPr>
          <w:rFonts w:ascii="Times New Roman" w:hAnsi="Times New Roman" w:cs="Times New Roman"/>
          <w:lang w:val="pl-PL"/>
        </w:rPr>
        <w:t>porównawczych i w województwie małopolskim przedstawia poniższy wykres:</w:t>
      </w:r>
    </w:p>
    <w:p w:rsidR="00903DFB" w:rsidRPr="00FE622E" w:rsidRDefault="00903DFB" w:rsidP="00903DFB">
      <w:pPr>
        <w:pStyle w:val="Legenda"/>
        <w:spacing w:after="0"/>
        <w:ind w:right="28"/>
        <w:rPr>
          <w:rFonts w:ascii="Times New Roman" w:hAnsi="Times New Roman" w:cs="Times New Roman"/>
          <w:color w:val="auto"/>
          <w:sz w:val="22"/>
          <w:szCs w:val="22"/>
          <w:lang w:val="pl-PL"/>
        </w:rPr>
      </w:pPr>
      <w:r w:rsidRPr="00FE622E">
        <w:rPr>
          <w:rFonts w:ascii="Times New Roman" w:hAnsi="Times New Roman" w:cs="Times New Roman"/>
          <w:color w:val="auto"/>
          <w:sz w:val="22"/>
          <w:szCs w:val="22"/>
          <w:lang w:val="pl-PL"/>
        </w:rPr>
        <w:t xml:space="preserve">Liczba fundacji, stowarzyszeń i organizacji społecznych na 10 tys. mieszkańców w gminach </w:t>
      </w:r>
      <w:r w:rsidRPr="00FE622E">
        <w:rPr>
          <w:rFonts w:ascii="Times New Roman" w:hAnsi="Times New Roman" w:cs="Times New Roman"/>
          <w:color w:val="auto"/>
          <w:sz w:val="22"/>
          <w:szCs w:val="22"/>
          <w:lang w:val="pl-PL"/>
        </w:rPr>
        <w:br/>
        <w:t>wchodzących w skład LGD „Na Śliwkowym Szlaku” w 2013 roku</w:t>
      </w:r>
    </w:p>
    <w:p w:rsidR="0033707C" w:rsidRPr="00FE622E" w:rsidRDefault="0033707C" w:rsidP="00E86361">
      <w:pPr>
        <w:pStyle w:val="Legenda"/>
        <w:ind w:right="27"/>
        <w:rPr>
          <w:rFonts w:ascii="Times New Roman" w:hAnsi="Times New Roman" w:cs="Times New Roman"/>
          <w:color w:val="auto"/>
          <w:sz w:val="22"/>
          <w:szCs w:val="22"/>
          <w:lang w:val="pl-PL"/>
        </w:rPr>
      </w:pPr>
      <w:r w:rsidRPr="001620A5">
        <w:rPr>
          <w:rFonts w:ascii="Times New Roman" w:hAnsi="Times New Roman" w:cs="Times New Roman"/>
          <w:noProof/>
          <w:color w:val="auto"/>
          <w:sz w:val="22"/>
          <w:szCs w:val="22"/>
          <w:lang w:val="pl-PL" w:eastAsia="pl-PL"/>
        </w:rPr>
        <w:drawing>
          <wp:anchor distT="0" distB="0" distL="114300" distR="114300" simplePos="0" relativeHeight="251658752" behindDoc="1" locked="0" layoutInCell="1" allowOverlap="1">
            <wp:simplePos x="0" y="0"/>
            <wp:positionH relativeFrom="margin">
              <wp:posOffset>267335</wp:posOffset>
            </wp:positionH>
            <wp:positionV relativeFrom="paragraph">
              <wp:posOffset>76835</wp:posOffset>
            </wp:positionV>
            <wp:extent cx="5779770" cy="2139315"/>
            <wp:effectExtent l="19050" t="0" r="11430" b="0"/>
            <wp:wrapTight wrapText="bothSides">
              <wp:wrapPolygon edited="0">
                <wp:start x="-71" y="0"/>
                <wp:lineTo x="-71" y="21542"/>
                <wp:lineTo x="21643" y="21542"/>
                <wp:lineTo x="21643" y="0"/>
                <wp:lineTo x="-71" y="0"/>
              </wp:wrapPolygon>
            </wp:wrapTight>
            <wp:docPr id="5"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33707C" w:rsidRPr="00FE622E" w:rsidRDefault="0033707C" w:rsidP="00E86361">
      <w:pPr>
        <w:pStyle w:val="Legenda"/>
        <w:ind w:right="27"/>
        <w:rPr>
          <w:rFonts w:ascii="Times New Roman" w:hAnsi="Times New Roman" w:cs="Times New Roman"/>
          <w:color w:val="auto"/>
          <w:sz w:val="22"/>
          <w:szCs w:val="22"/>
          <w:lang w:val="pl-PL"/>
        </w:rPr>
      </w:pPr>
    </w:p>
    <w:p w:rsidR="0033707C" w:rsidRPr="00FE622E" w:rsidRDefault="0033707C" w:rsidP="00E86361">
      <w:pPr>
        <w:pStyle w:val="Legenda"/>
        <w:ind w:right="27"/>
        <w:rPr>
          <w:rFonts w:ascii="Times New Roman" w:hAnsi="Times New Roman" w:cs="Times New Roman"/>
          <w:color w:val="auto"/>
          <w:sz w:val="22"/>
          <w:szCs w:val="22"/>
          <w:lang w:val="pl-PL"/>
        </w:rPr>
      </w:pPr>
    </w:p>
    <w:p w:rsidR="0033707C" w:rsidRPr="00FE622E" w:rsidRDefault="0033707C" w:rsidP="00E86361">
      <w:pPr>
        <w:pStyle w:val="Legenda"/>
        <w:ind w:right="27"/>
        <w:rPr>
          <w:rFonts w:ascii="Times New Roman" w:hAnsi="Times New Roman" w:cs="Times New Roman"/>
          <w:color w:val="auto"/>
          <w:sz w:val="22"/>
          <w:szCs w:val="22"/>
          <w:lang w:val="pl-PL"/>
        </w:rPr>
      </w:pPr>
    </w:p>
    <w:p w:rsidR="0033707C" w:rsidRPr="00FE622E" w:rsidRDefault="0033707C" w:rsidP="00E86361">
      <w:pPr>
        <w:pStyle w:val="Legenda"/>
        <w:ind w:right="27"/>
        <w:rPr>
          <w:rFonts w:ascii="Times New Roman" w:hAnsi="Times New Roman" w:cs="Times New Roman"/>
          <w:color w:val="auto"/>
          <w:sz w:val="22"/>
          <w:szCs w:val="22"/>
          <w:lang w:val="pl-PL"/>
        </w:rPr>
      </w:pPr>
    </w:p>
    <w:p w:rsidR="0033707C" w:rsidRPr="00FE622E" w:rsidRDefault="0033707C" w:rsidP="00E86361">
      <w:pPr>
        <w:pStyle w:val="Legenda"/>
        <w:ind w:right="27"/>
        <w:rPr>
          <w:rFonts w:ascii="Times New Roman" w:hAnsi="Times New Roman" w:cs="Times New Roman"/>
          <w:color w:val="auto"/>
          <w:sz w:val="22"/>
          <w:szCs w:val="22"/>
          <w:lang w:val="pl-PL"/>
        </w:rPr>
      </w:pPr>
    </w:p>
    <w:p w:rsidR="0033707C" w:rsidRPr="00FE622E" w:rsidRDefault="0033707C" w:rsidP="00E86361">
      <w:pPr>
        <w:pStyle w:val="Legenda"/>
        <w:ind w:right="27"/>
        <w:rPr>
          <w:rFonts w:ascii="Times New Roman" w:hAnsi="Times New Roman" w:cs="Times New Roman"/>
          <w:color w:val="auto"/>
          <w:sz w:val="22"/>
          <w:szCs w:val="22"/>
          <w:lang w:val="pl-PL"/>
        </w:rPr>
      </w:pPr>
    </w:p>
    <w:p w:rsidR="0033707C" w:rsidRPr="00FE622E" w:rsidRDefault="0033707C" w:rsidP="00E86361">
      <w:pPr>
        <w:pStyle w:val="Legenda"/>
        <w:ind w:right="27"/>
        <w:rPr>
          <w:rFonts w:ascii="Times New Roman" w:hAnsi="Times New Roman" w:cs="Times New Roman"/>
          <w:color w:val="auto"/>
          <w:sz w:val="22"/>
          <w:szCs w:val="22"/>
          <w:lang w:val="pl-PL"/>
        </w:rPr>
      </w:pPr>
    </w:p>
    <w:p w:rsidR="00CF6954" w:rsidRPr="00FE622E" w:rsidRDefault="001F6273" w:rsidP="00E86361">
      <w:pPr>
        <w:spacing w:line="240" w:lineRule="auto"/>
        <w:ind w:right="27"/>
        <w:jc w:val="center"/>
        <w:rPr>
          <w:rFonts w:ascii="Times New Roman" w:hAnsi="Times New Roman" w:cs="Times New Roman"/>
          <w:lang w:val="pl-PL"/>
        </w:rPr>
      </w:pPr>
      <w:r w:rsidRPr="00FE622E">
        <w:rPr>
          <w:rFonts w:ascii="Times New Roman" w:hAnsi="Times New Roman" w:cs="Times New Roman"/>
          <w:lang w:val="pl-PL"/>
        </w:rPr>
        <w:t>Źródło: opracowanie własne na podstawie danych BDL GUS</w:t>
      </w:r>
    </w:p>
    <w:p w:rsidR="001F6273" w:rsidRPr="00255209" w:rsidRDefault="001F6273" w:rsidP="00903DFB">
      <w:pPr>
        <w:spacing w:after="0" w:line="240" w:lineRule="auto"/>
        <w:ind w:right="28"/>
        <w:rPr>
          <w:rFonts w:asciiTheme="majorBidi" w:hAnsiTheme="majorBidi" w:cstheme="majorBidi"/>
          <w:lang w:val="pl-PL"/>
        </w:rPr>
      </w:pPr>
      <w:r w:rsidRPr="00255209">
        <w:rPr>
          <w:rFonts w:asciiTheme="majorBidi" w:hAnsiTheme="majorBidi" w:cstheme="majorBidi"/>
          <w:lang w:val="pl-PL"/>
        </w:rPr>
        <w:t>Naj</w:t>
      </w:r>
      <w:r w:rsidR="00CF6954" w:rsidRPr="00255209">
        <w:rPr>
          <w:rFonts w:asciiTheme="majorBidi" w:hAnsiTheme="majorBidi" w:cstheme="majorBidi"/>
          <w:lang w:val="pl-PL"/>
        </w:rPr>
        <w:t xml:space="preserve">więcej </w:t>
      </w:r>
      <w:r w:rsidR="004E728E" w:rsidRPr="00255209">
        <w:rPr>
          <w:rFonts w:asciiTheme="majorBidi" w:hAnsiTheme="majorBidi" w:cstheme="majorBidi"/>
          <w:lang w:val="pl-PL"/>
        </w:rPr>
        <w:t>NGO</w:t>
      </w:r>
      <w:r w:rsidRPr="00255209">
        <w:rPr>
          <w:rFonts w:asciiTheme="majorBidi" w:hAnsiTheme="majorBidi" w:cstheme="majorBidi"/>
          <w:lang w:val="pl-PL"/>
        </w:rPr>
        <w:t xml:space="preserve"> w przeliczeniu na 10 tys. mieszkańców działa w </w:t>
      </w:r>
      <w:r w:rsidR="00CF6954" w:rsidRPr="00255209">
        <w:rPr>
          <w:rFonts w:asciiTheme="majorBidi" w:hAnsiTheme="majorBidi" w:cstheme="majorBidi"/>
          <w:lang w:val="pl-PL"/>
        </w:rPr>
        <w:t>g</w:t>
      </w:r>
      <w:r w:rsidRPr="00255209">
        <w:rPr>
          <w:rFonts w:asciiTheme="majorBidi" w:hAnsiTheme="majorBidi" w:cstheme="majorBidi"/>
          <w:lang w:val="pl-PL"/>
        </w:rPr>
        <w:t xml:space="preserve">minie Gnojnik (32) - nieco mniej niż średnia dla Małopolski, ale więcej niż dla powiatów bocheńskiego, brzeskiego czy nowosądeckiego. Pozostałe gminy plasują się poniżej średniej dla regionu i dla powiatów (oprócz Lipnicy M., </w:t>
      </w:r>
      <w:r w:rsidR="00CF6954" w:rsidRPr="00255209">
        <w:rPr>
          <w:rFonts w:asciiTheme="majorBidi" w:hAnsiTheme="majorBidi" w:cstheme="majorBidi"/>
          <w:lang w:val="pl-PL"/>
        </w:rPr>
        <w:t xml:space="preserve">w </w:t>
      </w:r>
      <w:r w:rsidRPr="00255209">
        <w:rPr>
          <w:rFonts w:asciiTheme="majorBidi" w:hAnsiTheme="majorBidi" w:cstheme="majorBidi"/>
          <w:lang w:val="pl-PL"/>
        </w:rPr>
        <w:t>której wynosi tyle co dla powiatu nowosądec</w:t>
      </w:r>
      <w:r w:rsidR="00CF6954" w:rsidRPr="00255209">
        <w:rPr>
          <w:rFonts w:asciiTheme="majorBidi" w:hAnsiTheme="majorBidi" w:cstheme="majorBidi"/>
          <w:lang w:val="pl-PL"/>
        </w:rPr>
        <w:t>kiego</w:t>
      </w:r>
      <w:r w:rsidRPr="00255209">
        <w:rPr>
          <w:rFonts w:asciiTheme="majorBidi" w:hAnsiTheme="majorBidi" w:cstheme="majorBidi"/>
          <w:lang w:val="pl-PL"/>
        </w:rPr>
        <w:t xml:space="preserve">). </w:t>
      </w:r>
      <w:r w:rsidRPr="00255209">
        <w:rPr>
          <w:rFonts w:asciiTheme="majorBidi" w:hAnsiTheme="majorBidi" w:cstheme="majorBidi"/>
          <w:lang w:val="pl-PL"/>
        </w:rPr>
        <w:lastRenderedPageBreak/>
        <w:t>Najmniejszy wskaźnik notuje Iwkowa (11), a wię</w:t>
      </w:r>
      <w:r w:rsidR="004E728E" w:rsidRPr="00255209">
        <w:rPr>
          <w:rFonts w:asciiTheme="majorBidi" w:hAnsiTheme="majorBidi" w:cstheme="majorBidi"/>
          <w:lang w:val="pl-PL"/>
        </w:rPr>
        <w:t>c prawie trzykrotnie mniej niż g</w:t>
      </w:r>
      <w:r w:rsidRPr="00255209">
        <w:rPr>
          <w:rFonts w:asciiTheme="majorBidi" w:hAnsiTheme="majorBidi" w:cstheme="majorBidi"/>
          <w:lang w:val="pl-PL"/>
        </w:rPr>
        <w:t>mina Gnojnik. Łączna liczba zarejestrowanych organizacji wynosi 145, z czego 5 ma status organizacji pożytku publicznego.</w:t>
      </w:r>
      <w:r w:rsidR="00604D97" w:rsidRPr="00604D97">
        <w:rPr>
          <w:rFonts w:asciiTheme="majorBidi" w:hAnsiTheme="majorBidi" w:cstheme="majorBidi"/>
          <w:lang w:val="pl-PL"/>
        </w:rPr>
        <w:t xml:space="preserve"> </w:t>
      </w:r>
      <w:r w:rsidR="00604D97" w:rsidRPr="00255209">
        <w:rPr>
          <w:rFonts w:asciiTheme="majorBidi" w:hAnsiTheme="majorBidi" w:cstheme="majorBidi"/>
          <w:lang w:val="pl-PL"/>
        </w:rPr>
        <w:t xml:space="preserve">Aktywność organizacji pozarządowych potwierdzona została w konsultacjach LSR na lata 2014-2020, w których uczestniczyli reprezentanci 33 organizacji (19 osób na spotkaniu </w:t>
      </w:r>
      <w:r w:rsidR="00604D97" w:rsidRPr="006B60F7">
        <w:rPr>
          <w:rFonts w:asciiTheme="majorBidi" w:hAnsiTheme="majorBidi" w:cstheme="majorBidi"/>
          <w:lang w:val="pl-PL"/>
        </w:rPr>
        <w:t>ngo</w:t>
      </w:r>
      <w:r w:rsidR="00C170DE" w:rsidRPr="006B60F7">
        <w:rPr>
          <w:rFonts w:asciiTheme="majorBidi" w:hAnsiTheme="majorBidi" w:cstheme="majorBidi"/>
          <w:lang w:val="pl-PL"/>
        </w:rPr>
        <w:t xml:space="preserve"> w tym</w:t>
      </w:r>
      <w:r w:rsidR="00604D97" w:rsidRPr="006B60F7">
        <w:rPr>
          <w:rFonts w:asciiTheme="majorBidi" w:hAnsiTheme="majorBidi" w:cstheme="majorBidi"/>
          <w:lang w:val="pl-PL"/>
        </w:rPr>
        <w:t xml:space="preserve"> parafii</w:t>
      </w:r>
      <w:r w:rsidR="00604D97" w:rsidRPr="00255209">
        <w:rPr>
          <w:rFonts w:asciiTheme="majorBidi" w:hAnsiTheme="majorBidi" w:cstheme="majorBidi"/>
          <w:lang w:val="pl-PL"/>
        </w:rPr>
        <w:t xml:space="preserve"> – 11.03.2015, 6 osób na spotkaniu klubów sportowych – 18.03.2015, 8 osób na spotkaniu dla przedstawicieli sektora społecznego – 19.10.2015)</w:t>
      </w:r>
      <w:r w:rsidR="00604D97">
        <w:rPr>
          <w:rFonts w:asciiTheme="majorBidi" w:hAnsiTheme="majorBidi" w:cstheme="majorBidi"/>
          <w:lang w:val="pl-PL"/>
        </w:rPr>
        <w:t>.</w:t>
      </w:r>
    </w:p>
    <w:p w:rsidR="001F6273" w:rsidRDefault="001F6273" w:rsidP="00903DFB">
      <w:pPr>
        <w:spacing w:before="120" w:after="0" w:line="240" w:lineRule="auto"/>
        <w:ind w:right="28"/>
        <w:rPr>
          <w:rFonts w:asciiTheme="majorBidi" w:hAnsiTheme="majorBidi" w:cstheme="majorBidi"/>
          <w:lang w:val="pl-PL"/>
        </w:rPr>
      </w:pPr>
      <w:r w:rsidRPr="00255209">
        <w:rPr>
          <w:rFonts w:asciiTheme="majorBidi" w:hAnsiTheme="majorBidi" w:cstheme="majorBidi"/>
          <w:lang w:val="pl-PL"/>
        </w:rPr>
        <w:t xml:space="preserve">W każdej gminie obszaru </w:t>
      </w:r>
      <w:r w:rsidR="00604D97">
        <w:rPr>
          <w:rFonts w:asciiTheme="majorBidi" w:hAnsiTheme="majorBidi" w:cstheme="majorBidi"/>
          <w:lang w:val="pl-PL"/>
        </w:rPr>
        <w:t xml:space="preserve">oprócz NGO </w:t>
      </w:r>
      <w:r w:rsidRPr="00255209">
        <w:rPr>
          <w:rFonts w:asciiTheme="majorBidi" w:hAnsiTheme="majorBidi" w:cstheme="majorBidi"/>
          <w:lang w:val="pl-PL"/>
        </w:rPr>
        <w:t>działają instytucje kultur</w:t>
      </w:r>
      <w:r w:rsidR="00CF6954" w:rsidRPr="00255209">
        <w:rPr>
          <w:rFonts w:asciiTheme="majorBidi" w:hAnsiTheme="majorBidi" w:cstheme="majorBidi"/>
          <w:lang w:val="pl-PL"/>
        </w:rPr>
        <w:t>y, które aktywizują społeczność</w:t>
      </w:r>
      <w:r w:rsidRPr="00255209">
        <w:rPr>
          <w:rFonts w:asciiTheme="majorBidi" w:hAnsiTheme="majorBidi" w:cstheme="majorBidi"/>
          <w:lang w:val="pl-PL"/>
        </w:rPr>
        <w:t xml:space="preserve"> lokalną i współpracują </w:t>
      </w:r>
      <w:r w:rsidR="003712AE">
        <w:rPr>
          <w:rFonts w:asciiTheme="majorBidi" w:hAnsiTheme="majorBidi" w:cstheme="majorBidi"/>
          <w:lang w:val="pl-PL"/>
        </w:rPr>
        <w:br/>
      </w:r>
      <w:r w:rsidRPr="00255209">
        <w:rPr>
          <w:rFonts w:asciiTheme="majorBidi" w:hAnsiTheme="majorBidi" w:cstheme="majorBidi"/>
          <w:lang w:val="pl-PL"/>
        </w:rPr>
        <w:t xml:space="preserve">z </w:t>
      </w:r>
      <w:r w:rsidR="00431D62">
        <w:rPr>
          <w:rFonts w:asciiTheme="majorBidi" w:hAnsiTheme="majorBidi" w:cstheme="majorBidi"/>
          <w:lang w:val="pl-PL"/>
        </w:rPr>
        <w:t>NGO.</w:t>
      </w:r>
      <w:r w:rsidR="004E728E" w:rsidRPr="00255209">
        <w:rPr>
          <w:rFonts w:asciiTheme="majorBidi" w:hAnsiTheme="majorBidi" w:cstheme="majorBidi"/>
          <w:lang w:val="pl-PL"/>
        </w:rPr>
        <w:t xml:space="preserve"> </w:t>
      </w:r>
      <w:r w:rsidRPr="00255209">
        <w:rPr>
          <w:rFonts w:asciiTheme="majorBidi" w:hAnsiTheme="majorBidi" w:cstheme="majorBidi"/>
          <w:b/>
          <w:lang w:val="pl-PL"/>
        </w:rPr>
        <w:t xml:space="preserve">Gmina Czchów </w:t>
      </w:r>
      <w:r w:rsidR="00CF6954" w:rsidRPr="00255209">
        <w:rPr>
          <w:rFonts w:asciiTheme="majorBidi" w:hAnsiTheme="majorBidi" w:cstheme="majorBidi"/>
          <w:lang w:val="pl-PL"/>
        </w:rPr>
        <w:t>– s</w:t>
      </w:r>
      <w:r w:rsidRPr="00255209">
        <w:rPr>
          <w:rFonts w:asciiTheme="majorBidi" w:hAnsiTheme="majorBidi" w:cstheme="majorBidi"/>
          <w:lang w:val="pl-PL"/>
        </w:rPr>
        <w:t>amorządową instytucją kultury jest Miejski Ośrodek Kultury Sportu i Rekreacji (MOKSiR), który podejmuje wiele działań m.in. z zakresu kultury, edukacji, sportu i rekreacji, także w swoich filiach -świetlicach w Tymowej, Złotej i w Jurkowie. Miejska Biblioteka Publiczna z siedzibą w Czchowie ma dwie filie w Jurkowie i Tymowej.</w:t>
      </w:r>
      <w:r w:rsidR="00CF6954" w:rsidRPr="00255209">
        <w:rPr>
          <w:rFonts w:asciiTheme="majorBidi" w:hAnsiTheme="majorBidi" w:cstheme="majorBidi"/>
          <w:lang w:val="pl-PL"/>
        </w:rPr>
        <w:t xml:space="preserve"> </w:t>
      </w:r>
      <w:r w:rsidRPr="00255209">
        <w:rPr>
          <w:rFonts w:asciiTheme="majorBidi" w:hAnsiTheme="majorBidi" w:cstheme="majorBidi"/>
          <w:b/>
          <w:lang w:val="pl-PL"/>
        </w:rPr>
        <w:t>Gmina Gnojnik</w:t>
      </w:r>
      <w:r w:rsidRPr="00255209">
        <w:rPr>
          <w:rFonts w:asciiTheme="majorBidi" w:hAnsiTheme="majorBidi" w:cstheme="majorBidi"/>
          <w:lang w:val="pl-PL"/>
        </w:rPr>
        <w:t xml:space="preserve"> </w:t>
      </w:r>
      <w:r w:rsidR="00CF6954" w:rsidRPr="00255209">
        <w:rPr>
          <w:rFonts w:asciiTheme="majorBidi" w:hAnsiTheme="majorBidi" w:cstheme="majorBidi"/>
          <w:lang w:val="pl-PL"/>
        </w:rPr>
        <w:t>– o</w:t>
      </w:r>
      <w:r w:rsidRPr="00255209">
        <w:rPr>
          <w:rFonts w:asciiTheme="majorBidi" w:hAnsiTheme="majorBidi" w:cstheme="majorBidi"/>
          <w:lang w:val="pl-PL"/>
        </w:rPr>
        <w:t>rganizatorem i koordynatorem życia kulturalnego jest Centrum Kultury w Gnojniku. Na terenie Gminy znajdują się trzy biblioteki: Gminna Biblioteka w Gnojniku, Publiczna Biblioteka w Biesiadkach oraz Publiczna Biblioteka w Uszwi. Na terenie gminy działają także świetlice wiejskie w: Biesiadkach, Gnojniku, Gosprzydowej, Lewniowej, Uszwi, Zawadzie Uszewskiej.</w:t>
      </w:r>
      <w:r w:rsidR="00CF6954" w:rsidRPr="00255209">
        <w:rPr>
          <w:rFonts w:asciiTheme="majorBidi" w:hAnsiTheme="majorBidi" w:cstheme="majorBidi"/>
          <w:lang w:val="pl-PL"/>
        </w:rPr>
        <w:t xml:space="preserve"> </w:t>
      </w:r>
      <w:r w:rsidRPr="00255209">
        <w:rPr>
          <w:rFonts w:asciiTheme="majorBidi" w:hAnsiTheme="majorBidi" w:cstheme="majorBidi"/>
          <w:b/>
          <w:lang w:val="pl-PL"/>
        </w:rPr>
        <w:t>Gmina Gródek nad Dunajcem</w:t>
      </w:r>
      <w:r w:rsidR="006B7967" w:rsidRPr="00255209">
        <w:rPr>
          <w:rFonts w:asciiTheme="majorBidi" w:hAnsiTheme="majorBidi" w:cstheme="majorBidi"/>
          <w:lang w:val="pl-PL"/>
        </w:rPr>
        <w:t xml:space="preserve"> - w</w:t>
      </w:r>
      <w:r w:rsidRPr="00255209">
        <w:rPr>
          <w:rFonts w:asciiTheme="majorBidi" w:hAnsiTheme="majorBidi" w:cstheme="majorBidi"/>
          <w:lang w:val="pl-PL"/>
        </w:rPr>
        <w:t xml:space="preserve">ydarzenia kulturalne organizuje </w:t>
      </w:r>
      <w:r w:rsidR="00DB0310">
        <w:rPr>
          <w:rFonts w:asciiTheme="majorBidi" w:hAnsiTheme="majorBidi" w:cstheme="majorBidi"/>
          <w:lang w:val="pl-PL"/>
        </w:rPr>
        <w:br/>
      </w:r>
      <w:r w:rsidRPr="00255209">
        <w:rPr>
          <w:rFonts w:asciiTheme="majorBidi" w:hAnsiTheme="majorBidi" w:cstheme="majorBidi"/>
          <w:lang w:val="pl-PL"/>
        </w:rPr>
        <w:t xml:space="preserve">i koordynuje Gminny Ośrodek Kultury. Gminna Biblioteka Publiczna z siedzibą w Gródku nad Dunajcem ma filię </w:t>
      </w:r>
      <w:r w:rsidR="00DB0310">
        <w:rPr>
          <w:rFonts w:asciiTheme="majorBidi" w:hAnsiTheme="majorBidi" w:cstheme="majorBidi"/>
          <w:lang w:val="pl-PL"/>
        </w:rPr>
        <w:br/>
      </w:r>
      <w:r w:rsidRPr="00255209">
        <w:rPr>
          <w:rFonts w:asciiTheme="majorBidi" w:hAnsiTheme="majorBidi" w:cstheme="majorBidi"/>
          <w:lang w:val="pl-PL"/>
        </w:rPr>
        <w:t>w Rożnowie.</w:t>
      </w:r>
      <w:r w:rsidR="00CF6954" w:rsidRPr="00255209">
        <w:rPr>
          <w:rFonts w:asciiTheme="majorBidi" w:hAnsiTheme="majorBidi" w:cstheme="majorBidi"/>
          <w:lang w:val="pl-PL"/>
        </w:rPr>
        <w:t xml:space="preserve"> </w:t>
      </w:r>
      <w:r w:rsidRPr="00255209">
        <w:rPr>
          <w:rFonts w:asciiTheme="majorBidi" w:hAnsiTheme="majorBidi" w:cstheme="majorBidi"/>
          <w:b/>
          <w:lang w:val="pl-PL"/>
        </w:rPr>
        <w:t>Gmina Iwkowa</w:t>
      </w:r>
      <w:r w:rsidRPr="00255209">
        <w:rPr>
          <w:rFonts w:asciiTheme="majorBidi" w:hAnsiTheme="majorBidi" w:cstheme="majorBidi"/>
          <w:lang w:val="pl-PL"/>
        </w:rPr>
        <w:t xml:space="preserve"> - Gminny Ośrodek Kultury w Iwkowej organizuje i koordynuje wydarzenia kulturalne </w:t>
      </w:r>
      <w:r w:rsidR="00DB0310">
        <w:rPr>
          <w:rFonts w:asciiTheme="majorBidi" w:hAnsiTheme="majorBidi" w:cstheme="majorBidi"/>
          <w:lang w:val="pl-PL"/>
        </w:rPr>
        <w:br/>
      </w:r>
      <w:r w:rsidRPr="00255209">
        <w:rPr>
          <w:rFonts w:asciiTheme="majorBidi" w:hAnsiTheme="majorBidi" w:cstheme="majorBidi"/>
          <w:lang w:val="pl-PL"/>
        </w:rPr>
        <w:t>w gminie. Przy GOKu działają również: Klub Se</w:t>
      </w:r>
      <w:r w:rsidR="00CF6954" w:rsidRPr="00255209">
        <w:rPr>
          <w:rFonts w:asciiTheme="majorBidi" w:hAnsiTheme="majorBidi" w:cstheme="majorBidi"/>
          <w:lang w:val="pl-PL"/>
        </w:rPr>
        <w:t>niora „Radość" i Klub HDK</w:t>
      </w:r>
      <w:r w:rsidRPr="00255209">
        <w:rPr>
          <w:rFonts w:asciiTheme="majorBidi" w:hAnsiTheme="majorBidi" w:cstheme="majorBidi"/>
          <w:lang w:val="pl-PL"/>
        </w:rPr>
        <w:t xml:space="preserve">. </w:t>
      </w:r>
      <w:r w:rsidR="00CF6954" w:rsidRPr="00255209">
        <w:rPr>
          <w:rFonts w:asciiTheme="majorBidi" w:hAnsiTheme="majorBidi" w:cstheme="majorBidi"/>
          <w:lang w:val="pl-PL"/>
        </w:rPr>
        <w:t>GOK p</w:t>
      </w:r>
      <w:r w:rsidRPr="00255209">
        <w:rPr>
          <w:rFonts w:asciiTheme="majorBidi" w:hAnsiTheme="majorBidi" w:cstheme="majorBidi"/>
          <w:lang w:val="pl-PL"/>
        </w:rPr>
        <w:t xml:space="preserve">odejmuje działania kulturalne </w:t>
      </w:r>
      <w:r w:rsidR="00DB0310">
        <w:rPr>
          <w:rFonts w:asciiTheme="majorBidi" w:hAnsiTheme="majorBidi" w:cstheme="majorBidi"/>
          <w:lang w:val="pl-PL"/>
        </w:rPr>
        <w:br/>
      </w:r>
      <w:r w:rsidRPr="00255209">
        <w:rPr>
          <w:rFonts w:asciiTheme="majorBidi" w:hAnsiTheme="majorBidi" w:cstheme="majorBidi"/>
          <w:lang w:val="pl-PL"/>
        </w:rPr>
        <w:t>w filiach w Porąbce Iwkowskiej i Wojakowej. Siedziba Gminnej Biblioteki Publicznej znajduje się w Iwkowej, a jej filia w Wojakowej.</w:t>
      </w:r>
      <w:r w:rsidR="00CF6954" w:rsidRPr="00255209">
        <w:rPr>
          <w:rFonts w:asciiTheme="majorBidi" w:hAnsiTheme="majorBidi" w:cstheme="majorBidi"/>
          <w:lang w:val="pl-PL"/>
        </w:rPr>
        <w:t xml:space="preserve"> </w:t>
      </w:r>
      <w:r w:rsidRPr="00255209">
        <w:rPr>
          <w:rFonts w:asciiTheme="majorBidi" w:hAnsiTheme="majorBidi" w:cstheme="majorBidi"/>
          <w:b/>
          <w:lang w:val="pl-PL"/>
        </w:rPr>
        <w:t>Gmina Korzenna</w:t>
      </w:r>
      <w:r w:rsidRPr="00255209">
        <w:rPr>
          <w:rFonts w:asciiTheme="majorBidi" w:hAnsiTheme="majorBidi" w:cstheme="majorBidi"/>
          <w:lang w:val="pl-PL"/>
        </w:rPr>
        <w:t xml:space="preserve"> - Organizatorem życia kulturalnego jest Centrum Kultury w Korzennej. Gminna Biblioteka Publiczna w Korzennej posiada 6 filii: Jasienna, Miłkowa, Mogilno, Lipnica Wielka, Wojnarowa, Siedlce. </w:t>
      </w:r>
      <w:r w:rsidRPr="00255209">
        <w:rPr>
          <w:rFonts w:asciiTheme="majorBidi" w:hAnsiTheme="majorBidi" w:cstheme="majorBidi"/>
          <w:b/>
          <w:lang w:val="pl-PL"/>
        </w:rPr>
        <w:t>Gmina Lipnica Murowana</w:t>
      </w:r>
      <w:r w:rsidRPr="00255209">
        <w:rPr>
          <w:rFonts w:asciiTheme="majorBidi" w:hAnsiTheme="majorBidi" w:cstheme="majorBidi"/>
          <w:lang w:val="pl-PL"/>
        </w:rPr>
        <w:t xml:space="preserve"> - ofertę imprez kulturalnych realizuje przede wszystkim Gminny Dom Kultury z siedzibą </w:t>
      </w:r>
      <w:r w:rsidR="00DB0310">
        <w:rPr>
          <w:rFonts w:asciiTheme="majorBidi" w:hAnsiTheme="majorBidi" w:cstheme="majorBidi"/>
          <w:lang w:val="pl-PL"/>
        </w:rPr>
        <w:br/>
      </w:r>
      <w:r w:rsidRPr="00255209">
        <w:rPr>
          <w:rFonts w:asciiTheme="majorBidi" w:hAnsiTheme="majorBidi" w:cstheme="majorBidi"/>
          <w:lang w:val="pl-PL"/>
        </w:rPr>
        <w:t>w Lipnicy Murowanej. Ponadto na terenie Gminy są jeszcze następujące obiekty: Wiejskie Domy Ludowe w Lipnicy Dolnej, w Lipnicy Górnej i w R</w:t>
      </w:r>
      <w:r w:rsidR="00CF6954" w:rsidRPr="00255209">
        <w:rPr>
          <w:rFonts w:asciiTheme="majorBidi" w:hAnsiTheme="majorBidi" w:cstheme="majorBidi"/>
          <w:lang w:val="pl-PL"/>
        </w:rPr>
        <w:t xml:space="preserve">ajbrocie, </w:t>
      </w:r>
      <w:r w:rsidRPr="00255209">
        <w:rPr>
          <w:rFonts w:asciiTheme="majorBidi" w:hAnsiTheme="majorBidi" w:cstheme="majorBidi"/>
          <w:lang w:val="pl-PL"/>
        </w:rPr>
        <w:t>Ośrodek Edukacji w Borównej oraz Wioska Internetowa w Lipnicy Murowanej. Gminna Biblioteka Publiczna w Lipnicy Murowanej ma swoją filię w Rajbrocie.</w:t>
      </w:r>
      <w:r w:rsidR="00CF6954" w:rsidRPr="00255209">
        <w:rPr>
          <w:rFonts w:asciiTheme="majorBidi" w:hAnsiTheme="majorBidi" w:cstheme="majorBidi"/>
          <w:lang w:val="pl-PL"/>
        </w:rPr>
        <w:t xml:space="preserve"> </w:t>
      </w:r>
      <w:r w:rsidRPr="00255209">
        <w:rPr>
          <w:rFonts w:asciiTheme="majorBidi" w:hAnsiTheme="majorBidi" w:cstheme="majorBidi"/>
          <w:b/>
          <w:lang w:val="pl-PL"/>
        </w:rPr>
        <w:t>Gmina Łososina Dolna</w:t>
      </w:r>
      <w:r w:rsidRPr="00255209">
        <w:rPr>
          <w:rFonts w:asciiTheme="majorBidi" w:hAnsiTheme="majorBidi" w:cstheme="majorBidi"/>
          <w:lang w:val="pl-PL"/>
        </w:rPr>
        <w:t>: Gminne Centrum Kultury w Łososinie rozpoczę</w:t>
      </w:r>
      <w:r w:rsidR="00CF6954" w:rsidRPr="00255209">
        <w:rPr>
          <w:rFonts w:asciiTheme="majorBidi" w:hAnsiTheme="majorBidi" w:cstheme="majorBidi"/>
          <w:lang w:val="pl-PL"/>
        </w:rPr>
        <w:t>ło swoją działalność 1.08.2015</w:t>
      </w:r>
      <w:r w:rsidRPr="00255209">
        <w:rPr>
          <w:rFonts w:asciiTheme="majorBidi" w:hAnsiTheme="majorBidi" w:cstheme="majorBidi"/>
          <w:lang w:val="pl-PL"/>
        </w:rPr>
        <w:t xml:space="preserve"> r. Gminna Biblioteka Publiczna ma siedzibę </w:t>
      </w:r>
      <w:r w:rsidR="00DB0310">
        <w:rPr>
          <w:rFonts w:asciiTheme="majorBidi" w:hAnsiTheme="majorBidi" w:cstheme="majorBidi"/>
          <w:lang w:val="pl-PL"/>
        </w:rPr>
        <w:br/>
      </w:r>
      <w:r w:rsidRPr="00255209">
        <w:rPr>
          <w:rFonts w:asciiTheme="majorBidi" w:hAnsiTheme="majorBidi" w:cstheme="majorBidi"/>
          <w:lang w:val="pl-PL"/>
        </w:rPr>
        <w:t>w Tęgoborzy oraz Punkt Biblioteczny w Łososinie Dolnej. Dla dzieci i młodzieży do dyspozy</w:t>
      </w:r>
      <w:r w:rsidR="00CF6954" w:rsidRPr="00255209">
        <w:rPr>
          <w:rFonts w:asciiTheme="majorBidi" w:hAnsiTheme="majorBidi" w:cstheme="majorBidi"/>
          <w:lang w:val="pl-PL"/>
        </w:rPr>
        <w:t xml:space="preserve">cji jest Świetlica Środowiskowa </w:t>
      </w:r>
      <w:r w:rsidRPr="00255209">
        <w:rPr>
          <w:rFonts w:asciiTheme="majorBidi" w:hAnsiTheme="majorBidi" w:cstheme="majorBidi"/>
          <w:lang w:val="pl-PL"/>
        </w:rPr>
        <w:t>w Łękach. Instytucje kultury są w miarę dobrze wyposażone, ale oczekiwania mies</w:t>
      </w:r>
      <w:r w:rsidR="00604D97">
        <w:rPr>
          <w:rFonts w:asciiTheme="majorBidi" w:hAnsiTheme="majorBidi" w:cstheme="majorBidi"/>
          <w:lang w:val="pl-PL"/>
        </w:rPr>
        <w:t>zkańców są  o wiele dalej idące</w:t>
      </w:r>
      <w:r w:rsidR="005F789A" w:rsidRPr="00255209">
        <w:rPr>
          <w:rFonts w:asciiTheme="majorBidi" w:hAnsiTheme="majorBidi" w:cstheme="majorBidi"/>
          <w:lang w:val="pl-PL"/>
        </w:rPr>
        <w:t>.</w:t>
      </w:r>
    </w:p>
    <w:p w:rsidR="00604D97" w:rsidRPr="00024BE7" w:rsidRDefault="00604D97" w:rsidP="00903DFB">
      <w:pPr>
        <w:spacing w:before="120" w:after="0" w:line="240" w:lineRule="auto"/>
        <w:ind w:right="28"/>
        <w:rPr>
          <w:rFonts w:asciiTheme="majorBidi" w:hAnsiTheme="majorBidi" w:cstheme="majorBidi"/>
          <w:lang w:val="pl-PL"/>
        </w:rPr>
      </w:pPr>
      <w:r w:rsidRPr="00024BE7">
        <w:rPr>
          <w:rFonts w:asciiTheme="majorBidi" w:hAnsiTheme="majorBidi" w:cstheme="majorBidi"/>
          <w:b/>
          <w:lang w:val="pl-PL"/>
        </w:rPr>
        <w:t>Rozwój społeczeństwa obywatelskiego:</w:t>
      </w:r>
      <w:r w:rsidRPr="00024BE7">
        <w:rPr>
          <w:rFonts w:asciiTheme="majorBidi" w:hAnsiTheme="majorBidi" w:cstheme="majorBidi"/>
          <w:lang w:val="pl-PL"/>
        </w:rPr>
        <w:t xml:space="preserve">  Dzięki działalności i współpracy NGO, gmin i instytucji kultury na obszarze  LGD podejmowanych jest szereg działań związanych z budowaniem społeczeństwa obywatelskiego</w:t>
      </w:r>
      <w:r w:rsidR="00242CEE" w:rsidRPr="00024BE7">
        <w:rPr>
          <w:rFonts w:asciiTheme="majorBidi" w:hAnsiTheme="majorBidi" w:cstheme="majorBidi"/>
          <w:lang w:val="pl-PL"/>
        </w:rPr>
        <w:t>. Odbywa się to w oparciu o inicjatywy indywidualne, jak również współpracę ze Stowarzyszeniem „Na Śliwkowym Szlaku”</w:t>
      </w:r>
      <w:r w:rsidR="00024BE7" w:rsidRPr="00024BE7">
        <w:rPr>
          <w:rFonts w:asciiTheme="majorBidi" w:hAnsiTheme="majorBidi" w:cstheme="majorBidi"/>
          <w:lang w:val="pl-PL"/>
        </w:rPr>
        <w:t>. L</w:t>
      </w:r>
      <w:r w:rsidRPr="00024BE7">
        <w:rPr>
          <w:rFonts w:asciiTheme="majorBidi" w:hAnsiTheme="majorBidi" w:cstheme="majorBidi"/>
          <w:lang w:val="pl-PL"/>
        </w:rPr>
        <w:t>iczne inicjatywy Stowarzyszenia, w tym projekty finansowane ze środków innych niż PROW (</w:t>
      </w:r>
      <w:r w:rsidR="00242CEE" w:rsidRPr="00024BE7">
        <w:rPr>
          <w:rFonts w:asciiTheme="majorBidi" w:hAnsiTheme="majorBidi" w:cstheme="majorBidi"/>
          <w:lang w:val="pl-PL"/>
        </w:rPr>
        <w:t>PO FIO, PO KL, ASOS</w:t>
      </w:r>
      <w:r w:rsidRPr="00024BE7">
        <w:rPr>
          <w:rFonts w:asciiTheme="majorBidi" w:hAnsiTheme="majorBidi" w:cstheme="majorBidi"/>
          <w:lang w:val="pl-PL"/>
        </w:rPr>
        <w:t xml:space="preserve">), których głównym celem </w:t>
      </w:r>
      <w:r w:rsidR="00242CEE" w:rsidRPr="00024BE7">
        <w:rPr>
          <w:rFonts w:asciiTheme="majorBidi" w:hAnsiTheme="majorBidi" w:cstheme="majorBidi"/>
          <w:lang w:val="pl-PL"/>
        </w:rPr>
        <w:t>jest</w:t>
      </w:r>
      <w:r w:rsidRPr="00024BE7">
        <w:rPr>
          <w:rFonts w:asciiTheme="majorBidi" w:hAnsiTheme="majorBidi" w:cstheme="majorBidi"/>
          <w:lang w:val="pl-PL"/>
        </w:rPr>
        <w:t xml:space="preserve"> integracja i edukacja na rzecz społeczeństwa obywatelskiego. Ponadto Stowarzyszenie organizuje liczne wydarzenia, w które zaangażowane są organizacje społeczne (akcja „Spotkajmy  się na … Śliwkowym Szlaku”, konkursy, Śliwkowe Szkoły, wizyty studyjne oraz wydarzenia promocyjne). Efektem w/w działań jest pobudzenie działalności organizacji pozarządowych</w:t>
      </w:r>
      <w:r w:rsidR="00242CEE" w:rsidRPr="00024BE7">
        <w:rPr>
          <w:rFonts w:asciiTheme="majorBidi" w:hAnsiTheme="majorBidi" w:cstheme="majorBidi"/>
          <w:lang w:val="pl-PL"/>
        </w:rPr>
        <w:t xml:space="preserve"> i instytucji samorządowych </w:t>
      </w:r>
      <w:r w:rsidRPr="00024BE7">
        <w:rPr>
          <w:rFonts w:asciiTheme="majorBidi" w:hAnsiTheme="majorBidi" w:cstheme="majorBidi"/>
          <w:lang w:val="pl-PL"/>
        </w:rPr>
        <w:t xml:space="preserve">na obszarze Śliwkowego Szlaku </w:t>
      </w:r>
      <w:r w:rsidR="00242CEE" w:rsidRPr="00024BE7">
        <w:rPr>
          <w:rFonts w:asciiTheme="majorBidi" w:hAnsiTheme="majorBidi" w:cstheme="majorBidi"/>
          <w:lang w:val="pl-PL"/>
        </w:rPr>
        <w:t xml:space="preserve">do budowania współpracy z mieszkańcami i integrowania obszaru w oparciu o lokalne zasoby. </w:t>
      </w:r>
      <w:r w:rsidRPr="00024BE7">
        <w:rPr>
          <w:rFonts w:asciiTheme="majorBidi" w:hAnsiTheme="majorBidi" w:cstheme="majorBidi"/>
          <w:lang w:val="pl-PL"/>
        </w:rPr>
        <w:t>Jednym z głównych kierunków jakie obrało Stowarzyszenie w dalszej działalności będzie wspieranie, pobudzanie i dążenie do rozwoju społeczeństwa obywatelskiego.</w:t>
      </w:r>
    </w:p>
    <w:p w:rsidR="001F6273" w:rsidRPr="00255209" w:rsidRDefault="001F6273" w:rsidP="00DB0310">
      <w:pPr>
        <w:pStyle w:val="Nagwek2"/>
        <w:spacing w:before="120" w:after="120" w:line="240" w:lineRule="auto"/>
        <w:ind w:right="28"/>
        <w:rPr>
          <w:rFonts w:asciiTheme="majorBidi" w:hAnsiTheme="majorBidi"/>
          <w:color w:val="auto"/>
          <w:sz w:val="22"/>
          <w:szCs w:val="22"/>
          <w:lang w:val="pl-PL"/>
        </w:rPr>
      </w:pPr>
      <w:bookmarkStart w:id="27" w:name="_Toc438481278"/>
      <w:bookmarkStart w:id="28" w:name="_Toc439094389"/>
      <w:r w:rsidRPr="00255209">
        <w:rPr>
          <w:rFonts w:asciiTheme="majorBidi" w:hAnsiTheme="majorBidi"/>
          <w:color w:val="auto"/>
          <w:sz w:val="22"/>
          <w:szCs w:val="22"/>
          <w:lang w:val="pl-PL"/>
        </w:rPr>
        <w:t xml:space="preserve">Wskazanie problemów społecznych, ze szczególnym uwzględnieniem problemów ubóstwa </w:t>
      </w:r>
      <w:r w:rsidR="0002635A" w:rsidRPr="00255209">
        <w:rPr>
          <w:rFonts w:asciiTheme="majorBidi" w:hAnsiTheme="majorBidi"/>
          <w:color w:val="auto"/>
          <w:sz w:val="22"/>
          <w:szCs w:val="22"/>
          <w:lang w:val="pl-PL"/>
        </w:rPr>
        <w:br/>
      </w:r>
      <w:r w:rsidRPr="00255209">
        <w:rPr>
          <w:rFonts w:asciiTheme="majorBidi" w:hAnsiTheme="majorBidi"/>
          <w:color w:val="auto"/>
          <w:sz w:val="22"/>
          <w:szCs w:val="22"/>
          <w:lang w:val="pl-PL"/>
        </w:rPr>
        <w:t>i wykluczenia społecznego</w:t>
      </w:r>
      <w:bookmarkEnd w:id="27"/>
      <w:bookmarkEnd w:id="28"/>
    </w:p>
    <w:p w:rsidR="00BE4F4D" w:rsidRPr="00255209" w:rsidRDefault="00BE4F4D" w:rsidP="00E86361">
      <w:pPr>
        <w:spacing w:before="120" w:after="0" w:line="240" w:lineRule="auto"/>
        <w:ind w:right="27"/>
        <w:rPr>
          <w:rFonts w:asciiTheme="majorBidi" w:hAnsiTheme="majorBidi" w:cstheme="majorBidi"/>
          <w:b/>
          <w:bCs/>
          <w:i/>
          <w:lang w:val="pl-PL"/>
        </w:rPr>
      </w:pPr>
      <w:r w:rsidRPr="00255209">
        <w:rPr>
          <w:rFonts w:asciiTheme="majorBidi" w:hAnsiTheme="majorBidi" w:cstheme="majorBidi"/>
          <w:b/>
          <w:bCs/>
          <w:i/>
          <w:lang w:val="pl-PL"/>
        </w:rPr>
        <w:t>SWOT: S7</w:t>
      </w:r>
    </w:p>
    <w:p w:rsidR="001F6273" w:rsidRPr="00255209" w:rsidRDefault="00624911" w:rsidP="00B60553">
      <w:pPr>
        <w:spacing w:after="120" w:line="240" w:lineRule="auto"/>
        <w:ind w:right="28"/>
        <w:rPr>
          <w:rFonts w:asciiTheme="majorBidi" w:hAnsiTheme="majorBidi" w:cstheme="majorBidi"/>
          <w:lang w:val="pl-PL"/>
        </w:rPr>
      </w:pPr>
      <w:r w:rsidRPr="00255209">
        <w:rPr>
          <w:rFonts w:asciiTheme="majorBidi" w:hAnsiTheme="majorBidi" w:cstheme="majorBidi"/>
          <w:lang w:val="pl-PL"/>
        </w:rPr>
        <w:t xml:space="preserve">Na podstawie analizy </w:t>
      </w:r>
      <w:r w:rsidR="001F6273" w:rsidRPr="00255209">
        <w:rPr>
          <w:rFonts w:asciiTheme="majorBidi" w:hAnsiTheme="majorBidi" w:cstheme="majorBidi"/>
          <w:lang w:val="pl-PL"/>
        </w:rPr>
        <w:t>dostępnych danych, zaobserwowano systematyczne zmniejszające się zapotrzebowanie (w stosunku do 2009 roku) na usługi pomocy społecznej na obszarze LGD „Na Śliwkowym Szlaku”. Podobne tendencje widoczne były w przypadku powiatów bocheńskiego, brzeskiego i województwa małopolskiego. Na wzrost liczby osób objętych pomocą społeczną w 2010 r. wpłynęły powódź i osuwiska.</w:t>
      </w:r>
    </w:p>
    <w:p w:rsidR="001F6273" w:rsidRPr="00255209" w:rsidRDefault="001F6273" w:rsidP="00E86361">
      <w:pPr>
        <w:pStyle w:val="Legenda"/>
        <w:keepNext/>
        <w:ind w:right="27"/>
        <w:rPr>
          <w:rFonts w:asciiTheme="majorBidi" w:hAnsiTheme="majorBidi" w:cstheme="majorBidi"/>
          <w:color w:val="auto"/>
          <w:sz w:val="22"/>
          <w:szCs w:val="22"/>
          <w:lang w:val="pl-PL"/>
        </w:rPr>
      </w:pPr>
      <w:r w:rsidRPr="00255209">
        <w:rPr>
          <w:rFonts w:asciiTheme="majorBidi" w:hAnsiTheme="majorBidi" w:cstheme="majorBidi"/>
          <w:color w:val="auto"/>
          <w:sz w:val="22"/>
          <w:szCs w:val="22"/>
          <w:lang w:val="pl-PL"/>
        </w:rPr>
        <w:t>Liczba osób objętych pomocą społeczną na terenie LGD „Na Śliwkowym Szlaku” od 2009 do 2014 roku</w:t>
      </w:r>
    </w:p>
    <w:tbl>
      <w:tblPr>
        <w:tblW w:w="10843" w:type="dxa"/>
        <w:tblLayout w:type="fixed"/>
        <w:tblCellMar>
          <w:left w:w="70" w:type="dxa"/>
          <w:right w:w="70" w:type="dxa"/>
        </w:tblCellMar>
        <w:tblLook w:val="04A0"/>
      </w:tblPr>
      <w:tblGrid>
        <w:gridCol w:w="2120"/>
        <w:gridCol w:w="940"/>
        <w:gridCol w:w="940"/>
        <w:gridCol w:w="940"/>
        <w:gridCol w:w="940"/>
        <w:gridCol w:w="940"/>
        <w:gridCol w:w="940"/>
        <w:gridCol w:w="887"/>
        <w:gridCol w:w="2196"/>
      </w:tblGrid>
      <w:tr w:rsidR="001F6273" w:rsidRPr="003563B2" w:rsidTr="00DB0310">
        <w:trPr>
          <w:trHeight w:val="552"/>
        </w:trPr>
        <w:tc>
          <w:tcPr>
            <w:tcW w:w="2120" w:type="dxa"/>
            <w:tcBorders>
              <w:top w:val="single" w:sz="4" w:space="0" w:color="000000"/>
              <w:left w:val="single" w:sz="4" w:space="0" w:color="000000"/>
              <w:bottom w:val="single" w:sz="4" w:space="0" w:color="000000"/>
              <w:right w:val="single" w:sz="4" w:space="0" w:color="000000"/>
            </w:tcBorders>
            <w:shd w:val="clear" w:color="000000" w:fill="D9ECFB" w:themeFill="accent5" w:themeFillTint="33"/>
            <w:noWrap/>
            <w:vAlign w:val="center"/>
            <w:hideMark/>
          </w:tcPr>
          <w:p w:rsidR="001F6273" w:rsidRPr="00255209" w:rsidRDefault="001F6273" w:rsidP="00E86361">
            <w:pPr>
              <w:spacing w:after="0" w:line="240" w:lineRule="auto"/>
              <w:ind w:right="27"/>
              <w:jc w:val="left"/>
              <w:rPr>
                <w:rFonts w:asciiTheme="majorBidi" w:eastAsia="Times New Roman" w:hAnsiTheme="majorBidi" w:cstheme="majorBidi"/>
                <w:b/>
                <w:bCs/>
                <w:lang w:val="pl-PL" w:eastAsia="pl-PL"/>
              </w:rPr>
            </w:pPr>
            <w:r w:rsidRPr="00255209">
              <w:rPr>
                <w:rFonts w:asciiTheme="majorBidi" w:eastAsia="Times New Roman" w:hAnsiTheme="majorBidi" w:cstheme="majorBidi"/>
                <w:b/>
                <w:bCs/>
                <w:lang w:val="pl-PL" w:eastAsia="pl-PL"/>
              </w:rPr>
              <w:t> JST</w:t>
            </w:r>
          </w:p>
        </w:tc>
        <w:tc>
          <w:tcPr>
            <w:tcW w:w="940" w:type="dxa"/>
            <w:tcBorders>
              <w:top w:val="single" w:sz="4" w:space="0" w:color="auto"/>
              <w:left w:val="single" w:sz="4" w:space="0" w:color="000000"/>
              <w:bottom w:val="single" w:sz="4" w:space="0" w:color="auto"/>
              <w:right w:val="single" w:sz="4" w:space="0" w:color="auto"/>
            </w:tcBorders>
            <w:shd w:val="clear" w:color="000000" w:fill="D9ECFB" w:themeFill="accent5" w:themeFillTint="33"/>
            <w:noWrap/>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b/>
                <w:bCs/>
                <w:lang w:val="pl-PL" w:eastAsia="pl-PL"/>
              </w:rPr>
            </w:pPr>
            <w:r w:rsidRPr="00255209">
              <w:rPr>
                <w:rFonts w:asciiTheme="majorBidi" w:eastAsia="Times New Roman" w:hAnsiTheme="majorBidi" w:cstheme="majorBidi"/>
                <w:b/>
                <w:bCs/>
                <w:lang w:val="pl-PL" w:eastAsia="pl-PL"/>
              </w:rPr>
              <w:t>2009</w:t>
            </w:r>
          </w:p>
        </w:tc>
        <w:tc>
          <w:tcPr>
            <w:tcW w:w="940" w:type="dxa"/>
            <w:tcBorders>
              <w:top w:val="single" w:sz="4" w:space="0" w:color="auto"/>
              <w:left w:val="nil"/>
              <w:bottom w:val="single" w:sz="4" w:space="0" w:color="auto"/>
              <w:right w:val="single" w:sz="4" w:space="0" w:color="auto"/>
            </w:tcBorders>
            <w:shd w:val="clear" w:color="000000" w:fill="D9ECFB" w:themeFill="accent5" w:themeFillTint="33"/>
            <w:noWrap/>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b/>
                <w:bCs/>
                <w:lang w:val="pl-PL" w:eastAsia="pl-PL"/>
              </w:rPr>
            </w:pPr>
            <w:r w:rsidRPr="00255209">
              <w:rPr>
                <w:rFonts w:asciiTheme="majorBidi" w:eastAsia="Times New Roman" w:hAnsiTheme="majorBidi" w:cstheme="majorBidi"/>
                <w:b/>
                <w:bCs/>
                <w:lang w:val="pl-PL" w:eastAsia="pl-PL"/>
              </w:rPr>
              <w:t>2010</w:t>
            </w:r>
          </w:p>
        </w:tc>
        <w:tc>
          <w:tcPr>
            <w:tcW w:w="940" w:type="dxa"/>
            <w:tcBorders>
              <w:top w:val="single" w:sz="4" w:space="0" w:color="auto"/>
              <w:left w:val="nil"/>
              <w:bottom w:val="single" w:sz="4" w:space="0" w:color="auto"/>
              <w:right w:val="single" w:sz="4" w:space="0" w:color="auto"/>
            </w:tcBorders>
            <w:shd w:val="clear" w:color="000000" w:fill="D9ECFB" w:themeFill="accent5" w:themeFillTint="33"/>
            <w:noWrap/>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b/>
                <w:bCs/>
                <w:lang w:val="pl-PL" w:eastAsia="pl-PL"/>
              </w:rPr>
            </w:pPr>
            <w:r w:rsidRPr="00255209">
              <w:rPr>
                <w:rFonts w:asciiTheme="majorBidi" w:eastAsia="Times New Roman" w:hAnsiTheme="majorBidi" w:cstheme="majorBidi"/>
                <w:b/>
                <w:bCs/>
                <w:lang w:val="pl-PL" w:eastAsia="pl-PL"/>
              </w:rPr>
              <w:t>2011</w:t>
            </w:r>
          </w:p>
        </w:tc>
        <w:tc>
          <w:tcPr>
            <w:tcW w:w="940" w:type="dxa"/>
            <w:tcBorders>
              <w:top w:val="single" w:sz="4" w:space="0" w:color="auto"/>
              <w:left w:val="nil"/>
              <w:bottom w:val="single" w:sz="4" w:space="0" w:color="auto"/>
              <w:right w:val="single" w:sz="4" w:space="0" w:color="auto"/>
            </w:tcBorders>
            <w:shd w:val="clear" w:color="000000" w:fill="D9ECFB" w:themeFill="accent5" w:themeFillTint="33"/>
            <w:noWrap/>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b/>
                <w:bCs/>
                <w:lang w:val="pl-PL" w:eastAsia="pl-PL"/>
              </w:rPr>
            </w:pPr>
            <w:r w:rsidRPr="00255209">
              <w:rPr>
                <w:rFonts w:asciiTheme="majorBidi" w:eastAsia="Times New Roman" w:hAnsiTheme="majorBidi" w:cstheme="majorBidi"/>
                <w:b/>
                <w:bCs/>
                <w:lang w:val="pl-PL" w:eastAsia="pl-PL"/>
              </w:rPr>
              <w:t>2012</w:t>
            </w:r>
          </w:p>
        </w:tc>
        <w:tc>
          <w:tcPr>
            <w:tcW w:w="940" w:type="dxa"/>
            <w:tcBorders>
              <w:top w:val="single" w:sz="4" w:space="0" w:color="auto"/>
              <w:left w:val="nil"/>
              <w:bottom w:val="single" w:sz="4" w:space="0" w:color="auto"/>
              <w:right w:val="single" w:sz="4" w:space="0" w:color="auto"/>
            </w:tcBorders>
            <w:shd w:val="clear" w:color="000000" w:fill="D9ECFB" w:themeFill="accent5" w:themeFillTint="33"/>
            <w:noWrap/>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b/>
                <w:bCs/>
                <w:lang w:val="pl-PL" w:eastAsia="pl-PL"/>
              </w:rPr>
            </w:pPr>
            <w:r w:rsidRPr="00255209">
              <w:rPr>
                <w:rFonts w:asciiTheme="majorBidi" w:eastAsia="Times New Roman" w:hAnsiTheme="majorBidi" w:cstheme="majorBidi"/>
                <w:b/>
                <w:bCs/>
                <w:lang w:val="pl-PL" w:eastAsia="pl-PL"/>
              </w:rPr>
              <w:t>2013</w:t>
            </w:r>
          </w:p>
        </w:tc>
        <w:tc>
          <w:tcPr>
            <w:tcW w:w="940" w:type="dxa"/>
            <w:tcBorders>
              <w:top w:val="single" w:sz="4" w:space="0" w:color="auto"/>
              <w:left w:val="nil"/>
              <w:bottom w:val="single" w:sz="4" w:space="0" w:color="auto"/>
              <w:right w:val="single" w:sz="4" w:space="0" w:color="auto"/>
            </w:tcBorders>
            <w:shd w:val="clear" w:color="000000" w:fill="D9ECFB" w:themeFill="accent5" w:themeFillTint="33"/>
            <w:noWrap/>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b/>
                <w:bCs/>
                <w:lang w:val="pl-PL" w:eastAsia="pl-PL"/>
              </w:rPr>
            </w:pPr>
            <w:r w:rsidRPr="00255209">
              <w:rPr>
                <w:rFonts w:asciiTheme="majorBidi" w:eastAsia="Times New Roman" w:hAnsiTheme="majorBidi" w:cstheme="majorBidi"/>
                <w:b/>
                <w:bCs/>
                <w:lang w:val="pl-PL" w:eastAsia="pl-PL"/>
              </w:rPr>
              <w:t>2014</w:t>
            </w:r>
          </w:p>
        </w:tc>
        <w:tc>
          <w:tcPr>
            <w:tcW w:w="3083" w:type="dxa"/>
            <w:gridSpan w:val="2"/>
            <w:tcBorders>
              <w:top w:val="single" w:sz="4" w:space="0" w:color="auto"/>
              <w:left w:val="nil"/>
              <w:bottom w:val="single" w:sz="4" w:space="0" w:color="auto"/>
              <w:right w:val="single" w:sz="4" w:space="0" w:color="000000"/>
            </w:tcBorders>
            <w:shd w:val="clear" w:color="000000" w:fill="D9ECFB" w:themeFill="accent5" w:themeFillTint="33"/>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b/>
                <w:bCs/>
                <w:lang w:val="pl-PL" w:eastAsia="pl-PL"/>
              </w:rPr>
            </w:pPr>
            <w:r w:rsidRPr="00255209">
              <w:rPr>
                <w:rFonts w:asciiTheme="majorBidi" w:eastAsia="Times New Roman" w:hAnsiTheme="majorBidi" w:cstheme="majorBidi"/>
                <w:b/>
                <w:bCs/>
                <w:lang w:val="pl-PL" w:eastAsia="pl-PL"/>
              </w:rPr>
              <w:t>Zmiana w stosunku do roku bazowego</w:t>
            </w:r>
          </w:p>
        </w:tc>
      </w:tr>
      <w:tr w:rsidR="001F6273" w:rsidRPr="00255209" w:rsidTr="00DB0310">
        <w:trPr>
          <w:trHeight w:val="300"/>
        </w:trPr>
        <w:tc>
          <w:tcPr>
            <w:tcW w:w="2120" w:type="dxa"/>
            <w:tcBorders>
              <w:top w:val="single" w:sz="4" w:space="0" w:color="000000"/>
              <w:left w:val="single" w:sz="4" w:space="0" w:color="auto"/>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left"/>
              <w:rPr>
                <w:rFonts w:asciiTheme="majorBidi" w:eastAsia="Times New Roman" w:hAnsiTheme="majorBidi" w:cstheme="majorBidi"/>
                <w:b/>
                <w:bCs/>
                <w:lang w:val="pl-PL" w:eastAsia="pl-PL"/>
              </w:rPr>
            </w:pPr>
            <w:r w:rsidRPr="00255209">
              <w:rPr>
                <w:rFonts w:asciiTheme="majorBidi" w:eastAsia="Times New Roman" w:hAnsiTheme="majorBidi" w:cstheme="majorBidi"/>
                <w:b/>
                <w:bCs/>
                <w:lang w:val="pl-PL" w:eastAsia="pl-PL"/>
              </w:rPr>
              <w:t>Powiat bocheński</w:t>
            </w:r>
          </w:p>
        </w:tc>
        <w:tc>
          <w:tcPr>
            <w:tcW w:w="940" w:type="dxa"/>
            <w:tcBorders>
              <w:top w:val="nil"/>
              <w:left w:val="nil"/>
              <w:bottom w:val="single" w:sz="4" w:space="0" w:color="auto"/>
              <w:right w:val="single" w:sz="4" w:space="0" w:color="auto"/>
            </w:tcBorders>
            <w:shd w:val="clear" w:color="auto" w:fill="auto"/>
            <w:noWrap/>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8737</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9254</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7904</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8023</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8053</w:t>
            </w:r>
          </w:p>
        </w:tc>
        <w:tc>
          <w:tcPr>
            <w:tcW w:w="940" w:type="dxa"/>
            <w:tcBorders>
              <w:top w:val="nil"/>
              <w:left w:val="nil"/>
              <w:bottom w:val="single" w:sz="4" w:space="0" w:color="auto"/>
              <w:right w:val="single" w:sz="4" w:space="0" w:color="auto"/>
            </w:tcBorders>
            <w:shd w:val="clear" w:color="auto" w:fill="auto"/>
            <w:noWrap/>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7856</w:t>
            </w:r>
          </w:p>
        </w:tc>
        <w:tc>
          <w:tcPr>
            <w:tcW w:w="887"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-881</w:t>
            </w:r>
          </w:p>
        </w:tc>
        <w:tc>
          <w:tcPr>
            <w:tcW w:w="2196"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-10%</w:t>
            </w:r>
          </w:p>
        </w:tc>
      </w:tr>
      <w:tr w:rsidR="001F6273" w:rsidRPr="00255209" w:rsidTr="00DB0310">
        <w:trPr>
          <w:trHeight w:val="300"/>
        </w:trPr>
        <w:tc>
          <w:tcPr>
            <w:tcW w:w="2120" w:type="dxa"/>
            <w:tcBorders>
              <w:top w:val="nil"/>
              <w:left w:val="single" w:sz="4" w:space="0" w:color="auto"/>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left"/>
              <w:rPr>
                <w:rFonts w:asciiTheme="majorBidi" w:eastAsia="Times New Roman" w:hAnsiTheme="majorBidi" w:cstheme="majorBidi"/>
                <w:b/>
                <w:bCs/>
                <w:lang w:val="pl-PL" w:eastAsia="pl-PL"/>
              </w:rPr>
            </w:pPr>
            <w:r w:rsidRPr="00255209">
              <w:rPr>
                <w:rFonts w:asciiTheme="majorBidi" w:eastAsia="Times New Roman" w:hAnsiTheme="majorBidi" w:cstheme="majorBidi"/>
                <w:b/>
                <w:bCs/>
                <w:lang w:val="pl-PL" w:eastAsia="pl-PL"/>
              </w:rPr>
              <w:t>Powiat brzeski</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8203</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8650</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8525</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8197</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7490</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7337</w:t>
            </w:r>
          </w:p>
        </w:tc>
        <w:tc>
          <w:tcPr>
            <w:tcW w:w="887" w:type="dxa"/>
            <w:tcBorders>
              <w:top w:val="single" w:sz="4" w:space="0" w:color="auto"/>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-866</w:t>
            </w:r>
          </w:p>
        </w:tc>
        <w:tc>
          <w:tcPr>
            <w:tcW w:w="2196" w:type="dxa"/>
            <w:tcBorders>
              <w:top w:val="single" w:sz="4" w:space="0" w:color="auto"/>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-11%</w:t>
            </w:r>
          </w:p>
        </w:tc>
      </w:tr>
      <w:tr w:rsidR="001F6273" w:rsidRPr="00255209" w:rsidTr="00DB0310">
        <w:trPr>
          <w:trHeight w:val="300"/>
        </w:trPr>
        <w:tc>
          <w:tcPr>
            <w:tcW w:w="2120" w:type="dxa"/>
            <w:tcBorders>
              <w:top w:val="nil"/>
              <w:left w:val="single" w:sz="4" w:space="0" w:color="auto"/>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left"/>
              <w:rPr>
                <w:rFonts w:asciiTheme="majorBidi" w:eastAsia="Times New Roman" w:hAnsiTheme="majorBidi" w:cstheme="majorBidi"/>
                <w:b/>
                <w:bCs/>
                <w:lang w:val="pl-PL" w:eastAsia="pl-PL"/>
              </w:rPr>
            </w:pPr>
            <w:r w:rsidRPr="00255209">
              <w:rPr>
                <w:rFonts w:asciiTheme="majorBidi" w:eastAsia="Times New Roman" w:hAnsiTheme="majorBidi" w:cstheme="majorBidi"/>
                <w:b/>
                <w:bCs/>
                <w:lang w:val="pl-PL" w:eastAsia="pl-PL"/>
              </w:rPr>
              <w:t>Powiat nowosądecki</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30450</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32699</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29759</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29508</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29595</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28325</w:t>
            </w:r>
          </w:p>
        </w:tc>
        <w:tc>
          <w:tcPr>
            <w:tcW w:w="887" w:type="dxa"/>
            <w:tcBorders>
              <w:top w:val="single" w:sz="4" w:space="0" w:color="auto"/>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-2125</w:t>
            </w:r>
          </w:p>
        </w:tc>
        <w:tc>
          <w:tcPr>
            <w:tcW w:w="2196" w:type="dxa"/>
            <w:tcBorders>
              <w:top w:val="single" w:sz="4" w:space="0" w:color="auto"/>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-7%</w:t>
            </w:r>
          </w:p>
        </w:tc>
      </w:tr>
      <w:tr w:rsidR="001F6273" w:rsidRPr="00255209" w:rsidTr="00DB0310">
        <w:trPr>
          <w:trHeight w:val="300"/>
        </w:trPr>
        <w:tc>
          <w:tcPr>
            <w:tcW w:w="2120" w:type="dxa"/>
            <w:tcBorders>
              <w:top w:val="nil"/>
              <w:left w:val="single" w:sz="4" w:space="0" w:color="auto"/>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Czchów</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845</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897</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1126</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1531</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896</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854</w:t>
            </w:r>
          </w:p>
        </w:tc>
        <w:tc>
          <w:tcPr>
            <w:tcW w:w="887"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9</w:t>
            </w:r>
          </w:p>
        </w:tc>
        <w:tc>
          <w:tcPr>
            <w:tcW w:w="2196"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w:t>
            </w:r>
          </w:p>
        </w:tc>
      </w:tr>
      <w:tr w:rsidR="001F6273" w:rsidRPr="00255209" w:rsidTr="00DB0310">
        <w:trPr>
          <w:trHeight w:val="300"/>
        </w:trPr>
        <w:tc>
          <w:tcPr>
            <w:tcW w:w="2120" w:type="dxa"/>
            <w:tcBorders>
              <w:top w:val="nil"/>
              <w:left w:val="single" w:sz="4" w:space="0" w:color="auto"/>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lastRenderedPageBreak/>
              <w:t>Gnojnik</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1115</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1277</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1283</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1209</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1234</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998</w:t>
            </w:r>
          </w:p>
        </w:tc>
        <w:tc>
          <w:tcPr>
            <w:tcW w:w="887"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-117</w:t>
            </w:r>
          </w:p>
        </w:tc>
        <w:tc>
          <w:tcPr>
            <w:tcW w:w="2196"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-10%</w:t>
            </w:r>
          </w:p>
        </w:tc>
      </w:tr>
      <w:tr w:rsidR="001F6273" w:rsidRPr="00255209" w:rsidTr="00DB0310">
        <w:trPr>
          <w:trHeight w:val="300"/>
        </w:trPr>
        <w:tc>
          <w:tcPr>
            <w:tcW w:w="2120" w:type="dxa"/>
            <w:tcBorders>
              <w:top w:val="nil"/>
              <w:left w:val="single" w:sz="4" w:space="0" w:color="auto"/>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Gródek nad Dunajcem</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1624</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1851</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1547</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1559</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1587</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1486</w:t>
            </w:r>
          </w:p>
        </w:tc>
        <w:tc>
          <w:tcPr>
            <w:tcW w:w="887"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-138</w:t>
            </w:r>
          </w:p>
        </w:tc>
        <w:tc>
          <w:tcPr>
            <w:tcW w:w="2196"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-8%</w:t>
            </w:r>
          </w:p>
        </w:tc>
      </w:tr>
      <w:tr w:rsidR="001F6273" w:rsidRPr="00255209" w:rsidTr="00DB0310">
        <w:trPr>
          <w:trHeight w:val="300"/>
        </w:trPr>
        <w:tc>
          <w:tcPr>
            <w:tcW w:w="2120" w:type="dxa"/>
            <w:tcBorders>
              <w:top w:val="nil"/>
              <w:left w:val="single" w:sz="4" w:space="0" w:color="auto"/>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Iwkowa</w:t>
            </w:r>
          </w:p>
        </w:tc>
        <w:tc>
          <w:tcPr>
            <w:tcW w:w="940" w:type="dxa"/>
            <w:tcBorders>
              <w:top w:val="nil"/>
              <w:left w:val="nil"/>
              <w:bottom w:val="single" w:sz="4" w:space="0" w:color="auto"/>
              <w:right w:val="single" w:sz="4" w:space="0" w:color="auto"/>
            </w:tcBorders>
            <w:shd w:val="clear" w:color="auto" w:fill="auto"/>
            <w:noWrap/>
            <w:vAlign w:val="bottom"/>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969</w:t>
            </w:r>
          </w:p>
        </w:tc>
        <w:tc>
          <w:tcPr>
            <w:tcW w:w="940" w:type="dxa"/>
            <w:tcBorders>
              <w:top w:val="nil"/>
              <w:left w:val="nil"/>
              <w:bottom w:val="single" w:sz="4" w:space="0" w:color="auto"/>
              <w:right w:val="single" w:sz="4" w:space="0" w:color="auto"/>
            </w:tcBorders>
            <w:shd w:val="clear" w:color="auto" w:fill="auto"/>
            <w:noWrap/>
            <w:vAlign w:val="bottom"/>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931</w:t>
            </w:r>
          </w:p>
        </w:tc>
        <w:tc>
          <w:tcPr>
            <w:tcW w:w="940" w:type="dxa"/>
            <w:tcBorders>
              <w:top w:val="nil"/>
              <w:left w:val="nil"/>
              <w:bottom w:val="single" w:sz="4" w:space="0" w:color="auto"/>
              <w:right w:val="single" w:sz="4" w:space="0" w:color="auto"/>
            </w:tcBorders>
            <w:shd w:val="clear" w:color="auto" w:fill="auto"/>
            <w:noWrap/>
            <w:vAlign w:val="bottom"/>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854</w:t>
            </w:r>
          </w:p>
        </w:tc>
        <w:tc>
          <w:tcPr>
            <w:tcW w:w="940" w:type="dxa"/>
            <w:tcBorders>
              <w:top w:val="nil"/>
              <w:left w:val="nil"/>
              <w:bottom w:val="single" w:sz="4" w:space="0" w:color="auto"/>
              <w:right w:val="single" w:sz="4" w:space="0" w:color="auto"/>
            </w:tcBorders>
            <w:shd w:val="clear" w:color="auto" w:fill="auto"/>
            <w:noWrap/>
            <w:vAlign w:val="bottom"/>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656</w:t>
            </w:r>
          </w:p>
        </w:tc>
        <w:tc>
          <w:tcPr>
            <w:tcW w:w="940" w:type="dxa"/>
            <w:tcBorders>
              <w:top w:val="nil"/>
              <w:left w:val="nil"/>
              <w:bottom w:val="single" w:sz="4" w:space="0" w:color="auto"/>
              <w:right w:val="single" w:sz="4" w:space="0" w:color="auto"/>
            </w:tcBorders>
            <w:shd w:val="clear" w:color="auto" w:fill="auto"/>
            <w:noWrap/>
            <w:vAlign w:val="bottom"/>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715</w:t>
            </w:r>
          </w:p>
        </w:tc>
        <w:tc>
          <w:tcPr>
            <w:tcW w:w="940" w:type="dxa"/>
            <w:tcBorders>
              <w:top w:val="nil"/>
              <w:left w:val="nil"/>
              <w:bottom w:val="single" w:sz="4" w:space="0" w:color="auto"/>
              <w:right w:val="single" w:sz="4" w:space="0" w:color="auto"/>
            </w:tcBorders>
            <w:shd w:val="clear" w:color="auto" w:fill="auto"/>
            <w:noWrap/>
            <w:vAlign w:val="bottom"/>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755</w:t>
            </w:r>
          </w:p>
        </w:tc>
        <w:tc>
          <w:tcPr>
            <w:tcW w:w="887"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-214</w:t>
            </w:r>
          </w:p>
        </w:tc>
        <w:tc>
          <w:tcPr>
            <w:tcW w:w="2196"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-22%</w:t>
            </w:r>
          </w:p>
        </w:tc>
      </w:tr>
      <w:tr w:rsidR="001F6273" w:rsidRPr="00255209" w:rsidTr="00DB0310">
        <w:trPr>
          <w:trHeight w:val="300"/>
        </w:trPr>
        <w:tc>
          <w:tcPr>
            <w:tcW w:w="2120" w:type="dxa"/>
            <w:tcBorders>
              <w:top w:val="nil"/>
              <w:left w:val="single" w:sz="4" w:space="0" w:color="auto"/>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Korzenna</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3125</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3033</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2915</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2879</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3113</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3166</w:t>
            </w:r>
          </w:p>
        </w:tc>
        <w:tc>
          <w:tcPr>
            <w:tcW w:w="887"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41</w:t>
            </w:r>
          </w:p>
        </w:tc>
        <w:tc>
          <w:tcPr>
            <w:tcW w:w="2196"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w:t>
            </w:r>
          </w:p>
        </w:tc>
      </w:tr>
      <w:tr w:rsidR="001F6273" w:rsidRPr="00255209" w:rsidTr="00DB0310">
        <w:trPr>
          <w:trHeight w:val="300"/>
        </w:trPr>
        <w:tc>
          <w:tcPr>
            <w:tcW w:w="2120" w:type="dxa"/>
            <w:tcBorders>
              <w:top w:val="nil"/>
              <w:left w:val="single" w:sz="4" w:space="0" w:color="auto"/>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Lipnica Murowana</w:t>
            </w:r>
          </w:p>
        </w:tc>
        <w:tc>
          <w:tcPr>
            <w:tcW w:w="940" w:type="dxa"/>
            <w:tcBorders>
              <w:top w:val="nil"/>
              <w:left w:val="nil"/>
              <w:bottom w:val="nil"/>
              <w:right w:val="nil"/>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1029</w:t>
            </w:r>
          </w:p>
        </w:tc>
        <w:tc>
          <w:tcPr>
            <w:tcW w:w="940" w:type="dxa"/>
            <w:tcBorders>
              <w:top w:val="nil"/>
              <w:left w:val="single" w:sz="4" w:space="0" w:color="auto"/>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984</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517</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504</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514</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478</w:t>
            </w:r>
          </w:p>
        </w:tc>
        <w:tc>
          <w:tcPr>
            <w:tcW w:w="887"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-551</w:t>
            </w:r>
          </w:p>
        </w:tc>
        <w:tc>
          <w:tcPr>
            <w:tcW w:w="2196"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-54%</w:t>
            </w:r>
          </w:p>
        </w:tc>
      </w:tr>
      <w:tr w:rsidR="001F6273" w:rsidRPr="00255209" w:rsidTr="00DB0310">
        <w:trPr>
          <w:trHeight w:val="300"/>
        </w:trPr>
        <w:tc>
          <w:tcPr>
            <w:tcW w:w="2120" w:type="dxa"/>
            <w:tcBorders>
              <w:top w:val="nil"/>
              <w:left w:val="single" w:sz="4" w:space="0" w:color="auto"/>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Łososina Dolna</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1506</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2159</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1711</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1624</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1799</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1490</w:t>
            </w:r>
          </w:p>
        </w:tc>
        <w:tc>
          <w:tcPr>
            <w:tcW w:w="887"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-16</w:t>
            </w:r>
          </w:p>
        </w:tc>
        <w:tc>
          <w:tcPr>
            <w:tcW w:w="2196"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w:t>
            </w:r>
          </w:p>
        </w:tc>
      </w:tr>
      <w:tr w:rsidR="001F6273" w:rsidRPr="00255209" w:rsidTr="00DB0310">
        <w:trPr>
          <w:gridAfter w:val="2"/>
          <w:wAfter w:w="3083" w:type="dxa"/>
          <w:trHeight w:val="300"/>
        </w:trPr>
        <w:tc>
          <w:tcPr>
            <w:tcW w:w="2120" w:type="dxa"/>
            <w:tcBorders>
              <w:top w:val="single" w:sz="4" w:space="0" w:color="auto"/>
              <w:left w:val="single" w:sz="4" w:space="0" w:color="auto"/>
              <w:bottom w:val="single" w:sz="4" w:space="0" w:color="auto"/>
              <w:right w:val="single" w:sz="4" w:space="0" w:color="auto"/>
            </w:tcBorders>
            <w:shd w:val="clear" w:color="auto" w:fill="D9ECFB" w:themeFill="accent5" w:themeFillTint="33"/>
            <w:vAlign w:val="center"/>
            <w:hideMark/>
          </w:tcPr>
          <w:p w:rsidR="001F6273" w:rsidRPr="00255209" w:rsidRDefault="001F6273" w:rsidP="00E86361">
            <w:pPr>
              <w:spacing w:after="0" w:line="240" w:lineRule="auto"/>
              <w:ind w:right="27"/>
              <w:jc w:val="left"/>
              <w:rPr>
                <w:rFonts w:asciiTheme="majorBidi" w:eastAsia="Times New Roman" w:hAnsiTheme="majorBidi" w:cstheme="majorBidi"/>
                <w:b/>
                <w:lang w:val="pl-PL" w:eastAsia="pl-PL"/>
              </w:rPr>
            </w:pPr>
            <w:r w:rsidRPr="00255209">
              <w:rPr>
                <w:rFonts w:asciiTheme="majorBidi" w:eastAsia="Times New Roman" w:hAnsiTheme="majorBidi" w:cstheme="majorBidi"/>
                <w:b/>
                <w:lang w:val="pl-PL" w:eastAsia="pl-PL"/>
              </w:rPr>
              <w:t>LGD</w:t>
            </w:r>
          </w:p>
        </w:tc>
        <w:tc>
          <w:tcPr>
            <w:tcW w:w="940" w:type="dxa"/>
            <w:tcBorders>
              <w:top w:val="single" w:sz="4" w:space="0" w:color="auto"/>
              <w:left w:val="nil"/>
              <w:bottom w:val="single" w:sz="4" w:space="0" w:color="auto"/>
              <w:right w:val="single" w:sz="4" w:space="0" w:color="auto"/>
            </w:tcBorders>
            <w:shd w:val="clear" w:color="auto" w:fill="D9ECFB" w:themeFill="accent5" w:themeFillTint="33"/>
            <w:noWrap/>
            <w:vAlign w:val="bottom"/>
            <w:hideMark/>
          </w:tcPr>
          <w:p w:rsidR="001F6273" w:rsidRPr="00255209" w:rsidRDefault="001F6273" w:rsidP="00E86361">
            <w:pPr>
              <w:spacing w:after="0" w:line="240" w:lineRule="auto"/>
              <w:ind w:right="27"/>
              <w:jc w:val="right"/>
              <w:rPr>
                <w:rFonts w:asciiTheme="majorBidi" w:eastAsia="Times New Roman" w:hAnsiTheme="majorBidi" w:cstheme="majorBidi"/>
                <w:b/>
                <w:lang w:val="pl-PL" w:eastAsia="pl-PL"/>
              </w:rPr>
            </w:pPr>
            <w:r w:rsidRPr="00255209">
              <w:rPr>
                <w:rFonts w:asciiTheme="majorBidi" w:eastAsia="Times New Roman" w:hAnsiTheme="majorBidi" w:cstheme="majorBidi"/>
                <w:b/>
                <w:lang w:val="pl-PL" w:eastAsia="pl-PL"/>
              </w:rPr>
              <w:t>10213</w:t>
            </w:r>
          </w:p>
        </w:tc>
        <w:tc>
          <w:tcPr>
            <w:tcW w:w="940" w:type="dxa"/>
            <w:tcBorders>
              <w:top w:val="single" w:sz="4" w:space="0" w:color="auto"/>
              <w:left w:val="nil"/>
              <w:bottom w:val="single" w:sz="4" w:space="0" w:color="auto"/>
              <w:right w:val="single" w:sz="4" w:space="0" w:color="auto"/>
            </w:tcBorders>
            <w:shd w:val="clear" w:color="auto" w:fill="D9ECFB" w:themeFill="accent5" w:themeFillTint="33"/>
            <w:noWrap/>
            <w:vAlign w:val="bottom"/>
            <w:hideMark/>
          </w:tcPr>
          <w:p w:rsidR="001F6273" w:rsidRPr="00255209" w:rsidRDefault="001F6273" w:rsidP="00E86361">
            <w:pPr>
              <w:spacing w:after="0" w:line="240" w:lineRule="auto"/>
              <w:ind w:right="27"/>
              <w:jc w:val="right"/>
              <w:rPr>
                <w:rFonts w:asciiTheme="majorBidi" w:eastAsia="Times New Roman" w:hAnsiTheme="majorBidi" w:cstheme="majorBidi"/>
                <w:b/>
                <w:lang w:val="pl-PL" w:eastAsia="pl-PL"/>
              </w:rPr>
            </w:pPr>
            <w:r w:rsidRPr="00255209">
              <w:rPr>
                <w:rFonts w:asciiTheme="majorBidi" w:eastAsia="Times New Roman" w:hAnsiTheme="majorBidi" w:cstheme="majorBidi"/>
                <w:b/>
                <w:lang w:val="pl-PL" w:eastAsia="pl-PL"/>
              </w:rPr>
              <w:t>11132</w:t>
            </w:r>
          </w:p>
        </w:tc>
        <w:tc>
          <w:tcPr>
            <w:tcW w:w="940" w:type="dxa"/>
            <w:tcBorders>
              <w:top w:val="single" w:sz="4" w:space="0" w:color="auto"/>
              <w:left w:val="nil"/>
              <w:bottom w:val="single" w:sz="4" w:space="0" w:color="auto"/>
              <w:right w:val="single" w:sz="4" w:space="0" w:color="auto"/>
            </w:tcBorders>
            <w:shd w:val="clear" w:color="auto" w:fill="D9ECFB" w:themeFill="accent5" w:themeFillTint="33"/>
            <w:noWrap/>
            <w:vAlign w:val="bottom"/>
            <w:hideMark/>
          </w:tcPr>
          <w:p w:rsidR="001F6273" w:rsidRPr="00255209" w:rsidRDefault="001F6273" w:rsidP="00E86361">
            <w:pPr>
              <w:spacing w:after="0" w:line="240" w:lineRule="auto"/>
              <w:ind w:right="27"/>
              <w:jc w:val="right"/>
              <w:rPr>
                <w:rFonts w:asciiTheme="majorBidi" w:eastAsia="Times New Roman" w:hAnsiTheme="majorBidi" w:cstheme="majorBidi"/>
                <w:b/>
                <w:lang w:val="pl-PL" w:eastAsia="pl-PL"/>
              </w:rPr>
            </w:pPr>
            <w:r w:rsidRPr="00255209">
              <w:rPr>
                <w:rFonts w:asciiTheme="majorBidi" w:eastAsia="Times New Roman" w:hAnsiTheme="majorBidi" w:cstheme="majorBidi"/>
                <w:b/>
                <w:lang w:val="pl-PL" w:eastAsia="pl-PL"/>
              </w:rPr>
              <w:t>9953</w:t>
            </w:r>
          </w:p>
        </w:tc>
        <w:tc>
          <w:tcPr>
            <w:tcW w:w="940" w:type="dxa"/>
            <w:tcBorders>
              <w:top w:val="single" w:sz="4" w:space="0" w:color="auto"/>
              <w:left w:val="nil"/>
              <w:bottom w:val="single" w:sz="4" w:space="0" w:color="auto"/>
              <w:right w:val="single" w:sz="4" w:space="0" w:color="auto"/>
            </w:tcBorders>
            <w:shd w:val="clear" w:color="auto" w:fill="D9ECFB" w:themeFill="accent5" w:themeFillTint="33"/>
            <w:noWrap/>
            <w:vAlign w:val="bottom"/>
            <w:hideMark/>
          </w:tcPr>
          <w:p w:rsidR="001F6273" w:rsidRPr="00255209" w:rsidRDefault="001F6273" w:rsidP="00E86361">
            <w:pPr>
              <w:spacing w:after="0" w:line="240" w:lineRule="auto"/>
              <w:ind w:right="27"/>
              <w:jc w:val="right"/>
              <w:rPr>
                <w:rFonts w:asciiTheme="majorBidi" w:eastAsia="Times New Roman" w:hAnsiTheme="majorBidi" w:cstheme="majorBidi"/>
                <w:b/>
                <w:lang w:val="pl-PL" w:eastAsia="pl-PL"/>
              </w:rPr>
            </w:pPr>
            <w:r w:rsidRPr="00255209">
              <w:rPr>
                <w:rFonts w:asciiTheme="majorBidi" w:eastAsia="Times New Roman" w:hAnsiTheme="majorBidi" w:cstheme="majorBidi"/>
                <w:b/>
                <w:lang w:val="pl-PL" w:eastAsia="pl-PL"/>
              </w:rPr>
              <w:t>9962</w:t>
            </w:r>
          </w:p>
        </w:tc>
        <w:tc>
          <w:tcPr>
            <w:tcW w:w="940" w:type="dxa"/>
            <w:tcBorders>
              <w:top w:val="single" w:sz="4" w:space="0" w:color="auto"/>
              <w:left w:val="nil"/>
              <w:bottom w:val="single" w:sz="4" w:space="0" w:color="auto"/>
              <w:right w:val="single" w:sz="4" w:space="0" w:color="auto"/>
            </w:tcBorders>
            <w:shd w:val="clear" w:color="auto" w:fill="D9ECFB" w:themeFill="accent5" w:themeFillTint="33"/>
            <w:noWrap/>
            <w:vAlign w:val="bottom"/>
            <w:hideMark/>
          </w:tcPr>
          <w:p w:rsidR="001F6273" w:rsidRPr="00255209" w:rsidRDefault="001F6273" w:rsidP="00E86361">
            <w:pPr>
              <w:spacing w:after="0" w:line="240" w:lineRule="auto"/>
              <w:ind w:right="27"/>
              <w:jc w:val="right"/>
              <w:rPr>
                <w:rFonts w:asciiTheme="majorBidi" w:eastAsia="Times New Roman" w:hAnsiTheme="majorBidi" w:cstheme="majorBidi"/>
                <w:b/>
                <w:lang w:val="pl-PL" w:eastAsia="pl-PL"/>
              </w:rPr>
            </w:pPr>
            <w:r w:rsidRPr="00255209">
              <w:rPr>
                <w:rFonts w:asciiTheme="majorBidi" w:eastAsia="Times New Roman" w:hAnsiTheme="majorBidi" w:cstheme="majorBidi"/>
                <w:b/>
                <w:lang w:val="pl-PL" w:eastAsia="pl-PL"/>
              </w:rPr>
              <w:t>9858</w:t>
            </w:r>
          </w:p>
        </w:tc>
        <w:tc>
          <w:tcPr>
            <w:tcW w:w="940" w:type="dxa"/>
            <w:tcBorders>
              <w:top w:val="single" w:sz="4" w:space="0" w:color="auto"/>
              <w:left w:val="nil"/>
              <w:bottom w:val="single" w:sz="4" w:space="0" w:color="auto"/>
              <w:right w:val="single" w:sz="4" w:space="0" w:color="auto"/>
            </w:tcBorders>
            <w:shd w:val="clear" w:color="auto" w:fill="D9ECFB" w:themeFill="accent5" w:themeFillTint="33"/>
            <w:noWrap/>
            <w:vAlign w:val="bottom"/>
            <w:hideMark/>
          </w:tcPr>
          <w:p w:rsidR="001F6273" w:rsidRPr="00255209" w:rsidRDefault="001F6273" w:rsidP="00E86361">
            <w:pPr>
              <w:spacing w:after="0" w:line="240" w:lineRule="auto"/>
              <w:ind w:right="27"/>
              <w:jc w:val="right"/>
              <w:rPr>
                <w:rFonts w:asciiTheme="majorBidi" w:eastAsia="Times New Roman" w:hAnsiTheme="majorBidi" w:cstheme="majorBidi"/>
                <w:b/>
                <w:lang w:val="pl-PL" w:eastAsia="pl-PL"/>
              </w:rPr>
            </w:pPr>
            <w:r w:rsidRPr="00255209">
              <w:rPr>
                <w:rFonts w:asciiTheme="majorBidi" w:eastAsia="Times New Roman" w:hAnsiTheme="majorBidi" w:cstheme="majorBidi"/>
                <w:b/>
                <w:lang w:val="pl-PL" w:eastAsia="pl-PL"/>
              </w:rPr>
              <w:t>9227</w:t>
            </w:r>
          </w:p>
        </w:tc>
      </w:tr>
    </w:tbl>
    <w:p w:rsidR="001F6273" w:rsidRPr="00255209" w:rsidRDefault="001F6273" w:rsidP="00DB0310">
      <w:pPr>
        <w:spacing w:after="0" w:line="240" w:lineRule="auto"/>
        <w:ind w:right="28"/>
        <w:jc w:val="center"/>
        <w:rPr>
          <w:rFonts w:asciiTheme="majorBidi" w:hAnsiTheme="majorBidi" w:cstheme="majorBidi"/>
          <w:lang w:val="pl-PL"/>
        </w:rPr>
      </w:pPr>
      <w:r w:rsidRPr="00255209">
        <w:rPr>
          <w:rFonts w:asciiTheme="majorBidi" w:hAnsiTheme="majorBidi" w:cstheme="majorBidi"/>
          <w:lang w:val="pl-PL"/>
        </w:rPr>
        <w:t>Źródło: opracowanie własne na podstawie danych Ministerstwa Pracy i Polityki Społecznej</w:t>
      </w:r>
    </w:p>
    <w:p w:rsidR="001F6273" w:rsidRDefault="001F6273" w:rsidP="00DB0310">
      <w:pPr>
        <w:spacing w:before="120" w:after="0" w:line="240" w:lineRule="auto"/>
        <w:ind w:right="28"/>
        <w:rPr>
          <w:rFonts w:asciiTheme="majorBidi" w:hAnsiTheme="majorBidi" w:cstheme="majorBidi"/>
          <w:lang w:val="pl-PL"/>
        </w:rPr>
      </w:pPr>
      <w:r w:rsidRPr="00255209">
        <w:rPr>
          <w:rFonts w:asciiTheme="majorBidi" w:hAnsiTheme="majorBidi" w:cstheme="majorBidi"/>
          <w:bCs/>
          <w:lang w:val="pl-PL"/>
        </w:rPr>
        <w:t xml:space="preserve">W </w:t>
      </w:r>
      <w:r w:rsidRPr="00255209">
        <w:rPr>
          <w:rFonts w:asciiTheme="majorBidi" w:hAnsiTheme="majorBidi" w:cstheme="majorBidi"/>
          <w:b/>
          <w:lang w:val="pl-PL"/>
        </w:rPr>
        <w:t>2013 roku</w:t>
      </w:r>
      <w:r w:rsidRPr="00255209">
        <w:rPr>
          <w:rFonts w:asciiTheme="majorBidi" w:hAnsiTheme="majorBidi" w:cstheme="majorBidi"/>
          <w:lang w:val="pl-PL"/>
        </w:rPr>
        <w:t xml:space="preserve"> z pomocy społecznej korzystało 9% mieszkańców Gmin Czchów i Lipnicy Murowanej, 11% mieszkańców Gminy Iwkowej, 16% mieszkańców Gnojnika, 17% mieszkańców Łososiny Dolnej, 17% mieszkańców Gródka nad Dunajcem i 22% mieszkańców Korzennej. </w:t>
      </w:r>
      <w:r w:rsidRPr="00255209">
        <w:rPr>
          <w:rFonts w:asciiTheme="majorBidi" w:hAnsiTheme="majorBidi" w:cstheme="majorBidi"/>
          <w:bCs/>
          <w:lang w:val="pl-PL"/>
        </w:rPr>
        <w:t xml:space="preserve">W </w:t>
      </w:r>
      <w:r w:rsidRPr="00255209">
        <w:rPr>
          <w:rFonts w:asciiTheme="majorBidi" w:hAnsiTheme="majorBidi" w:cstheme="majorBidi"/>
          <w:b/>
          <w:lang w:val="pl-PL"/>
        </w:rPr>
        <w:t>2014 r.</w:t>
      </w:r>
      <w:r w:rsidRPr="00255209">
        <w:rPr>
          <w:rFonts w:asciiTheme="majorBidi" w:hAnsiTheme="majorBidi" w:cstheme="majorBidi"/>
          <w:lang w:val="pl-PL"/>
        </w:rPr>
        <w:t xml:space="preserve"> utrzymał się trend zmniejszający</w:t>
      </w:r>
      <w:r w:rsidR="004E728E" w:rsidRPr="00255209">
        <w:rPr>
          <w:rFonts w:asciiTheme="majorBidi" w:hAnsiTheme="majorBidi" w:cstheme="majorBidi"/>
          <w:lang w:val="pl-PL"/>
        </w:rPr>
        <w:t xml:space="preserve">. </w:t>
      </w:r>
      <w:r w:rsidRPr="00255209">
        <w:rPr>
          <w:rFonts w:asciiTheme="majorBidi" w:hAnsiTheme="majorBidi" w:cstheme="majorBidi"/>
          <w:lang w:val="pl-PL"/>
        </w:rPr>
        <w:t xml:space="preserve"> </w:t>
      </w:r>
      <w:r w:rsidR="004E728E" w:rsidRPr="00255209">
        <w:rPr>
          <w:rFonts w:asciiTheme="majorBidi" w:hAnsiTheme="majorBidi" w:cstheme="majorBidi"/>
          <w:lang w:val="pl-PL"/>
        </w:rPr>
        <w:t xml:space="preserve">Największa część beneficjentów </w:t>
      </w:r>
      <w:r w:rsidRPr="00255209">
        <w:rPr>
          <w:rFonts w:asciiTheme="majorBidi" w:hAnsiTheme="majorBidi" w:cstheme="majorBidi"/>
          <w:lang w:val="pl-PL"/>
        </w:rPr>
        <w:t>korzystała z niej z powodu ubóstwa (5263 osób), bezradności życiowej (3475), bezrobocia (2290 osób). Wzrost wskaźnika o 131%, związanego z wielodzietnością</w:t>
      </w:r>
      <w:r w:rsidR="004E728E" w:rsidRPr="00255209">
        <w:rPr>
          <w:rFonts w:asciiTheme="majorBidi" w:hAnsiTheme="majorBidi" w:cstheme="majorBidi"/>
          <w:lang w:val="pl-PL"/>
        </w:rPr>
        <w:t>,</w:t>
      </w:r>
      <w:r w:rsidRPr="00255209">
        <w:rPr>
          <w:rFonts w:asciiTheme="majorBidi" w:hAnsiTheme="majorBidi" w:cstheme="majorBidi"/>
          <w:lang w:val="pl-PL"/>
        </w:rPr>
        <w:t xml:space="preserve"> spowodowany jest wdrożeniem nowych programów rządowych (n</w:t>
      </w:r>
      <w:r w:rsidR="005E5424" w:rsidRPr="00255209">
        <w:rPr>
          <w:rFonts w:asciiTheme="majorBidi" w:hAnsiTheme="majorBidi" w:cstheme="majorBidi"/>
          <w:lang w:val="pl-PL"/>
        </w:rPr>
        <w:t>P.</w:t>
      </w:r>
      <w:r w:rsidRPr="00255209">
        <w:rPr>
          <w:rFonts w:asciiTheme="majorBidi" w:hAnsiTheme="majorBidi" w:cstheme="majorBidi"/>
          <w:lang w:val="pl-PL"/>
        </w:rPr>
        <w:t xml:space="preserve">„Pierwszy dzwonek”), które objęły szerszy krąg beneficjentów, a </w:t>
      </w:r>
      <w:r w:rsidR="004E728E" w:rsidRPr="00255209">
        <w:rPr>
          <w:rFonts w:asciiTheme="majorBidi" w:hAnsiTheme="majorBidi" w:cstheme="majorBidi"/>
          <w:lang w:val="pl-PL"/>
        </w:rPr>
        <w:t>także</w:t>
      </w:r>
      <w:r w:rsidRPr="00255209">
        <w:rPr>
          <w:rFonts w:asciiTheme="majorBidi" w:hAnsiTheme="majorBidi" w:cstheme="majorBidi"/>
          <w:lang w:val="pl-PL"/>
        </w:rPr>
        <w:t xml:space="preserve"> zmianami w regulaminie przyznawania pomocy rodzinom wielodzietnym (w 2014 rodzinie 4+, a w 2015 roku rodzinie 3+). Natomiast spadek wskaźnika dotyczącego niepełnosprawności wynika m.in. z zakończenia programu „Uczeń na wsi” finansowanego z PFRON.</w:t>
      </w:r>
    </w:p>
    <w:p w:rsidR="00FF7F2E" w:rsidRPr="00255209" w:rsidRDefault="00FF7F2E" w:rsidP="00DB0310">
      <w:pPr>
        <w:spacing w:before="120" w:after="0" w:line="240" w:lineRule="auto"/>
        <w:ind w:right="28"/>
        <w:rPr>
          <w:rFonts w:asciiTheme="majorBidi" w:hAnsiTheme="majorBidi" w:cstheme="majorBidi"/>
          <w:lang w:val="pl-PL"/>
        </w:rPr>
      </w:pPr>
    </w:p>
    <w:p w:rsidR="001F6273" w:rsidRPr="00255209" w:rsidRDefault="001F6273" w:rsidP="00E86361">
      <w:pPr>
        <w:pStyle w:val="Legenda"/>
        <w:spacing w:after="0"/>
        <w:ind w:right="27"/>
        <w:rPr>
          <w:rFonts w:asciiTheme="majorBidi" w:hAnsiTheme="majorBidi" w:cstheme="majorBidi"/>
          <w:color w:val="auto"/>
          <w:sz w:val="22"/>
          <w:szCs w:val="22"/>
          <w:lang w:val="pl-PL"/>
        </w:rPr>
      </w:pPr>
      <w:r w:rsidRPr="00255209">
        <w:rPr>
          <w:rFonts w:asciiTheme="majorBidi" w:hAnsiTheme="majorBidi" w:cstheme="majorBidi"/>
          <w:color w:val="auto"/>
          <w:sz w:val="22"/>
          <w:szCs w:val="22"/>
          <w:lang w:val="pl-PL"/>
        </w:rPr>
        <w:t>Liczba osób objętych pomocą społeczną na terenie LGD „Na Śliwkowym Szlaku” w 2009 i 2013 roku</w:t>
      </w:r>
    </w:p>
    <w:p w:rsidR="001F6273" w:rsidRPr="00255209" w:rsidRDefault="001F6273" w:rsidP="00E86361">
      <w:pPr>
        <w:spacing w:before="240" w:line="240" w:lineRule="auto"/>
        <w:ind w:right="27"/>
        <w:rPr>
          <w:rFonts w:asciiTheme="majorBidi" w:hAnsiTheme="majorBidi" w:cstheme="majorBidi"/>
          <w:lang w:val="pl-PL"/>
        </w:rPr>
      </w:pPr>
      <w:r w:rsidRPr="00255209">
        <w:rPr>
          <w:rFonts w:asciiTheme="majorBidi" w:hAnsiTheme="majorBidi" w:cstheme="majorBidi"/>
          <w:noProof/>
          <w:lang w:val="pl-PL" w:eastAsia="pl-PL"/>
        </w:rPr>
        <w:drawing>
          <wp:inline distT="0" distB="0" distL="0" distR="0">
            <wp:extent cx="6877050" cy="2400300"/>
            <wp:effectExtent l="19050" t="0" r="19050" b="0"/>
            <wp:docPr id="3"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F6273" w:rsidRPr="00255209" w:rsidRDefault="001F6273" w:rsidP="00E86361">
      <w:pPr>
        <w:spacing w:after="0" w:line="240" w:lineRule="auto"/>
        <w:ind w:right="27"/>
        <w:jc w:val="center"/>
        <w:rPr>
          <w:rFonts w:asciiTheme="majorBidi" w:hAnsiTheme="majorBidi" w:cstheme="majorBidi"/>
          <w:lang w:val="pl-PL"/>
        </w:rPr>
      </w:pPr>
      <w:r w:rsidRPr="00255209">
        <w:rPr>
          <w:rFonts w:asciiTheme="majorBidi" w:hAnsiTheme="majorBidi" w:cstheme="majorBidi"/>
          <w:lang w:val="pl-PL"/>
        </w:rPr>
        <w:t>Źródło: opracowanie własne na podstawie danych Ministerstwa Pracy i Polityki Społecznej</w:t>
      </w:r>
    </w:p>
    <w:p w:rsidR="001F6273" w:rsidRDefault="001F6273" w:rsidP="00B60553">
      <w:pPr>
        <w:spacing w:before="120" w:after="0" w:line="240" w:lineRule="auto"/>
        <w:ind w:right="28"/>
        <w:rPr>
          <w:rFonts w:asciiTheme="majorBidi" w:hAnsiTheme="majorBidi" w:cstheme="majorBidi"/>
          <w:lang w:val="pl-PL"/>
        </w:rPr>
      </w:pPr>
      <w:r w:rsidRPr="00255209">
        <w:rPr>
          <w:rFonts w:asciiTheme="majorBidi" w:eastAsia="Calibri" w:hAnsiTheme="majorBidi" w:cstheme="majorBidi"/>
          <w:lang w:val="pl-PL"/>
        </w:rPr>
        <w:t xml:space="preserve">W roku 2013 wskaźnik deprywacji zwykłej dla Polski wyniósł 25,5%, a </w:t>
      </w:r>
      <w:r w:rsidRPr="00255209">
        <w:rPr>
          <w:rFonts w:asciiTheme="majorBidi" w:hAnsiTheme="majorBidi" w:cstheme="majorBidi"/>
          <w:lang w:val="pl-PL"/>
        </w:rPr>
        <w:t>deprywacji pogłębionej 10,4% (2014 r.)</w:t>
      </w:r>
      <w:r w:rsidRPr="00255209">
        <w:rPr>
          <w:rStyle w:val="Odwoanieprzypisudolnego"/>
          <w:rFonts w:asciiTheme="majorBidi" w:hAnsiTheme="majorBidi" w:cstheme="majorBidi"/>
          <w:lang w:val="pl-PL"/>
        </w:rPr>
        <w:footnoteReference w:id="1"/>
      </w:r>
      <w:r w:rsidRPr="00255209">
        <w:rPr>
          <w:rFonts w:asciiTheme="majorBidi" w:hAnsiTheme="majorBidi" w:cstheme="majorBidi"/>
          <w:lang w:val="pl-PL"/>
        </w:rPr>
        <w:t xml:space="preserve"> Dla obszaru LGD wskaźnik deprywacji wyniósł 14,51% (2014 r.)</w:t>
      </w:r>
      <w:r w:rsidR="004E728E" w:rsidRPr="00255209">
        <w:rPr>
          <w:rFonts w:asciiTheme="majorBidi" w:hAnsiTheme="majorBidi" w:cstheme="majorBidi"/>
          <w:lang w:val="pl-PL"/>
        </w:rPr>
        <w:t xml:space="preserve"> </w:t>
      </w:r>
      <w:r w:rsidR="0037609F" w:rsidRPr="00255209">
        <w:rPr>
          <w:rFonts w:asciiTheme="majorBidi" w:hAnsiTheme="majorBidi" w:cstheme="majorBidi"/>
          <w:lang w:val="pl-PL"/>
        </w:rPr>
        <w:t>Na terenie każdej g</w:t>
      </w:r>
      <w:r w:rsidRPr="00255209">
        <w:rPr>
          <w:rFonts w:asciiTheme="majorBidi" w:hAnsiTheme="majorBidi" w:cstheme="majorBidi"/>
          <w:lang w:val="pl-PL"/>
        </w:rPr>
        <w:t>miny obszaru LGD „Na Śliwkowym Szlaku” funkcjonuje Ośrodek Pomocy Społecznej i Gminna Komisja Rozwi</w:t>
      </w:r>
      <w:r w:rsidR="0037609F" w:rsidRPr="00255209">
        <w:rPr>
          <w:rFonts w:asciiTheme="majorBidi" w:hAnsiTheme="majorBidi" w:cstheme="majorBidi"/>
          <w:lang w:val="pl-PL"/>
        </w:rPr>
        <w:t>ązywania Problemów Alkoholowych</w:t>
      </w:r>
      <w:r w:rsidRPr="00255209">
        <w:rPr>
          <w:rFonts w:asciiTheme="majorBidi" w:hAnsiTheme="majorBidi" w:cstheme="majorBidi"/>
          <w:lang w:val="pl-PL"/>
        </w:rPr>
        <w:t>.</w:t>
      </w:r>
    </w:p>
    <w:p w:rsidR="00E44974" w:rsidRDefault="00E44974" w:rsidP="00E44974">
      <w:pPr>
        <w:pStyle w:val="NormalnyWeb"/>
        <w:spacing w:before="120" w:beforeAutospacing="0" w:after="0" w:afterAutospacing="0"/>
        <w:ind w:right="28"/>
        <w:jc w:val="both"/>
        <w:rPr>
          <w:rFonts w:asciiTheme="majorBidi" w:hAnsiTheme="majorBidi" w:cstheme="majorBidi"/>
          <w:sz w:val="22"/>
          <w:szCs w:val="22"/>
        </w:rPr>
      </w:pPr>
      <w:r>
        <w:rPr>
          <w:b/>
          <w:bCs/>
          <w:sz w:val="22"/>
          <w:szCs w:val="22"/>
        </w:rPr>
        <w:t xml:space="preserve">ZDIAGNOZOWANE </w:t>
      </w:r>
      <w:r w:rsidRPr="00FB2C68">
        <w:rPr>
          <w:b/>
          <w:bCs/>
          <w:sz w:val="22"/>
          <w:szCs w:val="22"/>
        </w:rPr>
        <w:t xml:space="preserve">GRUPY DEFAWORYZOWANE: </w:t>
      </w:r>
      <w:r>
        <w:rPr>
          <w:bCs/>
          <w:sz w:val="22"/>
          <w:szCs w:val="22"/>
        </w:rPr>
        <w:t xml:space="preserve">Na obszarze Śliwkowego Szlaku wyróżniono szereg cech społeczno-kulturowych charakterystycznych dla procesu defaworyzacji, zagrożenia wykluczeniem, ale także istniejącego już wykluczenia, w szczególności ze względu na: dostęp do miejsc pracy; wykluczenie społeczne, kulturowe; wykluczenie niepełnosprawnością, utrudnione włączenie do działań aktywnej społeczności lokalnej. Poniżej przedstawiono pięć grup defaworyzowanych, w tym </w:t>
      </w:r>
      <w:r w:rsidRPr="00CD7ED6">
        <w:rPr>
          <w:b/>
          <w:bCs/>
          <w:sz w:val="22"/>
          <w:szCs w:val="22"/>
        </w:rPr>
        <w:t>cztery ze szczególnym uwzględnieniem wykluczenia lub zagrożenia wykluczeniem ze względu na dostęp do miejsc pracy</w:t>
      </w:r>
      <w:r>
        <w:rPr>
          <w:bCs/>
          <w:sz w:val="22"/>
          <w:szCs w:val="22"/>
        </w:rPr>
        <w:t>.</w:t>
      </w:r>
    </w:p>
    <w:p w:rsidR="00E44974" w:rsidRPr="003E074C" w:rsidRDefault="00E44974" w:rsidP="00B7163D">
      <w:pPr>
        <w:pStyle w:val="NormalnyWeb"/>
        <w:numPr>
          <w:ilvl w:val="0"/>
          <w:numId w:val="25"/>
        </w:numPr>
        <w:tabs>
          <w:tab w:val="left" w:pos="284"/>
        </w:tabs>
        <w:spacing w:before="120" w:beforeAutospacing="0" w:after="0" w:afterAutospacing="0"/>
        <w:ind w:left="0" w:right="28" w:hanging="11"/>
        <w:jc w:val="both"/>
        <w:rPr>
          <w:rFonts w:asciiTheme="majorBidi" w:hAnsiTheme="majorBidi" w:cstheme="majorBidi"/>
          <w:sz w:val="22"/>
          <w:szCs w:val="22"/>
        </w:rPr>
      </w:pPr>
      <w:r w:rsidRPr="00FB2C68">
        <w:rPr>
          <w:b/>
          <w:sz w:val="22"/>
          <w:szCs w:val="22"/>
          <w:u w:val="single"/>
        </w:rPr>
        <w:t xml:space="preserve">Młodzież </w:t>
      </w:r>
      <w:r>
        <w:rPr>
          <w:b/>
          <w:sz w:val="22"/>
          <w:szCs w:val="22"/>
          <w:u w:val="single"/>
        </w:rPr>
        <w:t>do 35 roku życia</w:t>
      </w:r>
      <w:r w:rsidRPr="00FB2C68">
        <w:rPr>
          <w:b/>
          <w:bCs/>
          <w:sz w:val="22"/>
          <w:szCs w:val="22"/>
        </w:rPr>
        <w:t xml:space="preserve">: </w:t>
      </w:r>
      <w:r w:rsidRPr="00FB2C68">
        <w:rPr>
          <w:sz w:val="22"/>
          <w:szCs w:val="22"/>
        </w:rPr>
        <w:t>Na podstawie diagnozy obszaru oraz badań ankietowych własnych, a także spotkań z mieszkańcami i w końcu warsztatów przeprowadzonych z młodzieżą, została zdiagnozowana grupa młodych ludzi do lat 35 narażonych na wykluczenie społeczne z powodu braku pracy</w:t>
      </w:r>
      <w:r>
        <w:rPr>
          <w:sz w:val="22"/>
          <w:szCs w:val="22"/>
        </w:rPr>
        <w:t xml:space="preserve"> oraz pozostających bez pracy</w:t>
      </w:r>
      <w:r w:rsidRPr="00FB2C68">
        <w:rPr>
          <w:sz w:val="22"/>
          <w:szCs w:val="22"/>
        </w:rPr>
        <w:t>. LGD przygotowała szereg działań</w:t>
      </w:r>
      <w:r>
        <w:rPr>
          <w:sz w:val="22"/>
          <w:szCs w:val="22"/>
        </w:rPr>
        <w:t xml:space="preserve"> informacyjnych, aktywizujących oraz doradczych skierowanych do tej grupy defaworyzowanej. Jednocześnie młodzież jest często wyłączona z procesu budowania społeczeństwa obywatelskiego, </w:t>
      </w:r>
      <w:r w:rsidR="004616AA">
        <w:rPr>
          <w:sz w:val="22"/>
          <w:szCs w:val="22"/>
        </w:rPr>
        <w:br/>
      </w:r>
      <w:r>
        <w:rPr>
          <w:sz w:val="22"/>
          <w:szCs w:val="22"/>
        </w:rPr>
        <w:lastRenderedPageBreak/>
        <w:t>aktywnej społeczności w związku z czym nie potrafi odpowiednio wykorzystać istniejących możliwości. LGD zaplanowała szereg</w:t>
      </w:r>
      <w:r w:rsidRPr="00FB2C68">
        <w:rPr>
          <w:sz w:val="22"/>
          <w:szCs w:val="22"/>
        </w:rPr>
        <w:t>innowacyjnych i zarazem wspierających</w:t>
      </w:r>
      <w:r>
        <w:rPr>
          <w:sz w:val="22"/>
          <w:szCs w:val="22"/>
        </w:rPr>
        <w:t xml:space="preserve"> działań</w:t>
      </w:r>
      <w:r w:rsidRPr="00FB2C68">
        <w:rPr>
          <w:sz w:val="22"/>
          <w:szCs w:val="22"/>
        </w:rPr>
        <w:t>, warsztat</w:t>
      </w:r>
      <w:r>
        <w:rPr>
          <w:sz w:val="22"/>
          <w:szCs w:val="22"/>
        </w:rPr>
        <w:t>ów</w:t>
      </w:r>
      <w:r w:rsidRPr="00FB2C68">
        <w:rPr>
          <w:sz w:val="22"/>
          <w:szCs w:val="22"/>
        </w:rPr>
        <w:t xml:space="preserve">, </w:t>
      </w:r>
      <w:r>
        <w:rPr>
          <w:sz w:val="22"/>
          <w:szCs w:val="22"/>
        </w:rPr>
        <w:t xml:space="preserve">konkursów </w:t>
      </w:r>
      <w:r w:rsidRPr="00FB2C68">
        <w:rPr>
          <w:sz w:val="22"/>
          <w:szCs w:val="22"/>
        </w:rPr>
        <w:t>mając</w:t>
      </w:r>
      <w:r>
        <w:rPr>
          <w:sz w:val="22"/>
          <w:szCs w:val="22"/>
        </w:rPr>
        <w:t>ych</w:t>
      </w:r>
      <w:r w:rsidRPr="00FB2C68">
        <w:rPr>
          <w:sz w:val="22"/>
          <w:szCs w:val="22"/>
        </w:rPr>
        <w:t xml:space="preserve"> na celu włączenie tej grupy w społeczne relacje budujące nowe formy współpracy nastawionej na rozwój lokalny, także poprzez wykorzystanie dziedzictwa kulturowego obszaru z uwzględnieniem zagadnień z zakresu ochrony środowiska i zmian klimatu. Młodzież, która będzie chciała rozpocząć działalność gospodarczą może liczyć na </w:t>
      </w:r>
      <w:r>
        <w:rPr>
          <w:sz w:val="22"/>
          <w:szCs w:val="22"/>
        </w:rPr>
        <w:t xml:space="preserve">preferencyjne kryteria wyboru projektów </w:t>
      </w:r>
      <w:r w:rsidRPr="00FB2C68">
        <w:rPr>
          <w:sz w:val="22"/>
          <w:szCs w:val="22"/>
        </w:rPr>
        <w:t>oraz pomoc szkoleniową i doradczą w prowadzeniu biznesu.</w:t>
      </w:r>
    </w:p>
    <w:p w:rsidR="00E44974" w:rsidRPr="003E074C" w:rsidRDefault="00E44974" w:rsidP="00B7163D">
      <w:pPr>
        <w:pStyle w:val="NormalnyWeb"/>
        <w:numPr>
          <w:ilvl w:val="0"/>
          <w:numId w:val="25"/>
        </w:numPr>
        <w:tabs>
          <w:tab w:val="left" w:pos="284"/>
        </w:tabs>
        <w:spacing w:before="120" w:beforeAutospacing="0" w:after="0" w:afterAutospacing="0"/>
        <w:ind w:left="0" w:right="28" w:hanging="11"/>
        <w:jc w:val="both"/>
        <w:rPr>
          <w:rFonts w:asciiTheme="majorBidi" w:hAnsiTheme="majorBidi" w:cstheme="majorBidi"/>
          <w:sz w:val="22"/>
          <w:szCs w:val="22"/>
        </w:rPr>
      </w:pPr>
      <w:r>
        <w:rPr>
          <w:b/>
          <w:bCs/>
          <w:sz w:val="22"/>
          <w:szCs w:val="22"/>
          <w:u w:val="single"/>
        </w:rPr>
        <w:t>Osoby powyżej 50 roku życia (Seniorzy)</w:t>
      </w:r>
      <w:r w:rsidRPr="00FB2C68">
        <w:rPr>
          <w:b/>
          <w:bCs/>
          <w:sz w:val="22"/>
          <w:szCs w:val="22"/>
          <w:u w:val="single"/>
        </w:rPr>
        <w:t>:</w:t>
      </w:r>
      <w:r w:rsidRPr="00FB2C68">
        <w:rPr>
          <w:bCs/>
          <w:sz w:val="22"/>
          <w:szCs w:val="22"/>
        </w:rPr>
        <w:t xml:space="preserve"> </w:t>
      </w:r>
      <w:r w:rsidRPr="00FB2C68">
        <w:rPr>
          <w:sz w:val="22"/>
          <w:szCs w:val="22"/>
        </w:rPr>
        <w:t xml:space="preserve">Na podstawie diagnozy obszaru oraz badań ankietowych własnych, a także spotkań z mieszkańcami </w:t>
      </w:r>
      <w:r>
        <w:rPr>
          <w:sz w:val="22"/>
          <w:szCs w:val="22"/>
        </w:rPr>
        <w:t>oraz m</w:t>
      </w:r>
      <w:r w:rsidRPr="00FB2C68">
        <w:rPr>
          <w:sz w:val="22"/>
          <w:szCs w:val="22"/>
        </w:rPr>
        <w:t>ając na uwadze nieuchronnie pogłębiające się zjawisko starzenia się społeczeństw, LGD przygotowała preferencyjne kryterium dla działań</w:t>
      </w:r>
      <w:r>
        <w:rPr>
          <w:sz w:val="22"/>
          <w:szCs w:val="22"/>
        </w:rPr>
        <w:t>, projektów</w:t>
      </w:r>
      <w:r w:rsidRPr="00FB2C68">
        <w:rPr>
          <w:sz w:val="22"/>
          <w:szCs w:val="22"/>
        </w:rPr>
        <w:t>skierowanych do seniorów, szczególnie w kontekście wykorzystania ich wiedzy i doświadczenia w dialogu międzypokoleniowym</w:t>
      </w:r>
      <w:r>
        <w:rPr>
          <w:sz w:val="22"/>
          <w:szCs w:val="22"/>
        </w:rPr>
        <w:t>, jak również podnoszenia kompetencji oraz zagospodarowania czasu wolnego</w:t>
      </w:r>
      <w:r w:rsidRPr="00FB2C68">
        <w:rPr>
          <w:sz w:val="22"/>
          <w:szCs w:val="22"/>
        </w:rPr>
        <w:t>. Seniorzy będą niezwykle ważni w budowaniu partnerstw lokalnych na rzecz rozwoju obszaru.</w:t>
      </w:r>
      <w:r>
        <w:rPr>
          <w:sz w:val="22"/>
          <w:szCs w:val="22"/>
        </w:rPr>
        <w:t xml:space="preserve"> Mogą również liczyć</w:t>
      </w:r>
      <w:r w:rsidRPr="00FB2C68">
        <w:rPr>
          <w:sz w:val="22"/>
          <w:szCs w:val="22"/>
        </w:rPr>
        <w:t xml:space="preserve"> na </w:t>
      </w:r>
      <w:r>
        <w:rPr>
          <w:sz w:val="22"/>
          <w:szCs w:val="22"/>
        </w:rPr>
        <w:t xml:space="preserve">preferencyjne kryteria wyboru projektów </w:t>
      </w:r>
      <w:r w:rsidRPr="00FB2C68">
        <w:rPr>
          <w:sz w:val="22"/>
          <w:szCs w:val="22"/>
        </w:rPr>
        <w:t>oraz pomoc szkoleniową i doradczą w prowadzeniu biznesu</w:t>
      </w:r>
      <w:r>
        <w:rPr>
          <w:sz w:val="22"/>
          <w:szCs w:val="22"/>
        </w:rPr>
        <w:t>.</w:t>
      </w:r>
    </w:p>
    <w:p w:rsidR="00E44974" w:rsidRDefault="00E44974" w:rsidP="00B7163D">
      <w:pPr>
        <w:pStyle w:val="NormalnyWeb"/>
        <w:numPr>
          <w:ilvl w:val="0"/>
          <w:numId w:val="25"/>
        </w:numPr>
        <w:tabs>
          <w:tab w:val="left" w:pos="284"/>
        </w:tabs>
        <w:spacing w:before="120" w:beforeAutospacing="0" w:after="0" w:afterAutospacing="0"/>
        <w:ind w:left="0" w:right="28" w:hanging="11"/>
        <w:jc w:val="both"/>
        <w:rPr>
          <w:rFonts w:asciiTheme="majorBidi" w:hAnsiTheme="majorBidi" w:cstheme="majorBidi"/>
          <w:sz w:val="22"/>
          <w:szCs w:val="22"/>
        </w:rPr>
      </w:pPr>
      <w:r w:rsidRPr="00FB2C68">
        <w:rPr>
          <w:b/>
          <w:sz w:val="22"/>
          <w:szCs w:val="22"/>
          <w:u w:val="single"/>
        </w:rPr>
        <w:t>Kobiety:</w:t>
      </w:r>
      <w:r w:rsidRPr="00FB2C68">
        <w:rPr>
          <w:bCs/>
          <w:sz w:val="22"/>
          <w:szCs w:val="22"/>
        </w:rPr>
        <w:t xml:space="preserve"> J</w:t>
      </w:r>
      <w:r w:rsidRPr="00FB2C68">
        <w:rPr>
          <w:sz w:val="22"/>
          <w:szCs w:val="22"/>
        </w:rPr>
        <w:t>ak zdiagnozowano w procesie partycypacyjnego przygotowania LSR</w:t>
      </w:r>
      <w:r>
        <w:rPr>
          <w:sz w:val="22"/>
          <w:szCs w:val="22"/>
        </w:rPr>
        <w:t xml:space="preserve"> kobiety są jedną z grup defaworyzowanych</w:t>
      </w:r>
      <w:r w:rsidRPr="00FB2C68">
        <w:rPr>
          <w:sz w:val="22"/>
          <w:szCs w:val="22"/>
        </w:rPr>
        <w:t xml:space="preserve"> - szczególnie narażone na wykluczenie na rynku pracy </w:t>
      </w:r>
      <w:r>
        <w:rPr>
          <w:sz w:val="22"/>
          <w:szCs w:val="22"/>
        </w:rPr>
        <w:t xml:space="preserve">są kobiety próbujące powrócić na rynek pracy </w:t>
      </w:r>
      <w:r w:rsidRPr="00FB2C68">
        <w:rPr>
          <w:sz w:val="22"/>
          <w:szCs w:val="22"/>
        </w:rPr>
        <w:t xml:space="preserve">po okresie wychowywania dzieci. Natomiast na wykluczenie kulturowe tej grupy wskazywały badania ankietowe mieszkańców. W związku z powyższym LGD przygotowała długofalowy program, którego celem jest zbudowanie </w:t>
      </w:r>
      <w:r w:rsidR="003712AE">
        <w:rPr>
          <w:sz w:val="22"/>
          <w:szCs w:val="22"/>
        </w:rPr>
        <w:br/>
      </w:r>
      <w:r w:rsidRPr="00FB2C68">
        <w:rPr>
          <w:sz w:val="22"/>
          <w:szCs w:val="22"/>
        </w:rPr>
        <w:t xml:space="preserve">w przyszłości silnej organizacji - Forum Kobiet ze Śliwkowego Szlaku - której początkiem będzie w ramach LSR </w:t>
      </w:r>
      <w:r w:rsidRPr="00FB2C68">
        <w:rPr>
          <w:color w:val="1F497D"/>
          <w:sz w:val="22"/>
          <w:szCs w:val="22"/>
        </w:rPr>
        <w:t xml:space="preserve">- </w:t>
      </w:r>
      <w:r w:rsidRPr="00FB2C68">
        <w:rPr>
          <w:sz w:val="22"/>
          <w:szCs w:val="22"/>
        </w:rPr>
        <w:t>cykl różnych form edukacyjnych podnoszących wiedzę i umiejętności</w:t>
      </w:r>
      <w:r w:rsidRPr="00FB2C68">
        <w:rPr>
          <w:color w:val="1F497D"/>
          <w:sz w:val="22"/>
          <w:szCs w:val="22"/>
        </w:rPr>
        <w:t xml:space="preserve">, </w:t>
      </w:r>
      <w:r w:rsidRPr="00FB2C68">
        <w:rPr>
          <w:sz w:val="22"/>
          <w:szCs w:val="22"/>
        </w:rPr>
        <w:t>potrzebn</w:t>
      </w:r>
      <w:r w:rsidRPr="00FB2C68">
        <w:rPr>
          <w:color w:val="1F497D"/>
          <w:sz w:val="22"/>
          <w:szCs w:val="22"/>
        </w:rPr>
        <w:t>e</w:t>
      </w:r>
      <w:r w:rsidRPr="00FB2C68">
        <w:rPr>
          <w:sz w:val="22"/>
          <w:szCs w:val="22"/>
        </w:rPr>
        <w:t xml:space="preserve"> w działaniach w przestrzeni społecznej </w:t>
      </w:r>
      <w:r w:rsidR="003712AE">
        <w:rPr>
          <w:sz w:val="22"/>
          <w:szCs w:val="22"/>
        </w:rPr>
        <w:br/>
      </w:r>
      <w:r w:rsidRPr="00FB2C68">
        <w:rPr>
          <w:sz w:val="22"/>
          <w:szCs w:val="22"/>
        </w:rPr>
        <w:t>i publicznej, a przede wszystkim, mając</w:t>
      </w:r>
      <w:r w:rsidRPr="00FB2C68">
        <w:rPr>
          <w:color w:val="1F497D"/>
          <w:sz w:val="22"/>
          <w:szCs w:val="22"/>
        </w:rPr>
        <w:t>e</w:t>
      </w:r>
      <w:r w:rsidRPr="00FB2C68">
        <w:rPr>
          <w:sz w:val="22"/>
          <w:szCs w:val="22"/>
        </w:rPr>
        <w:t xml:space="preserve"> na celu zbudowanie lokalnych relacji i współpracy</w:t>
      </w:r>
      <w:r w:rsidRPr="00FB2C68">
        <w:rPr>
          <w:color w:val="1F497D"/>
          <w:sz w:val="22"/>
          <w:szCs w:val="22"/>
        </w:rPr>
        <w:t>,</w:t>
      </w:r>
      <w:r w:rsidRPr="00FB2C68">
        <w:rPr>
          <w:sz w:val="22"/>
          <w:szCs w:val="22"/>
        </w:rPr>
        <w:t xml:space="preserve"> przeciwdziałających zjawiskom ubóstwa i wykluczenia na obszarze. Kobiety, które zechcą rozpocząć działalność gospodarczą po urlopie związanym z wychowaniem dzieci mogą liczyć na </w:t>
      </w:r>
      <w:r>
        <w:rPr>
          <w:sz w:val="22"/>
          <w:szCs w:val="22"/>
        </w:rPr>
        <w:t xml:space="preserve">preferencyjne kryteria wyboru projektów </w:t>
      </w:r>
      <w:r w:rsidRPr="00FB2C68">
        <w:rPr>
          <w:sz w:val="22"/>
          <w:szCs w:val="22"/>
        </w:rPr>
        <w:t xml:space="preserve">oraz pomoc szkoleniową </w:t>
      </w:r>
      <w:r w:rsidR="003712AE">
        <w:rPr>
          <w:sz w:val="22"/>
          <w:szCs w:val="22"/>
        </w:rPr>
        <w:br/>
      </w:r>
      <w:r w:rsidRPr="00FB2C68">
        <w:rPr>
          <w:sz w:val="22"/>
          <w:szCs w:val="22"/>
        </w:rPr>
        <w:t>i doradczą w prowadzeniu biznesu</w:t>
      </w:r>
      <w:r w:rsidRPr="00FB2C68" w:rsidDel="00BC73EF">
        <w:rPr>
          <w:sz w:val="22"/>
          <w:szCs w:val="22"/>
        </w:rPr>
        <w:t xml:space="preserve"> </w:t>
      </w:r>
      <w:r w:rsidRPr="00FB2C68">
        <w:rPr>
          <w:sz w:val="22"/>
          <w:szCs w:val="22"/>
        </w:rPr>
        <w:t xml:space="preserve"> </w:t>
      </w:r>
    </w:p>
    <w:p w:rsidR="00E44974" w:rsidRPr="003B1794" w:rsidRDefault="00E44974" w:rsidP="00B7163D">
      <w:pPr>
        <w:pStyle w:val="NormalnyWeb"/>
        <w:numPr>
          <w:ilvl w:val="0"/>
          <w:numId w:val="25"/>
        </w:numPr>
        <w:tabs>
          <w:tab w:val="left" w:pos="284"/>
        </w:tabs>
        <w:spacing w:before="120" w:beforeAutospacing="0" w:after="0" w:afterAutospacing="0"/>
        <w:ind w:left="0" w:right="28" w:hanging="11"/>
        <w:jc w:val="both"/>
        <w:rPr>
          <w:rFonts w:asciiTheme="majorBidi" w:hAnsiTheme="majorBidi" w:cstheme="majorBidi"/>
          <w:sz w:val="22"/>
          <w:szCs w:val="22"/>
        </w:rPr>
      </w:pPr>
      <w:r w:rsidRPr="00BF1F34">
        <w:rPr>
          <w:b/>
          <w:bCs/>
          <w:sz w:val="22"/>
          <w:szCs w:val="22"/>
          <w:u w:val="single"/>
        </w:rPr>
        <w:t>Osoby z niepełnosprawnościami:</w:t>
      </w:r>
      <w:r w:rsidRPr="00BF1F34">
        <w:rPr>
          <w:bCs/>
          <w:sz w:val="22"/>
          <w:szCs w:val="22"/>
          <w:u w:val="single"/>
        </w:rPr>
        <w:t xml:space="preserve"> </w:t>
      </w:r>
      <w:r w:rsidRPr="00BF1F34">
        <w:rPr>
          <w:sz w:val="22"/>
          <w:szCs w:val="22"/>
        </w:rPr>
        <w:t xml:space="preserve">W ogólnej populacji mieszkańców obszaru osób z różnymi niepełnosprawnościami zidentyfikowano kilkanaście procent. Osoby te, mimo swoich ograniczeń, pragną być aktywne w lokalnej wspólnocie, nie mają jednak wystarczających umiejętności jak tego dokonać, jak podnieść swoje kompetencje LGD planuje wzmocnienie słabych stron powyższej grupy </w:t>
      </w:r>
      <w:r>
        <w:rPr>
          <w:sz w:val="22"/>
          <w:szCs w:val="22"/>
        </w:rPr>
        <w:t xml:space="preserve">poprzez innowacyjne metody aktywizacji mające na celu włączenie do społeczności lokalnej oraz </w:t>
      </w:r>
      <w:r w:rsidRPr="00BF1F34">
        <w:rPr>
          <w:sz w:val="22"/>
          <w:szCs w:val="22"/>
        </w:rPr>
        <w:t xml:space="preserve">poprzez </w:t>
      </w:r>
      <w:r>
        <w:rPr>
          <w:sz w:val="22"/>
          <w:szCs w:val="22"/>
        </w:rPr>
        <w:t xml:space="preserve">preferencyjne </w:t>
      </w:r>
      <w:r w:rsidRPr="00BF1F34">
        <w:rPr>
          <w:sz w:val="22"/>
          <w:szCs w:val="22"/>
        </w:rPr>
        <w:t xml:space="preserve">kryterium zatrudnienia. </w:t>
      </w:r>
    </w:p>
    <w:p w:rsidR="00E44974" w:rsidRPr="00BF1F34" w:rsidRDefault="00E44974" w:rsidP="00B7163D">
      <w:pPr>
        <w:pStyle w:val="NormalnyWeb"/>
        <w:numPr>
          <w:ilvl w:val="0"/>
          <w:numId w:val="25"/>
        </w:numPr>
        <w:tabs>
          <w:tab w:val="left" w:pos="284"/>
        </w:tabs>
        <w:spacing w:before="120" w:beforeAutospacing="0" w:after="0" w:afterAutospacing="0"/>
        <w:ind w:left="0" w:right="28" w:hanging="11"/>
        <w:jc w:val="both"/>
        <w:rPr>
          <w:rFonts w:asciiTheme="majorBidi" w:hAnsiTheme="majorBidi" w:cstheme="majorBidi"/>
          <w:sz w:val="22"/>
          <w:szCs w:val="22"/>
        </w:rPr>
      </w:pPr>
      <w:r w:rsidRPr="00294920">
        <w:rPr>
          <w:bCs/>
          <w:sz w:val="22"/>
          <w:szCs w:val="22"/>
          <w:u w:val="single"/>
        </w:rPr>
        <w:t>Ponadto zidentyfikowano charakterystyczną dla</w:t>
      </w:r>
      <w:r w:rsidRPr="00294920">
        <w:rPr>
          <w:bCs/>
          <w:sz w:val="22"/>
          <w:szCs w:val="22"/>
        </w:rPr>
        <w:t xml:space="preserve"> obszaru wiejskiego LGD grupę</w:t>
      </w:r>
      <w:r w:rsidRPr="00BF1F34">
        <w:rPr>
          <w:bCs/>
          <w:sz w:val="22"/>
          <w:szCs w:val="22"/>
        </w:rPr>
        <w:t>:</w:t>
      </w:r>
    </w:p>
    <w:p w:rsidR="00E44974" w:rsidRDefault="00E44974" w:rsidP="00E44974">
      <w:pPr>
        <w:pStyle w:val="NormalnyWeb"/>
        <w:spacing w:before="120" w:beforeAutospacing="0" w:after="0" w:afterAutospacing="0"/>
        <w:ind w:right="28"/>
        <w:jc w:val="both"/>
        <w:rPr>
          <w:sz w:val="22"/>
          <w:szCs w:val="22"/>
        </w:rPr>
      </w:pPr>
      <w:r w:rsidRPr="00C9160C">
        <w:rPr>
          <w:b/>
          <w:bCs/>
          <w:sz w:val="22"/>
          <w:szCs w:val="22"/>
          <w:u w:val="single"/>
        </w:rPr>
        <w:t>Osoby z utrudnionym dostępem do kultury:</w:t>
      </w:r>
      <w:r w:rsidRPr="00C9160C">
        <w:rPr>
          <w:sz w:val="22"/>
          <w:szCs w:val="22"/>
        </w:rPr>
        <w:t xml:space="preserve"> Obszary wiejskie charakteryzują się niewystarczajacą liczbą obiektów, które w pełny sposób mogą realizow</w:t>
      </w:r>
      <w:r>
        <w:rPr>
          <w:sz w:val="22"/>
          <w:szCs w:val="22"/>
        </w:rPr>
        <w:t>ać działania związane z kulturą i sztuką, skierowane do mieszkańców wsi. Również odległość od centrów miejskich nie wpływa korzystnie na to zjawisko</w:t>
      </w:r>
      <w:r w:rsidRPr="00F40DFA">
        <w:rPr>
          <w:bCs/>
          <w:sz w:val="22"/>
          <w:szCs w:val="22"/>
        </w:rPr>
        <w:t>, co powoduje ograniczenia w dostępie do różnego rodzaju form działalności k</w:t>
      </w:r>
      <w:r w:rsidRPr="005A2D8F">
        <w:rPr>
          <w:sz w:val="22"/>
          <w:szCs w:val="22"/>
        </w:rPr>
        <w:t>ulturalnej.</w:t>
      </w:r>
      <w:r>
        <w:rPr>
          <w:sz w:val="22"/>
          <w:szCs w:val="22"/>
        </w:rPr>
        <w:t xml:space="preserve"> Na obszarze LSR zaobserwowano szczególnie istotne wykluczenie w zakresie dostępu do kultury (wykluczenie kulturowe) ze względu na różnice mentalnościowe i pokoleniowe, w szczególności dzieci i młodzieży oraz osób starszych.Obserwuje się również </w:t>
      </w:r>
      <w:r>
        <w:rPr>
          <w:bCs/>
          <w:sz w:val="22"/>
          <w:szCs w:val="22"/>
        </w:rPr>
        <w:t>wykluczenie społeczne, utrudnione włączenie do działań aktywnej społeczności lokalnej</w:t>
      </w:r>
      <w:r w:rsidRPr="005A2D8F">
        <w:rPr>
          <w:sz w:val="22"/>
          <w:szCs w:val="22"/>
        </w:rPr>
        <w:t xml:space="preserve"> </w:t>
      </w:r>
      <w:r>
        <w:rPr>
          <w:sz w:val="22"/>
          <w:szCs w:val="22"/>
        </w:rPr>
        <w:t xml:space="preserve">- w szczególności młodzież, osoby starsze, jak i osoby z niepełnosprawnościami. </w:t>
      </w:r>
      <w:r w:rsidRPr="005A2D8F">
        <w:rPr>
          <w:sz w:val="22"/>
          <w:szCs w:val="22"/>
        </w:rPr>
        <w:t>Zdiagnozowany w procesie przygotowania LSR problem może być rozwiązany dzięki projektom, które będą realizowane w ramach LSR, a które przyczynią się do niwelacji tego problemu.</w:t>
      </w:r>
      <w:r>
        <w:rPr>
          <w:sz w:val="22"/>
          <w:szCs w:val="22"/>
        </w:rPr>
        <w:t xml:space="preserve"> </w:t>
      </w:r>
    </w:p>
    <w:p w:rsidR="00E44974" w:rsidRDefault="00E44974" w:rsidP="00E44974">
      <w:pPr>
        <w:pStyle w:val="NormalnyWeb"/>
        <w:spacing w:before="120" w:beforeAutospacing="0" w:after="0" w:afterAutospacing="0"/>
        <w:ind w:right="28"/>
        <w:jc w:val="both"/>
        <w:rPr>
          <w:bCs/>
          <w:sz w:val="22"/>
          <w:szCs w:val="22"/>
        </w:rPr>
      </w:pPr>
      <w:r w:rsidRPr="00CD7ED6">
        <w:rPr>
          <w:b/>
          <w:bCs/>
          <w:sz w:val="22"/>
          <w:szCs w:val="22"/>
        </w:rPr>
        <w:t xml:space="preserve">LSR przewiduje specyficzne narzędzia </w:t>
      </w:r>
      <w:r>
        <w:rPr>
          <w:b/>
          <w:bCs/>
          <w:sz w:val="22"/>
          <w:szCs w:val="22"/>
        </w:rPr>
        <w:t xml:space="preserve">działania </w:t>
      </w:r>
      <w:r w:rsidRPr="00CD7ED6">
        <w:rPr>
          <w:b/>
          <w:bCs/>
          <w:sz w:val="22"/>
          <w:szCs w:val="22"/>
        </w:rPr>
        <w:t xml:space="preserve">w ramach zidentyfikowanych obszarów interwencji związanych </w:t>
      </w:r>
      <w:r w:rsidR="003712AE">
        <w:rPr>
          <w:b/>
          <w:bCs/>
          <w:sz w:val="22"/>
          <w:szCs w:val="22"/>
        </w:rPr>
        <w:br/>
      </w:r>
      <w:r w:rsidRPr="00CD7ED6">
        <w:rPr>
          <w:b/>
          <w:bCs/>
          <w:sz w:val="22"/>
          <w:szCs w:val="22"/>
        </w:rPr>
        <w:t>z grupami defaworyzowanymi</w:t>
      </w:r>
      <w:r>
        <w:rPr>
          <w:b/>
          <w:bCs/>
          <w:sz w:val="22"/>
          <w:szCs w:val="22"/>
        </w:rPr>
        <w:t>:</w:t>
      </w:r>
      <w:r>
        <w:rPr>
          <w:bCs/>
          <w:sz w:val="22"/>
          <w:szCs w:val="22"/>
        </w:rPr>
        <w:t xml:space="preserve"> w</w:t>
      </w:r>
      <w:r w:rsidRPr="00F766A1">
        <w:rPr>
          <w:bCs/>
          <w:sz w:val="22"/>
          <w:szCs w:val="22"/>
        </w:rPr>
        <w:t xml:space="preserve"> ramach </w:t>
      </w:r>
      <w:r>
        <w:rPr>
          <w:bCs/>
          <w:sz w:val="22"/>
          <w:szCs w:val="22"/>
        </w:rPr>
        <w:t xml:space="preserve">procedury </w:t>
      </w:r>
      <w:r w:rsidRPr="00F766A1">
        <w:rPr>
          <w:bCs/>
          <w:sz w:val="22"/>
          <w:szCs w:val="22"/>
        </w:rPr>
        <w:t xml:space="preserve">wyboru projektów </w:t>
      </w:r>
      <w:r w:rsidRPr="00726B5C">
        <w:rPr>
          <w:b/>
          <w:bCs/>
          <w:sz w:val="22"/>
          <w:szCs w:val="22"/>
        </w:rPr>
        <w:t>kryteria</w:t>
      </w:r>
      <w:r w:rsidRPr="00CD7ED6">
        <w:rPr>
          <w:b/>
          <w:bCs/>
          <w:sz w:val="22"/>
          <w:szCs w:val="22"/>
        </w:rPr>
        <w:t xml:space="preserve"> preferujące</w:t>
      </w:r>
      <w:r>
        <w:rPr>
          <w:bCs/>
          <w:sz w:val="22"/>
          <w:szCs w:val="22"/>
        </w:rPr>
        <w:t xml:space="preserve"> pozyskiwanie środków przez osoby z grup defaworyzowanych, udział w projektach oraz realizację projektów dla tychże osób, w szczególności tworzenie miejsc pracy dla osób z tych grup. Ponadto LGD planuje wzmocnić wsparcie poprzez organizację specjalistycznego </w:t>
      </w:r>
      <w:r w:rsidRPr="00726B5C">
        <w:rPr>
          <w:b/>
          <w:bCs/>
          <w:sz w:val="22"/>
          <w:szCs w:val="22"/>
        </w:rPr>
        <w:t>Forum dla czterech w powyższych grup (1-4)</w:t>
      </w:r>
      <w:r>
        <w:rPr>
          <w:bCs/>
          <w:sz w:val="22"/>
          <w:szCs w:val="22"/>
        </w:rPr>
        <w:t xml:space="preserve">: </w:t>
      </w:r>
      <w:r w:rsidRPr="00C6484C">
        <w:rPr>
          <w:bCs/>
          <w:sz w:val="22"/>
          <w:szCs w:val="22"/>
        </w:rPr>
        <w:t>FORUM DIALOGU OBSZARÓW WIEJSKICH</w:t>
      </w:r>
      <w:r>
        <w:rPr>
          <w:bCs/>
          <w:sz w:val="22"/>
          <w:szCs w:val="22"/>
        </w:rPr>
        <w:t xml:space="preserve">, </w:t>
      </w:r>
      <w:r w:rsidR="003712AE">
        <w:rPr>
          <w:bCs/>
          <w:sz w:val="22"/>
          <w:szCs w:val="22"/>
        </w:rPr>
        <w:br/>
      </w:r>
      <w:r>
        <w:rPr>
          <w:bCs/>
          <w:sz w:val="22"/>
          <w:szCs w:val="22"/>
        </w:rPr>
        <w:t xml:space="preserve">w tym </w:t>
      </w:r>
      <w:r w:rsidRPr="004965DA">
        <w:rPr>
          <w:bCs/>
          <w:sz w:val="22"/>
          <w:szCs w:val="22"/>
        </w:rPr>
        <w:t>Forum Kobiet Śliwkowego Szlaku</w:t>
      </w:r>
      <w:r>
        <w:rPr>
          <w:bCs/>
          <w:sz w:val="22"/>
          <w:szCs w:val="22"/>
        </w:rPr>
        <w:t xml:space="preserve">, angażujące osoby z grup defaworyzowanych, </w:t>
      </w:r>
      <w:r w:rsidRPr="00C6484C">
        <w:rPr>
          <w:bCs/>
          <w:sz w:val="22"/>
          <w:szCs w:val="22"/>
        </w:rPr>
        <w:t xml:space="preserve">przedstawicieli instytucji </w:t>
      </w:r>
      <w:r w:rsidR="003712AE">
        <w:rPr>
          <w:bCs/>
          <w:sz w:val="22"/>
          <w:szCs w:val="22"/>
        </w:rPr>
        <w:br/>
      </w:r>
      <w:r w:rsidRPr="00C6484C">
        <w:rPr>
          <w:bCs/>
          <w:sz w:val="22"/>
          <w:szCs w:val="22"/>
        </w:rPr>
        <w:t>i organizacji z zakresu opieki społecznej, rynku pracy oraz organizacji pozarządowych zajmujących się problemami bezrobocia oraz wykluczenia społecznego</w:t>
      </w:r>
      <w:r>
        <w:rPr>
          <w:bCs/>
          <w:sz w:val="22"/>
          <w:szCs w:val="22"/>
        </w:rPr>
        <w:t xml:space="preserve">. </w:t>
      </w:r>
      <w:r w:rsidRPr="00C6484C">
        <w:rPr>
          <w:bCs/>
          <w:sz w:val="22"/>
          <w:szCs w:val="22"/>
        </w:rPr>
        <w:t>Zadaniem Forum będzie branie czynnego udziału w konsultacjach związanych z potrzebami grupy, zakresami szkoleń i warsztatów oraz kierunkami dalszych działań na rzec włączenia oraz przeciwdz</w:t>
      </w:r>
      <w:r>
        <w:rPr>
          <w:bCs/>
          <w:sz w:val="22"/>
          <w:szCs w:val="22"/>
        </w:rPr>
        <w:t>iałania wykluczeniu społecznemu. Innym narzędziem będzie baza</w:t>
      </w:r>
      <w:r w:rsidRPr="004965DA">
        <w:rPr>
          <w:bCs/>
          <w:sz w:val="22"/>
          <w:szCs w:val="22"/>
        </w:rPr>
        <w:t xml:space="preserve"> (forma zakładki na stronie internetowej Stowarzyszenia) z ofertą dotyczącą inicjatyw dla osób starszych powyżej 50 roku życia, będącej również platformą wymiany informacji pomiędzy seniorami ze wszystkich gmin Śliwkowego Szlaku, a także podejmowanie szeroko</w:t>
      </w:r>
      <w:r>
        <w:rPr>
          <w:bCs/>
          <w:sz w:val="22"/>
          <w:szCs w:val="22"/>
        </w:rPr>
        <w:t xml:space="preserve"> pojętych działań integrujących grupę</w:t>
      </w:r>
      <w:r w:rsidRPr="004965DA">
        <w:rPr>
          <w:bCs/>
          <w:sz w:val="22"/>
          <w:szCs w:val="22"/>
        </w:rPr>
        <w:t xml:space="preserve"> z innymi grupami społecznymi.</w:t>
      </w:r>
    </w:p>
    <w:p w:rsidR="00E44974" w:rsidRPr="00A02B9F" w:rsidRDefault="00E44974" w:rsidP="00E44974">
      <w:pPr>
        <w:pStyle w:val="NormalnyWeb"/>
        <w:spacing w:before="120" w:beforeAutospacing="0" w:after="0" w:afterAutospacing="0"/>
        <w:ind w:right="28"/>
        <w:jc w:val="both"/>
        <w:rPr>
          <w:sz w:val="22"/>
          <w:szCs w:val="22"/>
        </w:rPr>
      </w:pPr>
      <w:r w:rsidRPr="00C9160C">
        <w:rPr>
          <w:bCs/>
          <w:sz w:val="22"/>
          <w:szCs w:val="22"/>
        </w:rPr>
        <w:t>Wypracowano również</w:t>
      </w:r>
      <w:r>
        <w:rPr>
          <w:bCs/>
          <w:sz w:val="22"/>
          <w:szCs w:val="22"/>
        </w:rPr>
        <w:t xml:space="preserve"> </w:t>
      </w:r>
      <w:r w:rsidRPr="00726B5C">
        <w:rPr>
          <w:b/>
          <w:bCs/>
          <w:sz w:val="22"/>
          <w:szCs w:val="22"/>
        </w:rPr>
        <w:t>plan komunikacji dostosowany odpowiednio do grup defaworyzowanych</w:t>
      </w:r>
      <w:r>
        <w:rPr>
          <w:bCs/>
          <w:sz w:val="22"/>
          <w:szCs w:val="22"/>
        </w:rPr>
        <w:t>, co zostało uję</w:t>
      </w:r>
      <w:r w:rsidR="00C71BDF">
        <w:rPr>
          <w:bCs/>
          <w:sz w:val="22"/>
          <w:szCs w:val="22"/>
        </w:rPr>
        <w:t xml:space="preserve">te w poniższej LSR w załączniku </w:t>
      </w:r>
      <w:r>
        <w:rPr>
          <w:bCs/>
          <w:sz w:val="22"/>
          <w:szCs w:val="22"/>
        </w:rPr>
        <w:t>Plan Komunikacji.</w:t>
      </w:r>
    </w:p>
    <w:p w:rsidR="001F6273" w:rsidRPr="00255209" w:rsidRDefault="001F6273" w:rsidP="00763E87">
      <w:pPr>
        <w:pStyle w:val="Nagwek2"/>
        <w:spacing w:before="120" w:after="120" w:line="240" w:lineRule="auto"/>
        <w:ind w:right="28"/>
        <w:rPr>
          <w:rFonts w:asciiTheme="majorBidi" w:hAnsiTheme="majorBidi"/>
          <w:color w:val="auto"/>
          <w:sz w:val="22"/>
          <w:szCs w:val="22"/>
          <w:lang w:val="pl-PL"/>
        </w:rPr>
      </w:pPr>
      <w:bookmarkStart w:id="29" w:name="_Toc438481279"/>
      <w:bookmarkStart w:id="30" w:name="_Toc439094390"/>
      <w:r w:rsidRPr="00255209">
        <w:rPr>
          <w:rFonts w:asciiTheme="majorBidi" w:hAnsiTheme="majorBidi"/>
          <w:color w:val="auto"/>
          <w:sz w:val="22"/>
          <w:szCs w:val="22"/>
          <w:lang w:val="pl-PL"/>
        </w:rPr>
        <w:lastRenderedPageBreak/>
        <w:t>Wykazanie wewnętrznej spójności obszaru LSR (innej niż spójność przestrzenna).</w:t>
      </w:r>
      <w:bookmarkEnd w:id="29"/>
      <w:bookmarkEnd w:id="30"/>
      <w:r w:rsidRPr="00255209">
        <w:rPr>
          <w:rFonts w:asciiTheme="majorBidi" w:hAnsiTheme="majorBidi"/>
          <w:color w:val="auto"/>
          <w:sz w:val="22"/>
          <w:szCs w:val="22"/>
          <w:lang w:val="pl-PL"/>
        </w:rPr>
        <w:t xml:space="preserve"> </w:t>
      </w:r>
    </w:p>
    <w:p w:rsidR="004E728E" w:rsidRPr="00255209" w:rsidRDefault="00BE4F4D" w:rsidP="00E86361">
      <w:pPr>
        <w:spacing w:after="0" w:line="240" w:lineRule="auto"/>
        <w:ind w:right="27"/>
        <w:rPr>
          <w:rFonts w:asciiTheme="majorBidi" w:hAnsiTheme="majorBidi" w:cstheme="majorBidi"/>
          <w:b/>
          <w:bCs/>
          <w:i/>
          <w:lang w:val="pl-PL" w:eastAsia="pl-PL"/>
        </w:rPr>
      </w:pPr>
      <w:r w:rsidRPr="00255209">
        <w:rPr>
          <w:rFonts w:asciiTheme="majorBidi" w:hAnsiTheme="majorBidi" w:cstheme="majorBidi"/>
          <w:b/>
          <w:bCs/>
          <w:i/>
          <w:lang w:val="pl-PL" w:eastAsia="pl-PL"/>
        </w:rPr>
        <w:t>SWOT: S14, S16, S18</w:t>
      </w:r>
    </w:p>
    <w:p w:rsidR="001F6273" w:rsidRPr="00255209" w:rsidRDefault="001F6273" w:rsidP="00E86361">
      <w:pPr>
        <w:spacing w:line="240" w:lineRule="auto"/>
        <w:ind w:right="27"/>
        <w:rPr>
          <w:rFonts w:asciiTheme="majorBidi" w:hAnsiTheme="majorBidi" w:cstheme="majorBidi"/>
          <w:b/>
          <w:bCs/>
          <w:i/>
          <w:lang w:val="pl-PL" w:eastAsia="pl-PL"/>
        </w:rPr>
      </w:pPr>
      <w:r w:rsidRPr="00255209">
        <w:rPr>
          <w:rFonts w:asciiTheme="majorBidi" w:hAnsiTheme="majorBidi" w:cstheme="majorBidi"/>
          <w:lang w:val="pl-PL" w:eastAsia="pl-PL"/>
        </w:rPr>
        <w:t>Wszystkie gminy wchodzące w skład LGD tworzą spójny obszar, który łączy podobny charakter geograficzny, ekonomiczny i kulturowy. Zznajdują się w południowo-wschodniej części województwa małopolskiego</w:t>
      </w:r>
      <w:r w:rsidR="0037609F" w:rsidRPr="00255209">
        <w:rPr>
          <w:rFonts w:asciiTheme="majorBidi" w:hAnsiTheme="majorBidi" w:cstheme="majorBidi"/>
          <w:lang w:val="pl-PL" w:eastAsia="pl-PL"/>
        </w:rPr>
        <w:t>,</w:t>
      </w:r>
      <w:r w:rsidRPr="00255209">
        <w:rPr>
          <w:rFonts w:asciiTheme="majorBidi" w:hAnsiTheme="majorBidi" w:cstheme="majorBidi"/>
          <w:lang w:val="pl-PL" w:eastAsia="pl-PL"/>
        </w:rPr>
        <w:t xml:space="preserve"> przede wszystkim na obszarze geograficznym Pogórza Wiśnickiego, granicząc od wschodu z Pogórzem Rożnowskim, a od południa z pasmem Beskidu Wyspowego (Pasmo Łososińskie). Charakterystycznymi wyróżnikami obszaru LGD jest sąsiedztwo zbiornika wodnego – Jeziora Rożnowskiego i Czchowskiego, doliny Dunajca oraz miast powiatowych – Bochni, Brzeska, Nowego Sącza i Tarnowa.</w:t>
      </w:r>
      <w:r w:rsidR="004E728E" w:rsidRPr="00255209">
        <w:rPr>
          <w:rFonts w:asciiTheme="majorBidi" w:hAnsiTheme="majorBidi" w:cstheme="majorBidi"/>
          <w:b/>
          <w:bCs/>
          <w:i/>
          <w:lang w:val="pl-PL" w:eastAsia="pl-PL"/>
        </w:rPr>
        <w:t xml:space="preserve"> </w:t>
      </w:r>
      <w:r w:rsidRPr="00255209">
        <w:rPr>
          <w:rFonts w:asciiTheme="majorBidi" w:hAnsiTheme="majorBidi" w:cstheme="majorBidi"/>
          <w:lang w:val="pl-PL" w:eastAsia="pl-PL"/>
        </w:rPr>
        <w:t>Podstawą założenia partnerstwa LGD na tym obszarze była wspólnota kulturowa i silne związki wynikające z podobnego charakteru geograficzno-ekonomicznego oraz zbieżnych planów dotyczących rozwoju obszaru</w:t>
      </w:r>
      <w:r w:rsidR="00975585">
        <w:rPr>
          <w:rFonts w:asciiTheme="majorBidi" w:hAnsiTheme="majorBidi" w:cstheme="majorBidi"/>
          <w:lang w:val="pl-PL" w:eastAsia="pl-PL"/>
        </w:rPr>
        <w:t>, a także spójność produktowa związana z charakterystycznymi dla tego obszaru produktami lokalnymi, tradycyjnymi i regionalnymi.</w:t>
      </w:r>
    </w:p>
    <w:p w:rsidR="00817701" w:rsidRPr="00255209" w:rsidRDefault="00817701" w:rsidP="00817701">
      <w:pPr>
        <w:pStyle w:val="Nagwek2"/>
        <w:autoSpaceDE w:val="0"/>
        <w:autoSpaceDN w:val="0"/>
        <w:adjustRightInd w:val="0"/>
        <w:spacing w:before="100" w:after="100" w:line="240" w:lineRule="auto"/>
        <w:ind w:right="28"/>
        <w:jc w:val="left"/>
        <w:rPr>
          <w:rFonts w:asciiTheme="majorBidi" w:eastAsiaTheme="minorHAnsi" w:hAnsiTheme="majorBidi"/>
          <w:color w:val="auto"/>
          <w:sz w:val="22"/>
          <w:szCs w:val="22"/>
          <w:lang w:val="pl-PL" w:eastAsia="en-US"/>
        </w:rPr>
      </w:pPr>
      <w:bookmarkStart w:id="31" w:name="_Toc438481280"/>
      <w:bookmarkStart w:id="32" w:name="_Toc439094391"/>
      <w:r>
        <w:rPr>
          <w:rFonts w:asciiTheme="majorBidi" w:hAnsiTheme="majorBidi"/>
          <w:color w:val="auto"/>
          <w:sz w:val="22"/>
          <w:szCs w:val="22"/>
          <w:lang w:val="pl-PL"/>
        </w:rPr>
        <w:t>Elementy dod</w:t>
      </w:r>
      <w:r w:rsidR="00B34EC8">
        <w:rPr>
          <w:rFonts w:asciiTheme="majorBidi" w:hAnsiTheme="majorBidi"/>
          <w:color w:val="auto"/>
          <w:sz w:val="22"/>
          <w:szCs w:val="22"/>
          <w:lang w:val="pl-PL"/>
        </w:rPr>
        <w:t>a</w:t>
      </w:r>
      <w:r>
        <w:rPr>
          <w:rFonts w:asciiTheme="majorBidi" w:hAnsiTheme="majorBidi"/>
          <w:color w:val="auto"/>
          <w:sz w:val="22"/>
          <w:szCs w:val="22"/>
          <w:lang w:val="pl-PL"/>
        </w:rPr>
        <w:t>tkowe:</w:t>
      </w:r>
    </w:p>
    <w:p w:rsidR="001F6273" w:rsidRPr="00255209" w:rsidRDefault="00817701" w:rsidP="00817701">
      <w:pPr>
        <w:pStyle w:val="Nagwek2"/>
        <w:numPr>
          <w:ilvl w:val="0"/>
          <w:numId w:val="0"/>
        </w:numPr>
        <w:autoSpaceDE w:val="0"/>
        <w:autoSpaceDN w:val="0"/>
        <w:adjustRightInd w:val="0"/>
        <w:spacing w:before="100" w:after="100" w:line="240" w:lineRule="auto"/>
        <w:ind w:right="28"/>
        <w:jc w:val="left"/>
        <w:rPr>
          <w:rFonts w:asciiTheme="majorBidi" w:eastAsiaTheme="minorHAnsi" w:hAnsiTheme="majorBidi"/>
          <w:color w:val="auto"/>
          <w:sz w:val="22"/>
          <w:szCs w:val="22"/>
          <w:lang w:val="pl-PL" w:eastAsia="en-US"/>
        </w:rPr>
      </w:pPr>
      <w:r>
        <w:rPr>
          <w:rFonts w:asciiTheme="majorBidi" w:hAnsiTheme="majorBidi"/>
          <w:color w:val="auto"/>
          <w:sz w:val="22"/>
          <w:szCs w:val="22"/>
          <w:lang w:val="pl-PL"/>
        </w:rPr>
        <w:t>3.</w:t>
      </w:r>
      <w:r w:rsidR="00B34EC8">
        <w:rPr>
          <w:rFonts w:asciiTheme="majorBidi" w:hAnsiTheme="majorBidi"/>
          <w:color w:val="auto"/>
          <w:sz w:val="22"/>
          <w:szCs w:val="22"/>
          <w:lang w:val="pl-PL"/>
        </w:rPr>
        <w:t>7.</w:t>
      </w:r>
      <w:r>
        <w:rPr>
          <w:rFonts w:asciiTheme="majorBidi" w:hAnsiTheme="majorBidi"/>
          <w:color w:val="auto"/>
          <w:sz w:val="22"/>
          <w:szCs w:val="22"/>
          <w:lang w:val="pl-PL"/>
        </w:rPr>
        <w:t xml:space="preserve">a) </w:t>
      </w:r>
      <w:r w:rsidR="001F6273" w:rsidRPr="00255209">
        <w:rPr>
          <w:rFonts w:asciiTheme="majorBidi" w:hAnsiTheme="majorBidi"/>
          <w:color w:val="auto"/>
          <w:sz w:val="22"/>
          <w:szCs w:val="22"/>
          <w:lang w:val="pl-PL"/>
        </w:rPr>
        <w:t>Opis zagospodarowania przestrzennego</w:t>
      </w:r>
      <w:bookmarkEnd w:id="31"/>
      <w:bookmarkEnd w:id="32"/>
    </w:p>
    <w:p w:rsidR="001F6273" w:rsidRPr="00817701" w:rsidRDefault="00B34EC8" w:rsidP="00E86361">
      <w:pPr>
        <w:spacing w:line="240" w:lineRule="auto"/>
        <w:ind w:right="27"/>
        <w:rPr>
          <w:rFonts w:asciiTheme="majorBidi" w:hAnsiTheme="majorBidi" w:cstheme="majorBidi"/>
          <w:lang w:val="pl-PL" w:eastAsia="en-US"/>
        </w:rPr>
      </w:pPr>
      <w:r w:rsidRPr="00B34EC8">
        <w:rPr>
          <w:rFonts w:asciiTheme="majorBidi" w:hAnsiTheme="majorBidi" w:cstheme="majorBidi"/>
          <w:b/>
          <w:lang w:val="pl-PL" w:eastAsia="pl-PL"/>
        </w:rPr>
        <w:t>Opis układu przestrzennego</w:t>
      </w:r>
      <w:r>
        <w:rPr>
          <w:rFonts w:asciiTheme="majorBidi" w:hAnsiTheme="majorBidi" w:cstheme="majorBidi"/>
          <w:b/>
          <w:lang w:val="pl-PL" w:eastAsia="pl-PL"/>
        </w:rPr>
        <w:t>, warunków zagospodarowania terenów oraz ograniczeń w ich użytkowaniu, dostęp do infrastruktury</w:t>
      </w:r>
      <w:r w:rsidRPr="00B34EC8">
        <w:rPr>
          <w:rFonts w:asciiTheme="majorBidi" w:hAnsiTheme="majorBidi" w:cstheme="majorBidi"/>
          <w:b/>
          <w:lang w:val="pl-PL" w:eastAsia="pl-PL"/>
        </w:rPr>
        <w:t xml:space="preserve">: </w:t>
      </w:r>
      <w:r w:rsidR="001F6273" w:rsidRPr="00255209">
        <w:rPr>
          <w:rFonts w:asciiTheme="majorBidi" w:hAnsiTheme="majorBidi" w:cstheme="majorBidi"/>
          <w:lang w:val="pl-PL" w:eastAsia="pl-PL"/>
        </w:rPr>
        <w:t xml:space="preserve">Zabudowa mieszkaniowa </w:t>
      </w:r>
      <w:r w:rsidR="004E728E" w:rsidRPr="00255209">
        <w:rPr>
          <w:rFonts w:asciiTheme="majorBidi" w:hAnsiTheme="majorBidi" w:cstheme="majorBidi"/>
          <w:lang w:val="pl-PL" w:eastAsia="en-US"/>
        </w:rPr>
        <w:t>Śliwkowego Szlaku j</w:t>
      </w:r>
      <w:r w:rsidR="001F6273" w:rsidRPr="00255209">
        <w:rPr>
          <w:rFonts w:asciiTheme="majorBidi" w:hAnsiTheme="majorBidi" w:cstheme="majorBidi"/>
          <w:lang w:val="pl-PL" w:eastAsia="pl-PL"/>
        </w:rPr>
        <w:t>est rozmieszczona nierównomiernie. W części centralnej miasta Czchów</w:t>
      </w:r>
      <w:r w:rsidR="002422C7" w:rsidRPr="00255209">
        <w:rPr>
          <w:rFonts w:asciiTheme="majorBidi" w:hAnsiTheme="majorBidi" w:cstheme="majorBidi"/>
          <w:lang w:val="pl-PL" w:eastAsia="pl-PL"/>
        </w:rPr>
        <w:t xml:space="preserve">, gdzie </w:t>
      </w:r>
      <w:r w:rsidR="001F6273" w:rsidRPr="00255209">
        <w:rPr>
          <w:rFonts w:asciiTheme="majorBidi" w:hAnsiTheme="majorBidi" w:cstheme="majorBidi"/>
          <w:lang w:val="pl-PL" w:eastAsia="pl-PL"/>
        </w:rPr>
        <w:t xml:space="preserve">dominuje zwarta zabudowa mieszkaniowa wielorodzinna. Nieco w mniejszej skali - małomiasteczkową, zwartą zabudowę wokół rynku - ma także Lipnica Murowana. Na obrzeżach Czchowa i Lipnicy zabudowa już się rozprasza przybierając formę zabudowy jednorodzinnej zwartej, skupionej wzdłuż głównych ulic i dróg miejscowości, zabudowę zagrodową i zabudowę jednorodzinną rozproszoną. Pojawiają się skupione obszary – strefy gospodarcze z zakładami usługowo-produkcyjnymi. W miejscowościach, w których nie ma rynku, centra wsi utworzyły się tradycyjnie wokół kościoła, szkoły lub centrów targowo-handlowych, często – w ostatnich latach – wyposażone </w:t>
      </w:r>
      <w:r w:rsidR="003712AE">
        <w:rPr>
          <w:rFonts w:asciiTheme="majorBidi" w:hAnsiTheme="majorBidi" w:cstheme="majorBidi"/>
          <w:lang w:val="pl-PL" w:eastAsia="pl-PL"/>
        </w:rPr>
        <w:br/>
      </w:r>
      <w:r w:rsidR="001F6273" w:rsidRPr="00255209">
        <w:rPr>
          <w:rFonts w:asciiTheme="majorBidi" w:hAnsiTheme="majorBidi" w:cstheme="majorBidi"/>
          <w:lang w:val="pl-PL" w:eastAsia="pl-PL"/>
        </w:rPr>
        <w:t xml:space="preserve">w dodatkową infrastrukturę społeczną: </w:t>
      </w:r>
      <w:r w:rsidR="00C76128">
        <w:rPr>
          <w:rFonts w:asciiTheme="majorBidi" w:hAnsiTheme="majorBidi" w:cstheme="majorBidi"/>
          <w:lang w:val="pl-PL" w:eastAsia="pl-PL"/>
        </w:rPr>
        <w:t xml:space="preserve">place zabaw, tereny rekreacyjne. </w:t>
      </w:r>
      <w:r w:rsidR="00C76128" w:rsidRPr="00817701">
        <w:rPr>
          <w:rFonts w:asciiTheme="majorBidi" w:hAnsiTheme="majorBidi" w:cstheme="majorBidi"/>
          <w:lang w:val="pl-PL" w:eastAsia="pl-PL"/>
        </w:rPr>
        <w:t xml:space="preserve">Ze względu na specyfikę obszaru infrastruktura turystyczna i rekreacyjna jest niezbędnym elementem zagospodarowanie przestrzennego służącym mieszkańcom oraz coraz liczniejszej grupie turystów. </w:t>
      </w:r>
    </w:p>
    <w:p w:rsidR="00645DB0" w:rsidRPr="000E6285" w:rsidRDefault="0037609F" w:rsidP="00854694">
      <w:pPr>
        <w:pStyle w:val="Nagwek3"/>
        <w:numPr>
          <w:ilvl w:val="0"/>
          <w:numId w:val="0"/>
        </w:numPr>
        <w:spacing w:line="240" w:lineRule="auto"/>
        <w:ind w:left="720" w:right="27" w:hanging="720"/>
        <w:rPr>
          <w:rFonts w:asciiTheme="majorBidi" w:hAnsiTheme="majorBidi"/>
          <w:lang w:val="pl-PL"/>
        </w:rPr>
      </w:pPr>
      <w:bookmarkStart w:id="33" w:name="_Toc438481281"/>
      <w:bookmarkStart w:id="34" w:name="_Toc439094392"/>
      <w:r w:rsidRPr="000E6285">
        <w:rPr>
          <w:rFonts w:asciiTheme="majorBidi" w:hAnsiTheme="majorBidi"/>
          <w:lang w:val="pl-PL"/>
        </w:rPr>
        <w:t>Układ komunikacyjny</w:t>
      </w:r>
      <w:bookmarkEnd w:id="33"/>
      <w:bookmarkEnd w:id="34"/>
      <w:r w:rsidR="000A29EE" w:rsidRPr="000E6285">
        <w:rPr>
          <w:rFonts w:asciiTheme="majorBidi" w:hAnsiTheme="majorBidi"/>
          <w:lang w:val="pl-PL"/>
        </w:rPr>
        <w:tab/>
      </w:r>
      <w:r w:rsidR="000A29EE" w:rsidRPr="000E6285">
        <w:rPr>
          <w:rFonts w:asciiTheme="majorBidi" w:hAnsiTheme="majorBidi"/>
          <w:lang w:val="pl-PL"/>
        </w:rPr>
        <w:tab/>
      </w:r>
      <w:r w:rsidR="000A29EE" w:rsidRPr="000E6285">
        <w:rPr>
          <w:rFonts w:asciiTheme="majorBidi" w:hAnsiTheme="majorBidi"/>
          <w:lang w:val="pl-PL"/>
        </w:rPr>
        <w:tab/>
      </w:r>
      <w:r w:rsidR="000A29EE" w:rsidRPr="000E6285">
        <w:rPr>
          <w:rFonts w:asciiTheme="majorBidi" w:hAnsiTheme="majorBidi"/>
          <w:lang w:val="pl-PL"/>
        </w:rPr>
        <w:tab/>
      </w:r>
      <w:r w:rsidR="000A29EE" w:rsidRPr="000E6285">
        <w:rPr>
          <w:rFonts w:asciiTheme="majorBidi" w:hAnsiTheme="majorBidi"/>
          <w:lang w:val="pl-PL"/>
        </w:rPr>
        <w:tab/>
      </w:r>
      <w:r w:rsidR="000A29EE" w:rsidRPr="000E6285">
        <w:rPr>
          <w:rFonts w:asciiTheme="majorBidi" w:hAnsiTheme="majorBidi"/>
          <w:lang w:val="pl-PL"/>
        </w:rPr>
        <w:tab/>
      </w:r>
      <w:r w:rsidR="000A29EE" w:rsidRPr="000E6285">
        <w:rPr>
          <w:rFonts w:asciiTheme="majorBidi" w:hAnsiTheme="majorBidi"/>
          <w:lang w:val="pl-PL"/>
        </w:rPr>
        <w:tab/>
      </w:r>
      <w:r w:rsidR="00645DB0" w:rsidRPr="000A29EE">
        <w:rPr>
          <w:rFonts w:asciiTheme="majorBidi" w:hAnsiTheme="majorBidi"/>
          <w:i/>
          <w:lang w:val="pl-PL"/>
        </w:rPr>
        <w:t>SWOT: S3, O7, T12</w:t>
      </w:r>
    </w:p>
    <w:p w:rsidR="001F6273" w:rsidRPr="00255209" w:rsidRDefault="0037609F" w:rsidP="00E86361">
      <w:pPr>
        <w:spacing w:line="240" w:lineRule="auto"/>
        <w:ind w:right="27"/>
        <w:rPr>
          <w:rFonts w:asciiTheme="majorBidi" w:hAnsiTheme="majorBidi" w:cstheme="majorBidi"/>
          <w:bCs/>
          <w:lang w:val="pl-PL"/>
        </w:rPr>
      </w:pPr>
      <w:r w:rsidRPr="00255209">
        <w:rPr>
          <w:rFonts w:asciiTheme="majorBidi" w:hAnsiTheme="majorBidi" w:cstheme="majorBidi"/>
          <w:lang w:val="pl-PL"/>
        </w:rPr>
        <w:t xml:space="preserve">Przez obszar LGD </w:t>
      </w:r>
      <w:r w:rsidR="004E728E" w:rsidRPr="00255209">
        <w:rPr>
          <w:rFonts w:asciiTheme="majorBidi" w:hAnsiTheme="majorBidi" w:cstheme="majorBidi"/>
          <w:lang w:val="pl-PL"/>
        </w:rPr>
        <w:t>przebiegają: DK</w:t>
      </w:r>
      <w:r w:rsidR="001F6273" w:rsidRPr="00255209">
        <w:rPr>
          <w:rFonts w:asciiTheme="majorBidi" w:hAnsiTheme="majorBidi" w:cstheme="majorBidi"/>
          <w:lang w:val="pl-PL"/>
        </w:rPr>
        <w:t xml:space="preserve"> 75 Brzesko – Nowy Sącz - Krynica, która dawniej była średniowiecznym szlakiem handlowym na Węgry, oraz dwie drogi wojewódzkie: Nr 966 Wieliczka </w:t>
      </w:r>
      <w:r w:rsidRPr="00255209">
        <w:rPr>
          <w:rFonts w:asciiTheme="majorBidi" w:hAnsiTheme="majorBidi" w:cstheme="majorBidi"/>
          <w:lang w:val="pl-PL"/>
        </w:rPr>
        <w:t>–</w:t>
      </w:r>
      <w:r w:rsidR="001F6273" w:rsidRPr="00255209">
        <w:rPr>
          <w:rFonts w:asciiTheme="majorBidi" w:hAnsiTheme="majorBidi" w:cstheme="majorBidi"/>
          <w:lang w:val="pl-PL"/>
        </w:rPr>
        <w:t xml:space="preserve"> Gdów </w:t>
      </w:r>
      <w:r w:rsidRPr="00255209">
        <w:rPr>
          <w:rFonts w:asciiTheme="majorBidi" w:hAnsiTheme="majorBidi" w:cstheme="majorBidi"/>
          <w:lang w:val="pl-PL"/>
        </w:rPr>
        <w:t>–</w:t>
      </w:r>
      <w:r w:rsidR="001F6273" w:rsidRPr="00255209">
        <w:rPr>
          <w:rFonts w:asciiTheme="majorBidi" w:hAnsiTheme="majorBidi" w:cstheme="majorBidi"/>
          <w:lang w:val="pl-PL"/>
        </w:rPr>
        <w:t xml:space="preserve"> Muchówka – Tymowa oraz droga </w:t>
      </w:r>
      <w:r w:rsidR="003712AE">
        <w:rPr>
          <w:rFonts w:asciiTheme="majorBidi" w:hAnsiTheme="majorBidi" w:cstheme="majorBidi"/>
          <w:lang w:val="pl-PL"/>
        </w:rPr>
        <w:br/>
      </w:r>
      <w:r w:rsidR="001F6273" w:rsidRPr="00255209">
        <w:rPr>
          <w:rFonts w:asciiTheme="majorBidi" w:hAnsiTheme="majorBidi" w:cstheme="majorBidi"/>
          <w:lang w:val="pl-PL"/>
        </w:rPr>
        <w:t>n</w:t>
      </w:r>
      <w:r w:rsidR="001F6273" w:rsidRPr="00255209">
        <w:rPr>
          <w:rFonts w:asciiTheme="majorBidi" w:hAnsiTheme="majorBidi" w:cstheme="majorBidi"/>
          <w:bCs/>
          <w:lang w:val="pl-PL"/>
        </w:rPr>
        <w:t>r 975 Dąbrowa Tarnowska</w:t>
      </w:r>
      <w:r w:rsidRPr="00255209">
        <w:rPr>
          <w:rFonts w:asciiTheme="majorBidi" w:hAnsiTheme="majorBidi" w:cstheme="majorBidi"/>
          <w:bCs/>
          <w:lang w:val="pl-PL"/>
        </w:rPr>
        <w:t xml:space="preserve"> –</w:t>
      </w:r>
      <w:r w:rsidR="001F6273" w:rsidRPr="00255209">
        <w:rPr>
          <w:rFonts w:asciiTheme="majorBidi" w:hAnsiTheme="majorBidi" w:cstheme="majorBidi"/>
          <w:bCs/>
          <w:lang w:val="pl-PL"/>
        </w:rPr>
        <w:t xml:space="preserve"> Wojnicz, Zakliczyn, Gródek nad Dunajcem, Dąbrowa. Sieć dróg uzupełniona jest przez drogi powiatowe i gminne.</w:t>
      </w:r>
      <w:r w:rsidR="004E728E" w:rsidRPr="00255209">
        <w:rPr>
          <w:rFonts w:asciiTheme="majorBidi" w:hAnsiTheme="majorBidi" w:cstheme="majorBidi"/>
          <w:bCs/>
          <w:lang w:val="pl-PL"/>
        </w:rPr>
        <w:t xml:space="preserve"> </w:t>
      </w:r>
      <w:r w:rsidR="001F6273" w:rsidRPr="00255209">
        <w:rPr>
          <w:rFonts w:asciiTheme="majorBidi" w:eastAsia="Calibri" w:hAnsiTheme="majorBidi" w:cstheme="majorBidi"/>
          <w:lang w:val="pl-PL"/>
        </w:rPr>
        <w:t>Położenie obszaru LGD w stosunku do istniejących i planowanych tras komunikacji drogowej oraz perspektywy związane z wdrożeniem systemu subregionalnego podziału Województwa Małop</w:t>
      </w:r>
      <w:r w:rsidRPr="00255209">
        <w:rPr>
          <w:rFonts w:asciiTheme="majorBidi" w:eastAsia="Calibri" w:hAnsiTheme="majorBidi" w:cstheme="majorBidi"/>
          <w:lang w:val="pl-PL"/>
        </w:rPr>
        <w:t xml:space="preserve">olskiego w ramach </w:t>
      </w:r>
      <w:r w:rsidR="00D22013" w:rsidRPr="00255209">
        <w:rPr>
          <w:rFonts w:asciiTheme="majorBidi" w:eastAsia="Calibri" w:hAnsiTheme="majorBidi" w:cstheme="majorBidi"/>
          <w:lang w:val="pl-PL"/>
        </w:rPr>
        <w:t xml:space="preserve">RPO </w:t>
      </w:r>
      <w:r w:rsidR="001F6273" w:rsidRPr="00255209">
        <w:rPr>
          <w:rFonts w:asciiTheme="majorBidi" w:eastAsia="Calibri" w:hAnsiTheme="majorBidi" w:cstheme="majorBidi"/>
          <w:lang w:val="pl-PL"/>
        </w:rPr>
        <w:t>2014-2020 to czynniki, które będą mieć największy wpływ na zjawiska społeczne i ekonomiczne na obszarze LGD, a co za tym idzie, na zjawiska kulturowe i na</w:t>
      </w:r>
      <w:r w:rsidR="00854694">
        <w:rPr>
          <w:rFonts w:asciiTheme="majorBidi" w:eastAsia="Calibri" w:hAnsiTheme="majorBidi" w:cstheme="majorBidi"/>
          <w:lang w:val="pl-PL"/>
        </w:rPr>
        <w:t xml:space="preserve"> ogólną charakterystykę obszaru, w tym przede wszystkim rozwój turystyki </w:t>
      </w:r>
      <w:r w:rsidR="003712AE">
        <w:rPr>
          <w:rFonts w:asciiTheme="majorBidi" w:eastAsia="Calibri" w:hAnsiTheme="majorBidi" w:cstheme="majorBidi"/>
          <w:lang w:val="pl-PL"/>
        </w:rPr>
        <w:br/>
      </w:r>
      <w:r w:rsidR="00854694">
        <w:rPr>
          <w:rFonts w:asciiTheme="majorBidi" w:eastAsia="Calibri" w:hAnsiTheme="majorBidi" w:cstheme="majorBidi"/>
          <w:lang w:val="pl-PL"/>
        </w:rPr>
        <w:t xml:space="preserve">i związane z tym inwestycje </w:t>
      </w:r>
      <w:r w:rsidR="00D024D4">
        <w:rPr>
          <w:rFonts w:asciiTheme="majorBidi" w:eastAsia="Calibri" w:hAnsiTheme="majorBidi" w:cstheme="majorBidi"/>
          <w:lang w:val="pl-PL"/>
        </w:rPr>
        <w:t>w tę branżę gospodarki</w:t>
      </w:r>
      <w:r w:rsidR="001F6273" w:rsidRPr="00255209">
        <w:rPr>
          <w:rFonts w:asciiTheme="majorBidi" w:eastAsia="Calibri" w:hAnsiTheme="majorBidi" w:cstheme="majorBidi"/>
          <w:lang w:val="pl-PL"/>
        </w:rPr>
        <w:t xml:space="preserve">. </w:t>
      </w:r>
    </w:p>
    <w:p w:rsidR="00645DB0" w:rsidRPr="000E6285" w:rsidRDefault="0037609F" w:rsidP="00854694">
      <w:pPr>
        <w:pStyle w:val="Nagwek3"/>
        <w:numPr>
          <w:ilvl w:val="0"/>
          <w:numId w:val="0"/>
        </w:numPr>
        <w:spacing w:line="240" w:lineRule="auto"/>
        <w:ind w:left="720" w:right="27" w:hanging="720"/>
        <w:rPr>
          <w:rFonts w:asciiTheme="majorBidi" w:hAnsiTheme="majorBidi"/>
          <w:color w:val="auto"/>
          <w:lang w:val="pl-PL"/>
        </w:rPr>
      </w:pPr>
      <w:bookmarkStart w:id="35" w:name="_Toc438481282"/>
      <w:bookmarkStart w:id="36" w:name="_Toc439094393"/>
      <w:r w:rsidRPr="000E6285">
        <w:rPr>
          <w:rFonts w:asciiTheme="majorBidi" w:hAnsiTheme="majorBidi"/>
          <w:color w:val="auto"/>
          <w:lang w:val="pl-PL"/>
        </w:rPr>
        <w:t>Gospodarka komunalna</w:t>
      </w:r>
      <w:bookmarkEnd w:id="35"/>
      <w:bookmarkEnd w:id="36"/>
      <w:r w:rsidR="00615602">
        <w:rPr>
          <w:rFonts w:asciiTheme="majorBidi" w:hAnsiTheme="majorBidi"/>
          <w:color w:val="auto"/>
          <w:lang w:val="pl-PL"/>
        </w:rPr>
        <w:t xml:space="preserve"> i ochrona powietrza     </w:t>
      </w:r>
      <w:r w:rsidR="000A29EE" w:rsidRPr="000E6285">
        <w:rPr>
          <w:rFonts w:asciiTheme="majorBidi" w:hAnsiTheme="majorBidi"/>
          <w:color w:val="auto"/>
          <w:lang w:val="pl-PL"/>
        </w:rPr>
        <w:tab/>
      </w:r>
      <w:r w:rsidR="000A29EE" w:rsidRPr="000E6285">
        <w:rPr>
          <w:rFonts w:asciiTheme="majorBidi" w:hAnsiTheme="majorBidi"/>
          <w:color w:val="auto"/>
          <w:lang w:val="pl-PL"/>
        </w:rPr>
        <w:tab/>
      </w:r>
      <w:r w:rsidR="00645DB0" w:rsidRPr="000E6285">
        <w:rPr>
          <w:rFonts w:asciiTheme="majorBidi" w:hAnsiTheme="majorBidi"/>
          <w:i/>
          <w:color w:val="auto"/>
          <w:lang w:val="pl-PL"/>
        </w:rPr>
        <w:t>SWOT:</w:t>
      </w:r>
      <w:r w:rsidR="000213E7">
        <w:rPr>
          <w:rFonts w:asciiTheme="majorBidi" w:hAnsiTheme="majorBidi"/>
          <w:i/>
          <w:color w:val="auto"/>
          <w:lang w:val="pl-PL"/>
        </w:rPr>
        <w:t xml:space="preserve"> </w:t>
      </w:r>
      <w:r w:rsidR="00645DB0" w:rsidRPr="000E6285">
        <w:rPr>
          <w:rFonts w:asciiTheme="majorBidi" w:hAnsiTheme="majorBidi"/>
          <w:i/>
          <w:color w:val="auto"/>
          <w:lang w:val="pl-PL"/>
        </w:rPr>
        <w:t>S9, W1, W11, W13</w:t>
      </w:r>
      <w:r w:rsidR="00615602">
        <w:rPr>
          <w:rFonts w:asciiTheme="majorBidi" w:hAnsiTheme="majorBidi"/>
          <w:i/>
          <w:color w:val="auto"/>
          <w:lang w:val="pl-PL"/>
        </w:rPr>
        <w:t>, W23, T9, T10</w:t>
      </w:r>
    </w:p>
    <w:p w:rsidR="00854694" w:rsidRPr="00615602" w:rsidRDefault="001F6273" w:rsidP="00E86361">
      <w:pPr>
        <w:pStyle w:val="Default"/>
        <w:ind w:right="27"/>
        <w:jc w:val="both"/>
        <w:rPr>
          <w:rFonts w:asciiTheme="majorBidi" w:hAnsiTheme="majorBidi" w:cstheme="majorBidi"/>
          <w:sz w:val="22"/>
          <w:szCs w:val="22"/>
        </w:rPr>
      </w:pPr>
      <w:r w:rsidRPr="00615602">
        <w:rPr>
          <w:rFonts w:asciiTheme="majorBidi" w:hAnsiTheme="majorBidi" w:cstheme="majorBidi"/>
          <w:color w:val="auto"/>
          <w:sz w:val="22"/>
          <w:szCs w:val="22"/>
        </w:rPr>
        <w:t xml:space="preserve">W kwestii dostępności do sieci instalacji kanalizacyjnej, najkorzystniej wypadają gminy Czchów (26,2%) i Lipnica Murowana (22,0%), przy czym wartości te i tak odbiegają od średniej dla województwa małopolskiego (56,0%) </w:t>
      </w:r>
      <w:r w:rsidR="000A29EE" w:rsidRPr="00615602">
        <w:rPr>
          <w:rFonts w:asciiTheme="majorBidi" w:hAnsiTheme="majorBidi" w:cstheme="majorBidi"/>
          <w:color w:val="auto"/>
          <w:sz w:val="22"/>
          <w:szCs w:val="22"/>
        </w:rPr>
        <w:br/>
      </w:r>
      <w:r w:rsidRPr="00615602">
        <w:rPr>
          <w:rFonts w:asciiTheme="majorBidi" w:hAnsiTheme="majorBidi" w:cstheme="majorBidi"/>
          <w:color w:val="auto"/>
          <w:sz w:val="22"/>
          <w:szCs w:val="22"/>
        </w:rPr>
        <w:t xml:space="preserve">i powiatów bocheńskiego (48,8%), brzeskiego (31,9%) i nowosądeckiego (29,7%). Średnia dla gmin z obszaru LGD to 13,51%. W gminach z obszaru LGD o mniej rozwiniętej infrastrukturze kanalizacyjnej część mieszkańców korzysta </w:t>
      </w:r>
      <w:r w:rsidR="000A29EE" w:rsidRPr="00615602">
        <w:rPr>
          <w:rFonts w:asciiTheme="majorBidi" w:hAnsiTheme="majorBidi" w:cstheme="majorBidi"/>
          <w:color w:val="auto"/>
          <w:sz w:val="22"/>
          <w:szCs w:val="22"/>
        </w:rPr>
        <w:br/>
      </w:r>
      <w:r w:rsidRPr="00615602">
        <w:rPr>
          <w:rFonts w:asciiTheme="majorBidi" w:hAnsiTheme="majorBidi" w:cstheme="majorBidi"/>
          <w:color w:val="auto"/>
          <w:sz w:val="22"/>
          <w:szCs w:val="22"/>
        </w:rPr>
        <w:t>z przydomowych systemów do odprowadzania ścieków, które są tańszą alternatywą dla tradycyjnej sieci kanalizacyjnej odprowadzającej ścieki do oczyszczalni ścieków. Są to głównie zbiorniki bezodpływowe i przydomowe oczyszczalnie ścieków. Od kilku lat obserwowany jest systematyczny spadek liczby zbiorników bezodpływowych, zwiększa się natomiast liczba przydomowych oczyszczalni ścieków. Według danych BDL GUS, niecałe 20% ogółu mieszkańców obszaru LGD „Na Śliwkowym Szlaku” korzystało w 2013 r. z oczyszczalni ścieków. Wskaźnik ten jest prawie trzykrotnie niższy niż w całym regionie oraz znacząco niższy niż w trzech badanych powiatach.</w:t>
      </w:r>
      <w:r w:rsidR="0037609F" w:rsidRPr="00615602">
        <w:rPr>
          <w:rFonts w:asciiTheme="majorBidi" w:hAnsiTheme="majorBidi" w:cstheme="majorBidi"/>
          <w:color w:val="auto"/>
          <w:sz w:val="22"/>
          <w:szCs w:val="22"/>
        </w:rPr>
        <w:t xml:space="preserve"> </w:t>
      </w:r>
      <w:r w:rsidRPr="00615602">
        <w:rPr>
          <w:rFonts w:asciiTheme="majorBidi" w:hAnsiTheme="majorBidi" w:cstheme="majorBidi"/>
          <w:sz w:val="22"/>
          <w:szCs w:val="22"/>
        </w:rPr>
        <w:t xml:space="preserve">W wszystkich gminach obszaru działa system selektywnej zbiórki odpadów przydomowych. Dobrze funkcjonuje system wywozu śmieci od mieszkańców. </w:t>
      </w:r>
      <w:r w:rsidR="00615602" w:rsidRPr="00615602">
        <w:rPr>
          <w:rFonts w:asciiTheme="majorBidi" w:hAnsiTheme="majorBidi" w:cstheme="majorBidi"/>
          <w:sz w:val="22"/>
          <w:szCs w:val="22"/>
        </w:rPr>
        <w:t xml:space="preserve">Ważnym elementem ochrony środowiska jest ochrona powietrza. Warunki </w:t>
      </w:r>
      <w:r w:rsidR="00615602" w:rsidRPr="00615602">
        <w:rPr>
          <w:rFonts w:asciiTheme="majorBidi" w:hAnsiTheme="majorBidi" w:cstheme="majorBidi"/>
          <w:sz w:val="22"/>
          <w:szCs w:val="22"/>
          <w:lang w:eastAsia="pl-PL" w:bidi="pl-PL"/>
        </w:rPr>
        <w:t>klimatyczne obszaru powodują zmienność stężenia głównych zanieczyszczeń powietrza.</w:t>
      </w:r>
      <w:r w:rsidR="00615602" w:rsidRPr="00615602">
        <w:rPr>
          <w:rFonts w:asciiTheme="majorBidi" w:hAnsiTheme="majorBidi" w:cstheme="majorBidi"/>
          <w:sz w:val="22"/>
          <w:szCs w:val="22"/>
        </w:rPr>
        <w:t xml:space="preserve"> </w:t>
      </w:r>
      <w:r w:rsidR="00615602" w:rsidRPr="00615602">
        <w:rPr>
          <w:rFonts w:asciiTheme="majorBidi" w:hAnsiTheme="majorBidi" w:cstheme="majorBidi"/>
          <w:sz w:val="22"/>
          <w:szCs w:val="22"/>
          <w:lang w:eastAsia="pl-PL" w:bidi="pl-PL"/>
        </w:rPr>
        <w:t>W okresie zimowym, zwłaszcza w najchłodniejszych miesiącach roku, w wyniku energetycznego spalania paliw rejestruje się najwięcej przypadków maksymalnych stężeń zanieczyszczeń.</w:t>
      </w:r>
      <w:r w:rsidR="00615602" w:rsidRPr="00615602">
        <w:rPr>
          <w:rFonts w:asciiTheme="majorBidi" w:hAnsiTheme="majorBidi" w:cstheme="majorBidi"/>
          <w:sz w:val="22"/>
          <w:szCs w:val="22"/>
        </w:rPr>
        <w:t xml:space="preserve"> </w:t>
      </w:r>
      <w:r w:rsidR="00854694" w:rsidRPr="00615602">
        <w:rPr>
          <w:rFonts w:asciiTheme="majorBidi" w:hAnsiTheme="majorBidi" w:cstheme="majorBidi"/>
          <w:sz w:val="22"/>
          <w:szCs w:val="22"/>
        </w:rPr>
        <w:t>Zarówno w strategiach gminnych, jak i planach odnowy miejscowości, kwestie gospodarki komunalnej są ściśle związane z celami, jakie stawiają sobie gminy w kontekście ochrony środowiska i zapobiegania zmianom klimatu. Z przeprowadzonych analiz wynika, że dla rozwoju obszaru potrzeba ścisłej współpracy w tym zakresie na polu realizowanych przez jst oraz NGO inicjatyw, mających na celu potrzeby mieszkańców w zakresie poprawy jakości życia na obszarach wiejskich.</w:t>
      </w:r>
    </w:p>
    <w:p w:rsidR="00645DB0" w:rsidRPr="000A29EE" w:rsidRDefault="00D024D4" w:rsidP="00D024D4">
      <w:pPr>
        <w:pStyle w:val="Nagwek2"/>
        <w:numPr>
          <w:ilvl w:val="0"/>
          <w:numId w:val="0"/>
        </w:numPr>
        <w:spacing w:before="120" w:after="120" w:line="240" w:lineRule="auto"/>
        <w:ind w:left="578" w:right="28" w:hanging="578"/>
        <w:rPr>
          <w:rFonts w:asciiTheme="majorBidi" w:hAnsiTheme="majorBidi"/>
          <w:color w:val="auto"/>
          <w:sz w:val="22"/>
          <w:szCs w:val="22"/>
          <w:lang w:val="pl-PL"/>
        </w:rPr>
      </w:pPr>
      <w:bookmarkStart w:id="37" w:name="_Toc438481285"/>
      <w:bookmarkStart w:id="38" w:name="_Toc439094396"/>
      <w:r>
        <w:rPr>
          <w:rFonts w:asciiTheme="majorBidi" w:hAnsiTheme="majorBidi"/>
          <w:color w:val="auto"/>
          <w:sz w:val="22"/>
          <w:szCs w:val="22"/>
          <w:lang w:val="pl-PL"/>
        </w:rPr>
        <w:lastRenderedPageBreak/>
        <w:t>3.</w:t>
      </w:r>
      <w:r w:rsidR="00B34EC8">
        <w:rPr>
          <w:rFonts w:asciiTheme="majorBidi" w:hAnsiTheme="majorBidi"/>
          <w:color w:val="auto"/>
          <w:sz w:val="22"/>
          <w:szCs w:val="22"/>
          <w:lang w:val="pl-PL"/>
        </w:rPr>
        <w:t>7.</w:t>
      </w:r>
      <w:r>
        <w:rPr>
          <w:rFonts w:asciiTheme="majorBidi" w:hAnsiTheme="majorBidi"/>
          <w:color w:val="auto"/>
          <w:sz w:val="22"/>
          <w:szCs w:val="22"/>
          <w:lang w:val="pl-PL"/>
        </w:rPr>
        <w:t xml:space="preserve">B) </w:t>
      </w:r>
      <w:r w:rsidR="00CD1A15" w:rsidRPr="00255209">
        <w:rPr>
          <w:rFonts w:asciiTheme="majorBidi" w:hAnsiTheme="majorBidi"/>
          <w:color w:val="auto"/>
          <w:sz w:val="22"/>
          <w:szCs w:val="22"/>
          <w:lang w:val="pl-PL"/>
        </w:rPr>
        <w:t xml:space="preserve">dziedzictwo </w:t>
      </w:r>
      <w:r w:rsidR="002D1002">
        <w:rPr>
          <w:rFonts w:asciiTheme="majorBidi" w:hAnsiTheme="majorBidi"/>
          <w:color w:val="auto"/>
          <w:sz w:val="22"/>
          <w:szCs w:val="22"/>
          <w:lang w:val="pl-PL"/>
        </w:rPr>
        <w:t xml:space="preserve"> </w:t>
      </w:r>
      <w:r w:rsidR="00CD1A15" w:rsidRPr="00255209">
        <w:rPr>
          <w:rFonts w:asciiTheme="majorBidi" w:hAnsiTheme="majorBidi"/>
          <w:color w:val="auto"/>
          <w:sz w:val="22"/>
          <w:szCs w:val="22"/>
          <w:lang w:val="pl-PL"/>
        </w:rPr>
        <w:t>kulturowe,</w:t>
      </w:r>
      <w:r w:rsidR="002D1002">
        <w:rPr>
          <w:rFonts w:asciiTheme="majorBidi" w:hAnsiTheme="majorBidi"/>
          <w:color w:val="auto"/>
          <w:sz w:val="22"/>
          <w:szCs w:val="22"/>
          <w:lang w:val="pl-PL"/>
        </w:rPr>
        <w:t xml:space="preserve"> </w:t>
      </w:r>
      <w:r w:rsidR="00CD1A15" w:rsidRPr="00255209">
        <w:rPr>
          <w:rFonts w:asciiTheme="majorBidi" w:hAnsiTheme="majorBidi"/>
          <w:color w:val="auto"/>
          <w:sz w:val="22"/>
          <w:szCs w:val="22"/>
          <w:lang w:val="pl-PL"/>
        </w:rPr>
        <w:t xml:space="preserve"> zabytki</w:t>
      </w:r>
      <w:bookmarkEnd w:id="37"/>
      <w:bookmarkEnd w:id="38"/>
      <w:r w:rsidR="000A29EE">
        <w:rPr>
          <w:rFonts w:asciiTheme="majorBidi" w:hAnsiTheme="majorBidi"/>
          <w:color w:val="auto"/>
          <w:sz w:val="22"/>
          <w:szCs w:val="22"/>
          <w:lang w:val="pl-PL"/>
        </w:rPr>
        <w:tab/>
      </w:r>
      <w:r w:rsidR="000A29EE">
        <w:rPr>
          <w:rFonts w:asciiTheme="majorBidi" w:hAnsiTheme="majorBidi"/>
          <w:color w:val="auto"/>
          <w:sz w:val="22"/>
          <w:szCs w:val="22"/>
          <w:lang w:val="pl-PL"/>
        </w:rPr>
        <w:tab/>
      </w:r>
      <w:r w:rsidR="000A29EE">
        <w:rPr>
          <w:rFonts w:asciiTheme="majorBidi" w:hAnsiTheme="majorBidi"/>
          <w:color w:val="auto"/>
          <w:sz w:val="22"/>
          <w:szCs w:val="22"/>
          <w:lang w:val="pl-PL"/>
        </w:rPr>
        <w:tab/>
      </w:r>
      <w:r w:rsidR="000A29EE">
        <w:rPr>
          <w:rFonts w:asciiTheme="majorBidi" w:hAnsiTheme="majorBidi"/>
          <w:color w:val="auto"/>
          <w:sz w:val="22"/>
          <w:szCs w:val="22"/>
          <w:lang w:val="pl-PL"/>
        </w:rPr>
        <w:tab/>
      </w:r>
      <w:r w:rsidR="000A29EE">
        <w:rPr>
          <w:rFonts w:asciiTheme="majorBidi" w:hAnsiTheme="majorBidi"/>
          <w:color w:val="auto"/>
          <w:sz w:val="22"/>
          <w:szCs w:val="22"/>
          <w:lang w:val="pl-PL"/>
        </w:rPr>
        <w:tab/>
      </w:r>
      <w:r w:rsidR="000A29EE">
        <w:rPr>
          <w:rFonts w:asciiTheme="majorBidi" w:hAnsiTheme="majorBidi"/>
          <w:color w:val="auto"/>
          <w:sz w:val="22"/>
          <w:szCs w:val="22"/>
          <w:lang w:val="pl-PL"/>
        </w:rPr>
        <w:tab/>
      </w:r>
      <w:r w:rsidR="00645DB0" w:rsidRPr="000E6285">
        <w:rPr>
          <w:rFonts w:asciiTheme="majorBidi" w:hAnsiTheme="majorBidi"/>
          <w:i/>
          <w:color w:val="auto"/>
          <w:sz w:val="22"/>
          <w:szCs w:val="22"/>
          <w:lang w:val="pl-PL"/>
        </w:rPr>
        <w:t>SWOT:</w:t>
      </w:r>
      <w:r w:rsidR="000213E7">
        <w:rPr>
          <w:rFonts w:asciiTheme="majorBidi" w:hAnsiTheme="majorBidi"/>
          <w:i/>
          <w:color w:val="auto"/>
          <w:sz w:val="22"/>
          <w:szCs w:val="22"/>
          <w:lang w:val="pl-PL"/>
        </w:rPr>
        <w:t xml:space="preserve"> </w:t>
      </w:r>
      <w:r w:rsidR="00645DB0" w:rsidRPr="000E6285">
        <w:rPr>
          <w:rFonts w:asciiTheme="majorBidi" w:hAnsiTheme="majorBidi"/>
          <w:i/>
          <w:color w:val="auto"/>
          <w:sz w:val="22"/>
          <w:szCs w:val="22"/>
          <w:lang w:val="pl-PL"/>
        </w:rPr>
        <w:t>S4, S1</w:t>
      </w:r>
      <w:r w:rsidR="000213E7">
        <w:rPr>
          <w:rFonts w:asciiTheme="majorBidi" w:hAnsiTheme="majorBidi"/>
          <w:i/>
          <w:color w:val="auto"/>
          <w:sz w:val="22"/>
          <w:szCs w:val="22"/>
          <w:lang w:val="pl-PL"/>
        </w:rPr>
        <w:t>8</w:t>
      </w:r>
    </w:p>
    <w:p w:rsidR="001F6273" w:rsidRPr="00D024D4" w:rsidRDefault="001F6273" w:rsidP="00E86361">
      <w:pPr>
        <w:spacing w:line="240" w:lineRule="auto"/>
        <w:ind w:right="27"/>
        <w:rPr>
          <w:rFonts w:asciiTheme="majorBidi" w:hAnsiTheme="majorBidi" w:cstheme="majorBidi"/>
          <w:lang w:val="pl-PL" w:eastAsia="pl-PL"/>
        </w:rPr>
      </w:pPr>
      <w:r w:rsidRPr="00255209">
        <w:rPr>
          <w:rFonts w:asciiTheme="majorBidi" w:hAnsiTheme="majorBidi" w:cstheme="majorBidi"/>
          <w:lang w:val="pl-PL" w:eastAsia="pl-PL"/>
        </w:rPr>
        <w:t xml:space="preserve">Zachowane dziedzictwo kulturowe obszaru LGD wykazuje silną tożsamość, związaną z podobną historią rozwoju tych ziem. Z jednej strony dominują typowe zabudowania gospodarstw wiejskich, z drugiej zaś pamiątki średniowiecznej kultury rycerskiej (beluard w Rożnowie, zamek Zawiszy Czarnego w Rożnowie, zamek Tropsztyn w Wytrzyszczce </w:t>
      </w:r>
      <w:r w:rsidR="000A29EE">
        <w:rPr>
          <w:rFonts w:asciiTheme="majorBidi" w:hAnsiTheme="majorBidi" w:cstheme="majorBidi"/>
          <w:lang w:val="pl-PL" w:eastAsia="pl-PL"/>
        </w:rPr>
        <w:br/>
      </w:r>
      <w:r w:rsidRPr="00255209">
        <w:rPr>
          <w:rFonts w:asciiTheme="majorBidi" w:hAnsiTheme="majorBidi" w:cstheme="majorBidi"/>
          <w:lang w:val="pl-PL" w:eastAsia="pl-PL"/>
        </w:rPr>
        <w:t>i baszta w gminie Czchów) zespoły dworskie (Lipnica Dolna, Biskupice, Korzenna, Tymowa, Tęgoborze, Witkowice, Piaski Drużków), liczne obiekty sakralne (część małopolskiego Szlaku Architektury Drewnianej, w tym kośció</w:t>
      </w:r>
      <w:r w:rsidR="00D92A01" w:rsidRPr="00255209">
        <w:rPr>
          <w:rFonts w:asciiTheme="majorBidi" w:hAnsiTheme="majorBidi" w:cstheme="majorBidi"/>
          <w:lang w:val="pl-PL" w:eastAsia="pl-PL"/>
        </w:rPr>
        <w:t xml:space="preserve">ł </w:t>
      </w:r>
      <w:r w:rsidR="000A29EE">
        <w:rPr>
          <w:rFonts w:asciiTheme="majorBidi" w:hAnsiTheme="majorBidi" w:cstheme="majorBidi"/>
          <w:lang w:val="pl-PL" w:eastAsia="pl-PL"/>
        </w:rPr>
        <w:br/>
      </w:r>
      <w:r w:rsidR="00D92A01" w:rsidRPr="00255209">
        <w:rPr>
          <w:rFonts w:asciiTheme="majorBidi" w:hAnsiTheme="majorBidi" w:cstheme="majorBidi"/>
          <w:lang w:val="pl-PL" w:eastAsia="pl-PL"/>
        </w:rPr>
        <w:t xml:space="preserve">św. Leonarda w Lipnicy Murowanej </w:t>
      </w:r>
      <w:r w:rsidRPr="00255209">
        <w:rPr>
          <w:rFonts w:asciiTheme="majorBidi" w:hAnsiTheme="majorBidi" w:cstheme="majorBidi"/>
          <w:lang w:val="pl-PL"/>
        </w:rPr>
        <w:t>wpisany w 2003 roku</w:t>
      </w:r>
      <w:r w:rsidR="00D92A01" w:rsidRPr="00255209">
        <w:rPr>
          <w:rFonts w:asciiTheme="majorBidi" w:hAnsiTheme="majorBidi" w:cstheme="majorBidi"/>
          <w:lang w:val="pl-PL"/>
        </w:rPr>
        <w:t xml:space="preserve"> </w:t>
      </w:r>
      <w:r w:rsidRPr="00255209">
        <w:rPr>
          <w:rFonts w:asciiTheme="majorBidi" w:hAnsiTheme="majorBidi" w:cstheme="majorBidi"/>
          <w:lang w:val="pl-PL"/>
        </w:rPr>
        <w:t xml:space="preserve">na listę UNESCO, kościół św. Bartłomieja w Zbyszycach czy kościół wraz z pustelnią św. Świerada z XI w. w Tropiu) </w:t>
      </w:r>
      <w:r w:rsidRPr="00255209">
        <w:rPr>
          <w:rFonts w:asciiTheme="majorBidi" w:hAnsiTheme="majorBidi" w:cstheme="majorBidi"/>
          <w:lang w:val="pl-PL" w:eastAsia="pl-PL"/>
        </w:rPr>
        <w:t xml:space="preserve">oraz budynki świeckie służące władzom lokalnym (Rynek </w:t>
      </w:r>
      <w:r w:rsidR="000A29EE">
        <w:rPr>
          <w:rFonts w:asciiTheme="majorBidi" w:hAnsiTheme="majorBidi" w:cstheme="majorBidi"/>
          <w:lang w:val="pl-PL" w:eastAsia="pl-PL"/>
        </w:rPr>
        <w:br/>
      </w:r>
      <w:r w:rsidR="00D024D4">
        <w:rPr>
          <w:rFonts w:asciiTheme="majorBidi" w:hAnsiTheme="majorBidi" w:cstheme="majorBidi"/>
          <w:lang w:val="pl-PL" w:eastAsia="pl-PL"/>
        </w:rPr>
        <w:t>w Czchowie, Lipnicy Murowanej</w:t>
      </w:r>
      <w:r w:rsidRPr="00255209">
        <w:rPr>
          <w:rFonts w:asciiTheme="majorBidi" w:hAnsiTheme="majorBidi" w:cstheme="majorBidi"/>
          <w:lang w:val="pl-PL" w:eastAsia="pl-PL"/>
        </w:rPr>
        <w:t>). Obiekty noszą ślady wielu kultur obecnych w tradycji tych ziem: polskiej, węgierskiej, austriackiej, wołoskiej.</w:t>
      </w:r>
      <w:r w:rsidRPr="00255209">
        <w:rPr>
          <w:rFonts w:asciiTheme="majorBidi" w:hAnsiTheme="majorBidi" w:cstheme="majorBidi"/>
          <w:b/>
          <w:lang w:val="pl-PL" w:eastAsia="pl-PL"/>
        </w:rPr>
        <w:t xml:space="preserve"> </w:t>
      </w:r>
      <w:r w:rsidRPr="00255209">
        <w:rPr>
          <w:rFonts w:asciiTheme="majorBidi" w:hAnsiTheme="majorBidi" w:cstheme="majorBidi"/>
          <w:lang w:val="pl-PL" w:eastAsia="pl-PL"/>
        </w:rPr>
        <w:t xml:space="preserve">Zabudowa tradycyjna w większości miejscowości ma charakter wiejski, głównie tzw. „łańcuchówek” oraz licznej zabudowy rozproszonej. </w:t>
      </w:r>
      <w:r w:rsidR="00BC3597" w:rsidRPr="00D024D4">
        <w:rPr>
          <w:rFonts w:asciiTheme="majorBidi" w:hAnsiTheme="majorBidi" w:cstheme="majorBidi"/>
          <w:lang w:val="pl-PL" w:eastAsia="pl-PL"/>
        </w:rPr>
        <w:t xml:space="preserve">Bogate dziedzictwo kulturowe obszaru oraz liczne zabytki wymagają </w:t>
      </w:r>
      <w:r w:rsidR="00D024D4" w:rsidRPr="00D024D4">
        <w:rPr>
          <w:rFonts w:asciiTheme="majorBidi" w:hAnsiTheme="majorBidi" w:cstheme="majorBidi"/>
          <w:lang w:val="pl-PL" w:eastAsia="pl-PL"/>
        </w:rPr>
        <w:t xml:space="preserve">systematycznych </w:t>
      </w:r>
      <w:r w:rsidR="00BC3597" w:rsidRPr="00D024D4">
        <w:rPr>
          <w:rFonts w:asciiTheme="majorBidi" w:hAnsiTheme="majorBidi" w:cstheme="majorBidi"/>
          <w:lang w:val="pl-PL" w:eastAsia="pl-PL"/>
        </w:rPr>
        <w:t>działań wspierających</w:t>
      </w:r>
      <w:r w:rsidR="00C76128" w:rsidRPr="00D024D4">
        <w:rPr>
          <w:rFonts w:asciiTheme="majorBidi" w:hAnsiTheme="majorBidi" w:cstheme="majorBidi"/>
          <w:lang w:val="pl-PL" w:eastAsia="pl-PL"/>
        </w:rPr>
        <w:t xml:space="preserve"> </w:t>
      </w:r>
      <w:r w:rsidR="00D024D4" w:rsidRPr="00D024D4">
        <w:rPr>
          <w:rFonts w:asciiTheme="majorBidi" w:hAnsiTheme="majorBidi" w:cstheme="majorBidi"/>
          <w:lang w:val="pl-PL" w:eastAsia="pl-PL"/>
        </w:rPr>
        <w:t>ich zachowanie</w:t>
      </w:r>
      <w:r w:rsidR="00BC3597" w:rsidRPr="00D024D4">
        <w:rPr>
          <w:rFonts w:asciiTheme="majorBidi" w:hAnsiTheme="majorBidi" w:cstheme="majorBidi"/>
          <w:lang w:val="pl-PL" w:eastAsia="pl-PL"/>
        </w:rPr>
        <w:t xml:space="preserve">. </w:t>
      </w:r>
    </w:p>
    <w:p w:rsidR="001F6273" w:rsidRPr="00255209" w:rsidRDefault="00D024D4" w:rsidP="00D024D4">
      <w:pPr>
        <w:pStyle w:val="Nagwek2"/>
        <w:numPr>
          <w:ilvl w:val="0"/>
          <w:numId w:val="0"/>
        </w:numPr>
        <w:spacing w:before="120" w:after="120" w:line="240" w:lineRule="auto"/>
        <w:ind w:left="578" w:right="28" w:hanging="578"/>
        <w:rPr>
          <w:rFonts w:asciiTheme="majorBidi" w:hAnsiTheme="majorBidi"/>
          <w:color w:val="auto"/>
          <w:sz w:val="22"/>
          <w:szCs w:val="22"/>
          <w:lang w:val="pl-PL"/>
        </w:rPr>
      </w:pPr>
      <w:bookmarkStart w:id="39" w:name="_Toc439094397"/>
      <w:bookmarkStart w:id="40" w:name="_Toc438481286"/>
      <w:r>
        <w:rPr>
          <w:rFonts w:asciiTheme="majorBidi" w:hAnsiTheme="majorBidi"/>
          <w:color w:val="auto"/>
          <w:sz w:val="22"/>
          <w:szCs w:val="22"/>
          <w:lang w:val="pl-PL"/>
        </w:rPr>
        <w:t>3.</w:t>
      </w:r>
      <w:r w:rsidR="00B34EC8">
        <w:rPr>
          <w:rFonts w:asciiTheme="majorBidi" w:hAnsiTheme="majorBidi"/>
          <w:color w:val="auto"/>
          <w:sz w:val="22"/>
          <w:szCs w:val="22"/>
          <w:lang w:val="pl-PL"/>
        </w:rPr>
        <w:t>7.</w:t>
      </w:r>
      <w:r>
        <w:rPr>
          <w:rFonts w:asciiTheme="majorBidi" w:hAnsiTheme="majorBidi"/>
          <w:color w:val="auto"/>
          <w:sz w:val="22"/>
          <w:szCs w:val="22"/>
          <w:lang w:val="pl-PL"/>
        </w:rPr>
        <w:t xml:space="preserve">C) </w:t>
      </w:r>
      <w:r w:rsidR="00CD1A15" w:rsidRPr="00255209">
        <w:rPr>
          <w:rFonts w:asciiTheme="majorBidi" w:hAnsiTheme="majorBidi"/>
          <w:color w:val="auto"/>
          <w:sz w:val="22"/>
          <w:szCs w:val="22"/>
          <w:lang w:val="pl-PL"/>
        </w:rPr>
        <w:t>charakterystyka</w:t>
      </w:r>
      <w:r w:rsidR="001F6273" w:rsidRPr="00255209">
        <w:rPr>
          <w:rFonts w:asciiTheme="majorBidi" w:hAnsiTheme="majorBidi"/>
          <w:color w:val="auto"/>
          <w:sz w:val="22"/>
          <w:szCs w:val="22"/>
          <w:lang w:val="pl-PL"/>
        </w:rPr>
        <w:t xml:space="preserve"> obszarów atrakcyjnych turystycznie </w:t>
      </w:r>
      <w:r w:rsidR="009D2917" w:rsidRPr="00255209">
        <w:rPr>
          <w:rFonts w:asciiTheme="majorBidi" w:hAnsiTheme="majorBidi"/>
          <w:color w:val="auto"/>
          <w:sz w:val="22"/>
          <w:szCs w:val="22"/>
          <w:lang w:val="pl-PL"/>
        </w:rPr>
        <w:t>wraz z potencjałem</w:t>
      </w:r>
      <w:r w:rsidR="001F6273" w:rsidRPr="00255209">
        <w:rPr>
          <w:rFonts w:asciiTheme="majorBidi" w:hAnsiTheme="majorBidi"/>
          <w:color w:val="auto"/>
          <w:sz w:val="22"/>
          <w:szCs w:val="22"/>
          <w:lang w:val="pl-PL"/>
        </w:rPr>
        <w:t xml:space="preserve"> rozwoju</w:t>
      </w:r>
      <w:bookmarkEnd w:id="39"/>
      <w:r w:rsidR="001F6273" w:rsidRPr="00255209">
        <w:rPr>
          <w:rFonts w:asciiTheme="majorBidi" w:hAnsiTheme="majorBidi"/>
          <w:color w:val="auto"/>
          <w:sz w:val="22"/>
          <w:szCs w:val="22"/>
          <w:lang w:val="pl-PL"/>
        </w:rPr>
        <w:t xml:space="preserve"> </w:t>
      </w:r>
      <w:bookmarkEnd w:id="40"/>
    </w:p>
    <w:p w:rsidR="00645DB0" w:rsidRPr="00255209" w:rsidRDefault="00645DB0" w:rsidP="000A29EE">
      <w:pPr>
        <w:pStyle w:val="Default"/>
        <w:spacing w:before="120"/>
        <w:ind w:right="28"/>
        <w:jc w:val="both"/>
        <w:rPr>
          <w:rFonts w:asciiTheme="majorBidi" w:hAnsiTheme="majorBidi" w:cstheme="majorBidi"/>
          <w:b/>
          <w:bCs/>
          <w:i/>
          <w:color w:val="auto"/>
          <w:sz w:val="22"/>
          <w:szCs w:val="22"/>
        </w:rPr>
      </w:pPr>
      <w:r w:rsidRPr="00255209">
        <w:rPr>
          <w:rFonts w:asciiTheme="majorBidi" w:hAnsiTheme="majorBidi" w:cstheme="majorBidi"/>
          <w:b/>
          <w:bCs/>
          <w:i/>
          <w:color w:val="auto"/>
          <w:sz w:val="22"/>
          <w:szCs w:val="22"/>
        </w:rPr>
        <w:t xml:space="preserve">SWOT: </w:t>
      </w:r>
      <w:r w:rsidR="005564F5" w:rsidRPr="00255209">
        <w:rPr>
          <w:rFonts w:asciiTheme="majorBidi" w:hAnsiTheme="majorBidi" w:cstheme="majorBidi"/>
          <w:b/>
          <w:bCs/>
          <w:i/>
          <w:color w:val="auto"/>
          <w:sz w:val="22"/>
          <w:szCs w:val="22"/>
        </w:rPr>
        <w:t xml:space="preserve">S3, </w:t>
      </w:r>
      <w:r w:rsidRPr="00255209">
        <w:rPr>
          <w:rFonts w:asciiTheme="majorBidi" w:hAnsiTheme="majorBidi" w:cstheme="majorBidi"/>
          <w:b/>
          <w:bCs/>
          <w:i/>
          <w:color w:val="auto"/>
          <w:sz w:val="22"/>
          <w:szCs w:val="22"/>
        </w:rPr>
        <w:t xml:space="preserve">S4, </w:t>
      </w:r>
      <w:r w:rsidR="005564F5" w:rsidRPr="00255209">
        <w:rPr>
          <w:rFonts w:asciiTheme="majorBidi" w:hAnsiTheme="majorBidi" w:cstheme="majorBidi"/>
          <w:b/>
          <w:bCs/>
          <w:i/>
          <w:color w:val="auto"/>
          <w:sz w:val="22"/>
          <w:szCs w:val="22"/>
        </w:rPr>
        <w:t xml:space="preserve">S5, </w:t>
      </w:r>
      <w:r w:rsidR="00B74B0B">
        <w:rPr>
          <w:rFonts w:asciiTheme="majorBidi" w:hAnsiTheme="majorBidi" w:cstheme="majorBidi"/>
          <w:b/>
          <w:bCs/>
          <w:i/>
          <w:color w:val="auto"/>
          <w:sz w:val="22"/>
          <w:szCs w:val="22"/>
        </w:rPr>
        <w:t xml:space="preserve">S7; </w:t>
      </w:r>
      <w:r w:rsidRPr="00255209">
        <w:rPr>
          <w:rFonts w:asciiTheme="majorBidi" w:hAnsiTheme="majorBidi" w:cstheme="majorBidi"/>
          <w:b/>
          <w:bCs/>
          <w:i/>
          <w:color w:val="auto"/>
          <w:sz w:val="22"/>
          <w:szCs w:val="22"/>
        </w:rPr>
        <w:t>S11,</w:t>
      </w:r>
      <w:r w:rsidR="00B74B0B">
        <w:rPr>
          <w:rFonts w:asciiTheme="majorBidi" w:hAnsiTheme="majorBidi" w:cstheme="majorBidi"/>
          <w:b/>
          <w:bCs/>
          <w:i/>
          <w:color w:val="auto"/>
          <w:sz w:val="22"/>
          <w:szCs w:val="22"/>
        </w:rPr>
        <w:t xml:space="preserve"> S14</w:t>
      </w:r>
      <w:r w:rsidR="005564F5" w:rsidRPr="00255209">
        <w:rPr>
          <w:rFonts w:asciiTheme="majorBidi" w:hAnsiTheme="majorBidi" w:cstheme="majorBidi"/>
          <w:b/>
          <w:bCs/>
          <w:i/>
          <w:color w:val="auto"/>
          <w:sz w:val="22"/>
          <w:szCs w:val="22"/>
        </w:rPr>
        <w:t xml:space="preserve"> </w:t>
      </w:r>
      <w:r w:rsidR="00BE5868" w:rsidRPr="00255209">
        <w:rPr>
          <w:rFonts w:asciiTheme="majorBidi" w:hAnsiTheme="majorBidi" w:cstheme="majorBidi"/>
          <w:b/>
          <w:bCs/>
          <w:i/>
          <w:color w:val="auto"/>
          <w:sz w:val="22"/>
          <w:szCs w:val="22"/>
        </w:rPr>
        <w:t>, S16</w:t>
      </w:r>
      <w:r w:rsidR="00BE5868">
        <w:rPr>
          <w:rFonts w:asciiTheme="majorBidi" w:hAnsiTheme="majorBidi" w:cstheme="majorBidi"/>
          <w:b/>
          <w:bCs/>
          <w:i/>
          <w:color w:val="auto"/>
          <w:sz w:val="22"/>
          <w:szCs w:val="22"/>
        </w:rPr>
        <w:t>,</w:t>
      </w:r>
      <w:r w:rsidR="00B74B0B">
        <w:rPr>
          <w:rFonts w:asciiTheme="majorBidi" w:hAnsiTheme="majorBidi" w:cstheme="majorBidi"/>
          <w:b/>
          <w:bCs/>
          <w:i/>
          <w:color w:val="auto"/>
          <w:sz w:val="22"/>
          <w:szCs w:val="22"/>
        </w:rPr>
        <w:t>S17;</w:t>
      </w:r>
      <w:r w:rsidR="00BE5868">
        <w:rPr>
          <w:rFonts w:asciiTheme="majorBidi" w:hAnsiTheme="majorBidi" w:cstheme="majorBidi"/>
          <w:b/>
          <w:bCs/>
          <w:i/>
          <w:color w:val="auto"/>
          <w:sz w:val="22"/>
          <w:szCs w:val="22"/>
        </w:rPr>
        <w:t xml:space="preserve"> </w:t>
      </w:r>
      <w:r w:rsidR="005564F5" w:rsidRPr="00255209">
        <w:rPr>
          <w:rFonts w:asciiTheme="majorBidi" w:hAnsiTheme="majorBidi" w:cstheme="majorBidi"/>
          <w:b/>
          <w:bCs/>
          <w:i/>
          <w:color w:val="auto"/>
          <w:sz w:val="22"/>
          <w:szCs w:val="22"/>
        </w:rPr>
        <w:t>S18,</w:t>
      </w:r>
      <w:r w:rsidRPr="00255209">
        <w:rPr>
          <w:rFonts w:asciiTheme="majorBidi" w:hAnsiTheme="majorBidi" w:cstheme="majorBidi"/>
          <w:b/>
          <w:bCs/>
          <w:i/>
          <w:color w:val="auto"/>
          <w:sz w:val="22"/>
          <w:szCs w:val="22"/>
        </w:rPr>
        <w:t xml:space="preserve"> </w:t>
      </w:r>
      <w:r w:rsidR="005564F5" w:rsidRPr="00255209">
        <w:rPr>
          <w:rFonts w:asciiTheme="majorBidi" w:hAnsiTheme="majorBidi" w:cstheme="majorBidi"/>
          <w:b/>
          <w:bCs/>
          <w:i/>
          <w:color w:val="auto"/>
          <w:sz w:val="22"/>
          <w:szCs w:val="22"/>
        </w:rPr>
        <w:t>S19, S25, W1, W2, W3</w:t>
      </w:r>
      <w:r w:rsidR="00B74B0B">
        <w:rPr>
          <w:rFonts w:asciiTheme="majorBidi" w:hAnsiTheme="majorBidi" w:cstheme="majorBidi"/>
          <w:b/>
          <w:bCs/>
          <w:i/>
          <w:color w:val="auto"/>
          <w:sz w:val="22"/>
          <w:szCs w:val="22"/>
        </w:rPr>
        <w:t>; W16; 05</w:t>
      </w:r>
    </w:p>
    <w:p w:rsidR="001F6273" w:rsidRPr="00255209" w:rsidRDefault="001F6273" w:rsidP="00E86361">
      <w:pPr>
        <w:spacing w:line="240" w:lineRule="auto"/>
        <w:ind w:right="27"/>
        <w:rPr>
          <w:rFonts w:asciiTheme="majorBidi" w:hAnsiTheme="majorBidi" w:cstheme="majorBidi"/>
          <w:lang w:val="pl-PL" w:eastAsia="pl-PL"/>
        </w:rPr>
      </w:pPr>
      <w:r w:rsidRPr="00255209">
        <w:rPr>
          <w:rFonts w:asciiTheme="majorBidi" w:hAnsiTheme="majorBidi" w:cstheme="majorBidi"/>
          <w:lang w:val="pl-PL" w:eastAsia="pl-PL"/>
        </w:rPr>
        <w:t xml:space="preserve">Gminy pod względem morfologicznym położone są w obrębie Karpat Zachodnich, na pograniczu Beskidu Wyspowego </w:t>
      </w:r>
      <w:r w:rsidR="000A29EE">
        <w:rPr>
          <w:rFonts w:asciiTheme="majorBidi" w:hAnsiTheme="majorBidi" w:cstheme="majorBidi"/>
          <w:lang w:val="pl-PL" w:eastAsia="pl-PL"/>
        </w:rPr>
        <w:br/>
      </w:r>
      <w:r w:rsidR="00D024D4">
        <w:rPr>
          <w:rFonts w:asciiTheme="majorBidi" w:hAnsiTheme="majorBidi" w:cstheme="majorBidi"/>
          <w:lang w:val="pl-PL" w:eastAsia="pl-PL"/>
        </w:rPr>
        <w:t xml:space="preserve">oraz </w:t>
      </w:r>
      <w:r w:rsidRPr="00255209">
        <w:rPr>
          <w:rFonts w:asciiTheme="majorBidi" w:hAnsiTheme="majorBidi" w:cstheme="majorBidi"/>
          <w:lang w:val="pl-PL" w:eastAsia="pl-PL"/>
        </w:rPr>
        <w:t xml:space="preserve">Pogórza Wiśnickiego i Rożnowskiego. Największe wzniesienia obszaru nie przekraczają wysokości 300-900 </w:t>
      </w:r>
      <w:r w:rsidR="003712AE">
        <w:rPr>
          <w:rFonts w:asciiTheme="majorBidi" w:hAnsiTheme="majorBidi" w:cstheme="majorBidi"/>
          <w:lang w:val="pl-PL" w:eastAsia="pl-PL"/>
        </w:rPr>
        <w:br/>
      </w:r>
      <w:r w:rsidRPr="00255209">
        <w:rPr>
          <w:rFonts w:asciiTheme="majorBidi" w:hAnsiTheme="majorBidi" w:cstheme="majorBidi"/>
          <w:lang w:val="pl-PL" w:eastAsia="pl-PL"/>
        </w:rPr>
        <w:t xml:space="preserve">m n.p.m. przy nachyleniu stoków 5-25 stopni. Główne elementy rzeźby terenu posiadają układ pasmowy i </w:t>
      </w:r>
      <w:r w:rsidR="00D024D4">
        <w:rPr>
          <w:rFonts w:asciiTheme="majorBidi" w:hAnsiTheme="majorBidi" w:cstheme="majorBidi"/>
          <w:lang w:val="pl-PL" w:eastAsia="pl-PL"/>
        </w:rPr>
        <w:t xml:space="preserve">przebiegają </w:t>
      </w:r>
      <w:r w:rsidR="003712AE">
        <w:rPr>
          <w:rFonts w:asciiTheme="majorBidi" w:hAnsiTheme="majorBidi" w:cstheme="majorBidi"/>
          <w:lang w:val="pl-PL" w:eastAsia="pl-PL"/>
        </w:rPr>
        <w:br/>
      </w:r>
      <w:r w:rsidR="00D024D4">
        <w:rPr>
          <w:rFonts w:asciiTheme="majorBidi" w:hAnsiTheme="majorBidi" w:cstheme="majorBidi"/>
          <w:lang w:val="pl-PL" w:eastAsia="pl-PL"/>
        </w:rPr>
        <w:t>z zachodu na wschód.</w:t>
      </w:r>
      <w:r w:rsidRPr="00255209">
        <w:rPr>
          <w:rFonts w:asciiTheme="majorBidi" w:hAnsiTheme="majorBidi" w:cstheme="majorBidi"/>
          <w:lang w:val="pl-PL" w:eastAsia="pl-PL"/>
        </w:rPr>
        <w:t xml:space="preserve"> Najwyższe wzniesienia występują na terenie gminy Łososina Dolna w południowyn Paśmie Łososińskim. Obszar charakteryzuje się urozmaiconą rzeźbą terenu</w:t>
      </w:r>
      <w:r w:rsidR="00702922">
        <w:rPr>
          <w:rFonts w:asciiTheme="majorBidi" w:hAnsiTheme="majorBidi" w:cstheme="majorBidi"/>
          <w:lang w:val="pl-PL" w:eastAsia="pl-PL"/>
        </w:rPr>
        <w:t xml:space="preserve">. </w:t>
      </w:r>
      <w:r w:rsidRPr="00255209">
        <w:rPr>
          <w:rFonts w:asciiTheme="majorBidi" w:hAnsiTheme="majorBidi" w:cstheme="majorBidi"/>
          <w:lang w:val="pl-PL" w:eastAsia="pl-PL"/>
        </w:rPr>
        <w:t>Pasma dolin stanowią obszar przebiegu głównych szlaków komunikacyjnych, wykorzystujących naturalne walory m.in. doliny Dunajca</w:t>
      </w:r>
      <w:r w:rsidR="00702922">
        <w:rPr>
          <w:rFonts w:asciiTheme="majorBidi" w:hAnsiTheme="majorBidi" w:cstheme="majorBidi"/>
          <w:lang w:val="pl-PL" w:eastAsia="pl-PL"/>
        </w:rPr>
        <w:t xml:space="preserve">, doliny Łososiny, doliny Uszwicy. </w:t>
      </w:r>
      <w:r w:rsidRPr="00255209">
        <w:rPr>
          <w:rFonts w:asciiTheme="majorBidi" w:hAnsiTheme="majorBidi" w:cstheme="majorBidi"/>
          <w:lang w:val="pl-PL" w:eastAsia="pl-PL"/>
        </w:rPr>
        <w:t>Każda z gmin Stowarzyszenia „Na Śliwkowym Szlaku” posiada specyficzny krajobraz łączący niewysokie wzniesienia, doliny rzek oraz bogactwo flory leśnej, łąkowej wraz z terenami zagospodarowanymi przez mieszkańców tych okolic.</w:t>
      </w:r>
      <w:r w:rsidR="00D22013" w:rsidRPr="00255209">
        <w:rPr>
          <w:rFonts w:asciiTheme="majorBidi" w:hAnsiTheme="majorBidi" w:cstheme="majorBidi"/>
          <w:lang w:val="pl-PL" w:eastAsia="pl-PL"/>
        </w:rPr>
        <w:t xml:space="preserve"> </w:t>
      </w:r>
      <w:r w:rsidRPr="00255209">
        <w:rPr>
          <w:rFonts w:asciiTheme="majorBidi" w:hAnsiTheme="majorBidi" w:cstheme="majorBidi"/>
          <w:lang w:val="pl-PL" w:eastAsia="pl-PL"/>
        </w:rPr>
        <w:t>Dodatkowymi atrakcjami obszaru są</w:t>
      </w:r>
      <w:r w:rsidR="00D92A01" w:rsidRPr="00255209">
        <w:rPr>
          <w:rFonts w:asciiTheme="majorBidi" w:hAnsiTheme="majorBidi" w:cstheme="majorBidi"/>
          <w:lang w:val="pl-PL" w:eastAsia="pl-PL"/>
        </w:rPr>
        <w:t xml:space="preserve"> organizowane od lat liczne wydarzenia i imprezy plenerowe związane z promocją </w:t>
      </w:r>
      <w:r w:rsidR="003712AE">
        <w:rPr>
          <w:rFonts w:asciiTheme="majorBidi" w:hAnsiTheme="majorBidi" w:cstheme="majorBidi"/>
          <w:lang w:val="pl-PL" w:eastAsia="pl-PL"/>
        </w:rPr>
        <w:br/>
      </w:r>
      <w:r w:rsidR="00D92A01" w:rsidRPr="00255209">
        <w:rPr>
          <w:rFonts w:asciiTheme="majorBidi" w:hAnsiTheme="majorBidi" w:cstheme="majorBidi"/>
          <w:lang w:val="pl-PL" w:eastAsia="pl-PL"/>
        </w:rPr>
        <w:t xml:space="preserve">i rozwojem obszaru. </w:t>
      </w:r>
      <w:r w:rsidRPr="00255209">
        <w:rPr>
          <w:rFonts w:asciiTheme="majorBidi" w:hAnsiTheme="majorBidi" w:cstheme="majorBidi"/>
          <w:lang w:val="pl-PL" w:eastAsia="pl-PL"/>
        </w:rPr>
        <w:t xml:space="preserve"> Jedną z najciekawszych inicjatyw jest organizacja jesiennego Święta Suszonej Śliwki w gminie Iwk</w:t>
      </w:r>
      <w:r w:rsidR="00D92A01" w:rsidRPr="00255209">
        <w:rPr>
          <w:rFonts w:asciiTheme="majorBidi" w:hAnsiTheme="majorBidi" w:cstheme="majorBidi"/>
          <w:lang w:val="pl-PL" w:eastAsia="pl-PL"/>
        </w:rPr>
        <w:t>owa</w:t>
      </w:r>
      <w:r w:rsidRPr="00255209">
        <w:rPr>
          <w:rFonts w:asciiTheme="majorBidi" w:hAnsiTheme="majorBidi" w:cstheme="majorBidi"/>
          <w:lang w:val="pl-PL" w:eastAsia="pl-PL"/>
        </w:rPr>
        <w:t xml:space="preserve">, nawiązującego bezpośrednio do tradycji i specyfiki obszaru. </w:t>
      </w:r>
      <w:r w:rsidRPr="00255209">
        <w:rPr>
          <w:rFonts w:asciiTheme="majorBidi" w:hAnsiTheme="majorBidi" w:cstheme="majorBidi"/>
          <w:lang w:val="pl-PL"/>
        </w:rPr>
        <w:t>Podobne wydarzenia związane z produktami lokalnymi, tradycyjnymi i regionalnymi organizowane są we wszystkich gminach „Śliwkowego Szlaku”</w:t>
      </w:r>
      <w:r w:rsidRPr="00255209">
        <w:rPr>
          <w:rFonts w:asciiTheme="majorBidi" w:hAnsiTheme="majorBidi" w:cstheme="majorBidi"/>
          <w:lang w:val="pl-PL" w:eastAsia="pl-PL"/>
        </w:rPr>
        <w:t xml:space="preserve">. Lipnica Murowana jest najbardziej znana z Konkursu Palm Wielkanocnych i Rękodzieła Artystycznego im. Józefa Piotrowskiego. W gminie Łososina Dolna organizowane jest co roku Święto Kwitnących Sadów połączone z inauguracją sezonu lotniczego (lotnisko Aeroklubu). </w:t>
      </w:r>
      <w:r w:rsidR="00D92A01" w:rsidRPr="00255209">
        <w:rPr>
          <w:rFonts w:asciiTheme="majorBidi" w:hAnsiTheme="majorBidi" w:cstheme="majorBidi"/>
          <w:lang w:val="pl-PL" w:eastAsia="pl-PL"/>
        </w:rPr>
        <w:t>S</w:t>
      </w:r>
      <w:r w:rsidRPr="00255209">
        <w:rPr>
          <w:rFonts w:asciiTheme="majorBidi" w:hAnsiTheme="majorBidi" w:cstheme="majorBidi"/>
          <w:lang w:val="pl-PL" w:eastAsia="pl-PL"/>
        </w:rPr>
        <w:t>woistym fenomenem jest organizowany w Czchowie Baszta Jazz Festiwal (zamek Tropsztyn)</w:t>
      </w:r>
      <w:r w:rsidR="00D92A01" w:rsidRPr="00255209">
        <w:rPr>
          <w:rFonts w:asciiTheme="majorBidi" w:hAnsiTheme="majorBidi" w:cstheme="majorBidi"/>
          <w:lang w:val="pl-PL" w:eastAsia="pl-PL"/>
        </w:rPr>
        <w:t>, n</w:t>
      </w:r>
      <w:r w:rsidRPr="00255209">
        <w:rPr>
          <w:rFonts w:asciiTheme="majorBidi" w:hAnsiTheme="majorBidi" w:cstheme="majorBidi"/>
          <w:lang w:val="pl-PL"/>
        </w:rPr>
        <w:t xml:space="preserve">atomiast w gminie Gnojnik mający kilkunastoletnią tradycję Międzynarodowy Turniej Szachowy </w:t>
      </w:r>
      <w:r w:rsidR="003712AE">
        <w:rPr>
          <w:rFonts w:asciiTheme="majorBidi" w:hAnsiTheme="majorBidi" w:cstheme="majorBidi"/>
          <w:lang w:val="pl-PL"/>
        </w:rPr>
        <w:br/>
      </w:r>
      <w:r w:rsidRPr="00255209">
        <w:rPr>
          <w:rFonts w:asciiTheme="majorBidi" w:hAnsiTheme="majorBidi" w:cstheme="majorBidi"/>
          <w:lang w:val="pl-PL"/>
        </w:rPr>
        <w:t>o Czarnego Konia</w:t>
      </w:r>
      <w:r w:rsidRPr="00255209">
        <w:rPr>
          <w:rFonts w:asciiTheme="majorBidi" w:hAnsiTheme="majorBidi" w:cstheme="majorBidi"/>
          <w:lang w:val="pl-PL" w:eastAsia="pl-PL"/>
        </w:rPr>
        <w:t xml:space="preserve">. W gminie </w:t>
      </w:r>
      <w:r w:rsidRPr="00255209">
        <w:rPr>
          <w:rFonts w:asciiTheme="majorBidi" w:hAnsiTheme="majorBidi" w:cstheme="majorBidi"/>
          <w:lang w:val="pl-PL"/>
        </w:rPr>
        <w:t>Gródek nad Dunajcem organizowane są Dni Jeziora Rożnows</w:t>
      </w:r>
      <w:r w:rsidR="00D92A01" w:rsidRPr="00255209">
        <w:rPr>
          <w:rFonts w:asciiTheme="majorBidi" w:hAnsiTheme="majorBidi" w:cstheme="majorBidi"/>
          <w:lang w:val="pl-PL"/>
        </w:rPr>
        <w:t>kiego, a w Korzennej słynna już</w:t>
      </w:r>
      <w:r w:rsidRPr="00255209">
        <w:rPr>
          <w:rFonts w:asciiTheme="majorBidi" w:hAnsiTheme="majorBidi" w:cstheme="majorBidi"/>
          <w:lang w:val="pl-PL"/>
        </w:rPr>
        <w:t xml:space="preserve"> Majówka na Bukowcu.</w:t>
      </w:r>
      <w:r w:rsidRPr="00255209">
        <w:rPr>
          <w:rFonts w:asciiTheme="majorBidi" w:hAnsiTheme="majorBidi" w:cstheme="majorBidi"/>
          <w:lang w:val="pl-PL" w:eastAsia="pl-PL"/>
        </w:rPr>
        <w:t xml:space="preserve"> W gminach dorocznie obchodzone są dożynki gminne, imprezy organizowane przez lokalne oddziały Ochotniczej Straży Pożarnej, Koła Gospodyń Wiejskich i grupy parafialne (orkiestry, chóry, grupy kolędnicze)</w:t>
      </w:r>
      <w:r w:rsidRPr="00255209">
        <w:rPr>
          <w:rFonts w:asciiTheme="majorBidi" w:hAnsiTheme="majorBidi" w:cstheme="majorBidi"/>
          <w:lang w:val="pl-PL"/>
        </w:rPr>
        <w:t xml:space="preserve"> </w:t>
      </w:r>
      <w:r w:rsidR="003712AE">
        <w:rPr>
          <w:rFonts w:asciiTheme="majorBidi" w:hAnsiTheme="majorBidi" w:cstheme="majorBidi"/>
          <w:lang w:val="pl-PL"/>
        </w:rPr>
        <w:br/>
      </w:r>
      <w:r w:rsidRPr="00255209">
        <w:rPr>
          <w:rFonts w:asciiTheme="majorBidi" w:hAnsiTheme="majorBidi" w:cstheme="majorBidi"/>
          <w:lang w:val="pl-PL"/>
        </w:rPr>
        <w:t>i przez prężnie działające stowarzyszenia</w:t>
      </w:r>
      <w:r w:rsidRPr="00255209">
        <w:rPr>
          <w:rFonts w:asciiTheme="majorBidi" w:hAnsiTheme="majorBidi" w:cstheme="majorBidi"/>
          <w:lang w:val="pl-PL" w:eastAsia="pl-PL"/>
        </w:rPr>
        <w:t xml:space="preserve">. </w:t>
      </w:r>
      <w:r w:rsidRPr="00255209">
        <w:rPr>
          <w:rFonts w:asciiTheme="majorBidi" w:hAnsiTheme="majorBidi" w:cstheme="majorBidi"/>
          <w:lang w:val="pl-PL"/>
        </w:rPr>
        <w:t xml:space="preserve">W każdej gminie organizowane są święta gmin połączone z jarmarkami produktów lokalnych. </w:t>
      </w:r>
      <w:r w:rsidRPr="00255209">
        <w:rPr>
          <w:rFonts w:asciiTheme="majorBidi" w:hAnsiTheme="majorBidi" w:cstheme="majorBidi"/>
          <w:lang w:val="pl-PL" w:eastAsia="pl-PL"/>
        </w:rPr>
        <w:t xml:space="preserve">W tradycji obszaru mieszczą się również wydarzenia związane </w:t>
      </w:r>
      <w:r w:rsidR="000A29EE">
        <w:rPr>
          <w:rFonts w:asciiTheme="majorBidi" w:hAnsiTheme="majorBidi" w:cstheme="majorBidi"/>
          <w:lang w:val="pl-PL" w:eastAsia="pl-PL"/>
        </w:rPr>
        <w:br/>
      </w:r>
      <w:r w:rsidRPr="00255209">
        <w:rPr>
          <w:rFonts w:asciiTheme="majorBidi" w:hAnsiTheme="majorBidi" w:cstheme="majorBidi"/>
          <w:lang w:val="pl-PL" w:eastAsia="pl-PL"/>
        </w:rPr>
        <w:t xml:space="preserve">z organizacją sportu amatorskiego na poziomie szkół lub lokalnych zespołów sportowych. </w:t>
      </w:r>
      <w:r w:rsidR="00D22013" w:rsidRPr="00255209">
        <w:rPr>
          <w:rFonts w:asciiTheme="majorBidi" w:hAnsiTheme="majorBidi" w:cstheme="majorBidi"/>
          <w:lang w:val="pl-PL" w:eastAsia="pl-PL"/>
        </w:rPr>
        <w:t xml:space="preserve"> </w:t>
      </w:r>
      <w:r w:rsidRPr="00255209">
        <w:rPr>
          <w:rFonts w:asciiTheme="majorBidi" w:hAnsiTheme="majorBidi" w:cstheme="majorBidi"/>
          <w:lang w:val="pl-PL" w:eastAsia="pl-PL"/>
        </w:rPr>
        <w:t xml:space="preserve">Obszar jest jednym </w:t>
      </w:r>
      <w:r w:rsidR="000A29EE">
        <w:rPr>
          <w:rFonts w:asciiTheme="majorBidi" w:hAnsiTheme="majorBidi" w:cstheme="majorBidi"/>
          <w:lang w:val="pl-PL" w:eastAsia="pl-PL"/>
        </w:rPr>
        <w:br/>
      </w:r>
      <w:r w:rsidRPr="00255209">
        <w:rPr>
          <w:rFonts w:asciiTheme="majorBidi" w:hAnsiTheme="majorBidi" w:cstheme="majorBidi"/>
          <w:lang w:val="pl-PL" w:eastAsia="pl-PL"/>
        </w:rPr>
        <w:t>z najczęściej uczęszczanych miejsc turystycznych, przede wszystkim przez przyjezdnych z okolic Krakowa oraz podróżujących w kierunku południowym (Nowy Sącz, przejścia graniczne ze Słowacją). Miejscem szczególnie popularnym jest obszar Jeziora Rożnowskiego oraz okoliczne miejscowości. Gminy Lipnica Murowana i Gródek nad Dunajcem posiadają walory turystyczne o znaczeniu regionalnym i ponadregionalnym.</w:t>
      </w:r>
      <w:r w:rsidRPr="00255209">
        <w:rPr>
          <w:rFonts w:asciiTheme="majorBidi" w:hAnsiTheme="majorBidi" w:cstheme="majorBidi"/>
          <w:lang w:val="pl-PL"/>
        </w:rPr>
        <w:t xml:space="preserve"> Położenie w bezpośrednim sąsiedztwie parków krajobrazowych: Ciężkowicko-Rożnowskiego, Wiśnicko-Lipnickiego, na przedgórzu Beskidu Sądeckiego decyduje o tradycyjnym wyborze tego kierunku przez grupy z sektora turystyki rodzinnej i weekendowej. Uzupełnieniem i swoistą „marką” miejsca są wyroby regionalne, produkowane z uprawianych na tym terenie owoców, napoje, miody, przetwory, pieczywo, słodycze it</w:t>
      </w:r>
      <w:r w:rsidR="00F4673A">
        <w:rPr>
          <w:rFonts w:asciiTheme="majorBidi" w:hAnsiTheme="majorBidi" w:cstheme="majorBidi"/>
          <w:lang w:val="pl-PL"/>
        </w:rPr>
        <w:t>p</w:t>
      </w:r>
      <w:r w:rsidR="005E5424" w:rsidRPr="00255209">
        <w:rPr>
          <w:rFonts w:asciiTheme="majorBidi" w:hAnsiTheme="majorBidi" w:cstheme="majorBidi"/>
          <w:lang w:val="pl-PL"/>
        </w:rPr>
        <w:t>.</w:t>
      </w:r>
      <w:r w:rsidR="00D22013" w:rsidRPr="00255209">
        <w:rPr>
          <w:rFonts w:asciiTheme="majorBidi" w:hAnsiTheme="majorBidi" w:cstheme="majorBidi"/>
          <w:lang w:val="pl-PL" w:eastAsia="pl-PL"/>
        </w:rPr>
        <w:t xml:space="preserve"> </w:t>
      </w:r>
      <w:r w:rsidR="002422C7" w:rsidRPr="00255209">
        <w:rPr>
          <w:rFonts w:asciiTheme="majorBidi" w:hAnsiTheme="majorBidi" w:cstheme="majorBidi"/>
          <w:lang w:val="pl-PL"/>
        </w:rPr>
        <w:t>Obszar</w:t>
      </w:r>
      <w:r w:rsidR="006D177D" w:rsidRPr="00255209">
        <w:rPr>
          <w:rFonts w:asciiTheme="majorBidi" w:hAnsiTheme="majorBidi" w:cstheme="majorBidi"/>
          <w:lang w:val="pl-PL"/>
        </w:rPr>
        <w:t xml:space="preserve"> Stowarzyszenia</w:t>
      </w:r>
      <w:r w:rsidRPr="00255209">
        <w:rPr>
          <w:rFonts w:asciiTheme="majorBidi" w:hAnsiTheme="majorBidi" w:cstheme="majorBidi"/>
          <w:lang w:val="pl-PL"/>
        </w:rPr>
        <w:t xml:space="preserve"> „Na Śliwkow</w:t>
      </w:r>
      <w:r w:rsidR="004B0BF7" w:rsidRPr="00255209">
        <w:rPr>
          <w:rFonts w:asciiTheme="majorBidi" w:hAnsiTheme="majorBidi" w:cstheme="majorBidi"/>
          <w:lang w:val="pl-PL"/>
        </w:rPr>
        <w:t xml:space="preserve">ym Szlaku” jest ukierunkowany na turystykę weekendową, rodzinną, okazjonalną, rekreacyjną. Przybywa jednak miejsc noclegowych, które pozwolą zatrzymać turystów na dłużej. </w:t>
      </w:r>
      <w:r w:rsidRPr="00255209">
        <w:rPr>
          <w:rFonts w:asciiTheme="majorBidi" w:hAnsiTheme="majorBidi" w:cstheme="majorBidi"/>
          <w:lang w:val="pl-PL"/>
        </w:rPr>
        <w:t xml:space="preserve">Według rejestrów prowadzonych przez gminy, w styczniu 2014 roku działało na obszarze 11 obiektów hotelarskich oraz 14 innych obiektów noclegowych, w których łącznie znajdowało się około 1200 miejsc, </w:t>
      </w:r>
      <w:r w:rsidR="000A29EE">
        <w:rPr>
          <w:rFonts w:asciiTheme="majorBidi" w:hAnsiTheme="majorBidi" w:cstheme="majorBidi"/>
          <w:lang w:val="pl-PL"/>
        </w:rPr>
        <w:br/>
      </w:r>
      <w:r w:rsidRPr="00255209">
        <w:rPr>
          <w:rFonts w:asciiTheme="majorBidi" w:hAnsiTheme="majorBidi" w:cstheme="majorBidi"/>
          <w:lang w:val="pl-PL"/>
        </w:rPr>
        <w:t>w których zanotowano w 2014 r. ponad 100 tys. noclegów, spośród których około 3 tys. stanowili goście zagraniczni.</w:t>
      </w:r>
    </w:p>
    <w:p w:rsidR="00804B94" w:rsidRPr="00804B94" w:rsidRDefault="001F6273" w:rsidP="00804B94">
      <w:pPr>
        <w:spacing w:line="240" w:lineRule="auto"/>
        <w:ind w:right="27"/>
        <w:rPr>
          <w:rFonts w:asciiTheme="majorBidi" w:hAnsiTheme="majorBidi" w:cstheme="majorBidi"/>
          <w:b/>
          <w:lang w:val="pl-PL"/>
        </w:rPr>
      </w:pPr>
      <w:r w:rsidRPr="00255209">
        <w:rPr>
          <w:rFonts w:asciiTheme="majorBidi" w:hAnsiTheme="majorBidi" w:cstheme="majorBidi"/>
          <w:b/>
          <w:lang w:val="pl-PL"/>
        </w:rPr>
        <w:t>Rozwój turystyki oraz przemysłu czasu wolnego stanowi istotną dominantę gospodarki lokalnej gmin. W ostatnich latach obserwuje się rosnące znaczenie działalności turystycznej w strukturze gospodarki obszaru. Rokrocznie coraz więcej turystów decyduje się na nocleg na tym terenie. Wyzwaniem dla gmin obszaru jest zapewnienie odpowiednich warunków dla dalszego rozwoju turystyki, a podstawą - dbałość o stan i ochronę środowiska.</w:t>
      </w:r>
    </w:p>
    <w:p w:rsidR="001F6273" w:rsidRPr="00527BC5" w:rsidRDefault="001F6273" w:rsidP="00ED766F">
      <w:pPr>
        <w:pStyle w:val="Legenda"/>
        <w:spacing w:after="0"/>
        <w:ind w:right="28"/>
        <w:rPr>
          <w:rFonts w:asciiTheme="majorBidi" w:hAnsiTheme="majorBidi" w:cstheme="majorBidi"/>
          <w:color w:val="auto"/>
          <w:sz w:val="22"/>
          <w:szCs w:val="22"/>
          <w:lang w:val="pl-PL" w:eastAsia="pl-PL"/>
        </w:rPr>
      </w:pPr>
      <w:r w:rsidRPr="00527BC5">
        <w:rPr>
          <w:rFonts w:asciiTheme="majorBidi" w:hAnsiTheme="majorBidi" w:cstheme="majorBidi"/>
          <w:color w:val="auto"/>
          <w:sz w:val="22"/>
          <w:szCs w:val="22"/>
          <w:lang w:val="pl-PL"/>
        </w:rPr>
        <w:t xml:space="preserve">Turystyczne obiekty noclegowe oraz korzystający z noclegów i liczba udzielonych noclegów </w:t>
      </w:r>
    </w:p>
    <w:tbl>
      <w:tblPr>
        <w:tblStyle w:val="Tabela-Siatka"/>
        <w:tblW w:w="10660" w:type="dxa"/>
        <w:tblInd w:w="108" w:type="dxa"/>
        <w:tblLayout w:type="fixed"/>
        <w:tblLook w:val="04A0"/>
      </w:tblPr>
      <w:tblGrid>
        <w:gridCol w:w="1447"/>
        <w:gridCol w:w="1530"/>
        <w:gridCol w:w="992"/>
        <w:gridCol w:w="1418"/>
        <w:gridCol w:w="1134"/>
        <w:gridCol w:w="1559"/>
        <w:gridCol w:w="1276"/>
        <w:gridCol w:w="1304"/>
      </w:tblGrid>
      <w:tr w:rsidR="001F6273" w:rsidRPr="00527BC5" w:rsidTr="00FF7F2E">
        <w:tc>
          <w:tcPr>
            <w:tcW w:w="1447" w:type="dxa"/>
            <w:vMerge w:val="restart"/>
            <w:shd w:val="clear" w:color="auto" w:fill="DDE5F7" w:themeFill="accent6" w:themeFillTint="33"/>
            <w:vAlign w:val="center"/>
          </w:tcPr>
          <w:p w:rsidR="001F6273" w:rsidRPr="00527BC5" w:rsidRDefault="001F6273" w:rsidP="00ED766F">
            <w:pPr>
              <w:ind w:right="27"/>
              <w:jc w:val="center"/>
              <w:rPr>
                <w:rFonts w:asciiTheme="majorBidi" w:hAnsiTheme="majorBidi" w:cstheme="majorBidi"/>
                <w:lang w:eastAsia="pl-PL"/>
              </w:rPr>
            </w:pPr>
            <w:r w:rsidRPr="00527BC5">
              <w:rPr>
                <w:rFonts w:asciiTheme="majorBidi" w:hAnsiTheme="majorBidi" w:cstheme="majorBidi"/>
                <w:lang w:eastAsia="pl-PL"/>
              </w:rPr>
              <w:lastRenderedPageBreak/>
              <w:t>JST</w:t>
            </w:r>
          </w:p>
        </w:tc>
        <w:tc>
          <w:tcPr>
            <w:tcW w:w="1530" w:type="dxa"/>
            <w:vMerge w:val="restart"/>
            <w:shd w:val="clear" w:color="auto" w:fill="DDE5F7" w:themeFill="accent6" w:themeFillTint="33"/>
            <w:vAlign w:val="center"/>
          </w:tcPr>
          <w:p w:rsidR="001F6273" w:rsidRPr="00527BC5" w:rsidRDefault="001F6273" w:rsidP="00ED766F">
            <w:pPr>
              <w:ind w:right="27"/>
              <w:jc w:val="center"/>
              <w:rPr>
                <w:rFonts w:asciiTheme="majorBidi" w:hAnsiTheme="majorBidi" w:cstheme="majorBidi"/>
                <w:lang w:eastAsia="pl-PL"/>
              </w:rPr>
            </w:pPr>
            <w:r w:rsidRPr="00527BC5">
              <w:rPr>
                <w:rFonts w:asciiTheme="majorBidi" w:hAnsiTheme="majorBidi" w:cstheme="majorBidi"/>
                <w:lang w:eastAsia="pl-PL"/>
              </w:rPr>
              <w:t>Liczba mieszkańców (31 XII 2013)</w:t>
            </w:r>
          </w:p>
        </w:tc>
        <w:tc>
          <w:tcPr>
            <w:tcW w:w="992" w:type="dxa"/>
            <w:vMerge w:val="restart"/>
            <w:shd w:val="clear" w:color="auto" w:fill="DDE5F7" w:themeFill="accent6" w:themeFillTint="33"/>
            <w:vAlign w:val="center"/>
          </w:tcPr>
          <w:p w:rsidR="001F6273" w:rsidRPr="00527BC5" w:rsidRDefault="001F6273" w:rsidP="00ED766F">
            <w:pPr>
              <w:ind w:right="27"/>
              <w:jc w:val="center"/>
              <w:rPr>
                <w:rFonts w:asciiTheme="majorBidi" w:hAnsiTheme="majorBidi" w:cstheme="majorBidi"/>
                <w:lang w:eastAsia="pl-PL"/>
              </w:rPr>
            </w:pPr>
            <w:r w:rsidRPr="00527BC5">
              <w:rPr>
                <w:rFonts w:asciiTheme="majorBidi" w:hAnsiTheme="majorBidi" w:cstheme="majorBidi"/>
                <w:lang w:eastAsia="pl-PL"/>
              </w:rPr>
              <w:t>Obiekty</w:t>
            </w:r>
          </w:p>
        </w:tc>
        <w:tc>
          <w:tcPr>
            <w:tcW w:w="1418" w:type="dxa"/>
            <w:vMerge w:val="restart"/>
            <w:shd w:val="clear" w:color="auto" w:fill="DDE5F7" w:themeFill="accent6" w:themeFillTint="33"/>
            <w:vAlign w:val="center"/>
          </w:tcPr>
          <w:p w:rsidR="001F6273" w:rsidRPr="00527BC5" w:rsidRDefault="001F6273" w:rsidP="00ED766F">
            <w:pPr>
              <w:ind w:right="27"/>
              <w:jc w:val="center"/>
              <w:rPr>
                <w:rFonts w:asciiTheme="majorBidi" w:hAnsiTheme="majorBidi" w:cstheme="majorBidi"/>
                <w:lang w:eastAsia="pl-PL"/>
              </w:rPr>
            </w:pPr>
            <w:r w:rsidRPr="00527BC5">
              <w:rPr>
                <w:rFonts w:asciiTheme="majorBidi" w:hAnsiTheme="majorBidi" w:cstheme="majorBidi"/>
                <w:lang w:eastAsia="pl-PL"/>
              </w:rPr>
              <w:t>Miejsca noclegowe</w:t>
            </w:r>
          </w:p>
        </w:tc>
        <w:tc>
          <w:tcPr>
            <w:tcW w:w="2693" w:type="dxa"/>
            <w:gridSpan w:val="2"/>
            <w:shd w:val="clear" w:color="auto" w:fill="DDE5F7" w:themeFill="accent6" w:themeFillTint="33"/>
            <w:vAlign w:val="center"/>
          </w:tcPr>
          <w:p w:rsidR="001F6273" w:rsidRPr="00527BC5" w:rsidRDefault="001F6273" w:rsidP="00ED766F">
            <w:pPr>
              <w:ind w:right="27"/>
              <w:jc w:val="center"/>
              <w:rPr>
                <w:rFonts w:asciiTheme="majorBidi" w:hAnsiTheme="majorBidi" w:cstheme="majorBidi"/>
                <w:lang w:eastAsia="pl-PL"/>
              </w:rPr>
            </w:pPr>
            <w:r w:rsidRPr="00527BC5">
              <w:rPr>
                <w:rFonts w:asciiTheme="majorBidi" w:hAnsiTheme="majorBidi" w:cstheme="majorBidi"/>
                <w:lang w:eastAsia="pl-PL"/>
              </w:rPr>
              <w:t>Korzystający</w:t>
            </w:r>
            <w:r w:rsidR="00ED766F">
              <w:rPr>
                <w:rFonts w:asciiTheme="majorBidi" w:hAnsiTheme="majorBidi" w:cstheme="majorBidi"/>
                <w:lang w:eastAsia="pl-PL"/>
              </w:rPr>
              <w:t xml:space="preserve"> </w:t>
            </w:r>
            <w:r w:rsidRPr="00527BC5">
              <w:rPr>
                <w:rFonts w:asciiTheme="majorBidi" w:hAnsiTheme="majorBidi" w:cstheme="majorBidi"/>
                <w:lang w:eastAsia="pl-PL"/>
              </w:rPr>
              <w:t>z noclegów</w:t>
            </w:r>
          </w:p>
        </w:tc>
        <w:tc>
          <w:tcPr>
            <w:tcW w:w="1276" w:type="dxa"/>
            <w:vMerge w:val="restart"/>
            <w:shd w:val="clear" w:color="auto" w:fill="DDE5F7" w:themeFill="accent6" w:themeFillTint="33"/>
            <w:vAlign w:val="center"/>
          </w:tcPr>
          <w:p w:rsidR="001F6273" w:rsidRPr="00527BC5" w:rsidRDefault="001F6273" w:rsidP="00ED766F">
            <w:pPr>
              <w:ind w:right="27"/>
              <w:jc w:val="center"/>
              <w:rPr>
                <w:rFonts w:asciiTheme="majorBidi" w:hAnsiTheme="majorBidi" w:cstheme="majorBidi"/>
                <w:lang w:eastAsia="pl-PL"/>
              </w:rPr>
            </w:pPr>
            <w:r w:rsidRPr="00527BC5">
              <w:rPr>
                <w:rFonts w:asciiTheme="majorBidi" w:hAnsiTheme="majorBidi" w:cstheme="majorBidi"/>
                <w:lang w:eastAsia="pl-PL"/>
              </w:rPr>
              <w:t>Udzielone noclegi</w:t>
            </w:r>
          </w:p>
        </w:tc>
        <w:tc>
          <w:tcPr>
            <w:tcW w:w="1304" w:type="dxa"/>
            <w:vMerge w:val="restart"/>
            <w:shd w:val="clear" w:color="auto" w:fill="DDE5F7" w:themeFill="accent6" w:themeFillTint="33"/>
            <w:vAlign w:val="center"/>
          </w:tcPr>
          <w:p w:rsidR="001F6273" w:rsidRPr="00527BC5" w:rsidRDefault="001F6273" w:rsidP="00ED766F">
            <w:pPr>
              <w:ind w:right="27"/>
              <w:jc w:val="center"/>
              <w:rPr>
                <w:rFonts w:asciiTheme="majorBidi" w:hAnsiTheme="majorBidi" w:cstheme="majorBidi"/>
                <w:lang w:eastAsia="pl-PL"/>
              </w:rPr>
            </w:pPr>
            <w:r w:rsidRPr="00527BC5">
              <w:rPr>
                <w:rFonts w:asciiTheme="majorBidi" w:hAnsiTheme="majorBidi" w:cstheme="majorBidi"/>
                <w:lang w:eastAsia="pl-PL"/>
              </w:rPr>
              <w:t>Wskaźnik Schneidera</w:t>
            </w:r>
          </w:p>
        </w:tc>
      </w:tr>
      <w:tr w:rsidR="00ED766F" w:rsidRPr="00527BC5" w:rsidTr="00FF7F2E">
        <w:tc>
          <w:tcPr>
            <w:tcW w:w="1447" w:type="dxa"/>
            <w:vMerge/>
          </w:tcPr>
          <w:p w:rsidR="001F6273" w:rsidRPr="00527BC5" w:rsidRDefault="001F6273" w:rsidP="00E86361">
            <w:pPr>
              <w:ind w:right="27"/>
              <w:jc w:val="center"/>
              <w:rPr>
                <w:rFonts w:asciiTheme="majorBidi" w:hAnsiTheme="majorBidi" w:cstheme="majorBidi"/>
                <w:lang w:eastAsia="pl-PL"/>
              </w:rPr>
            </w:pPr>
          </w:p>
        </w:tc>
        <w:tc>
          <w:tcPr>
            <w:tcW w:w="1530" w:type="dxa"/>
            <w:vMerge/>
          </w:tcPr>
          <w:p w:rsidR="001F6273" w:rsidRPr="00527BC5" w:rsidRDefault="001F6273" w:rsidP="00E86361">
            <w:pPr>
              <w:ind w:right="27"/>
              <w:jc w:val="center"/>
              <w:rPr>
                <w:rFonts w:asciiTheme="majorBidi" w:hAnsiTheme="majorBidi" w:cstheme="majorBidi"/>
                <w:lang w:eastAsia="pl-PL"/>
              </w:rPr>
            </w:pPr>
          </w:p>
        </w:tc>
        <w:tc>
          <w:tcPr>
            <w:tcW w:w="992" w:type="dxa"/>
            <w:vMerge/>
          </w:tcPr>
          <w:p w:rsidR="001F6273" w:rsidRPr="00527BC5" w:rsidRDefault="001F6273" w:rsidP="00E86361">
            <w:pPr>
              <w:ind w:right="27"/>
              <w:jc w:val="center"/>
              <w:rPr>
                <w:rFonts w:asciiTheme="majorBidi" w:hAnsiTheme="majorBidi" w:cstheme="majorBidi"/>
                <w:lang w:eastAsia="pl-PL"/>
              </w:rPr>
            </w:pPr>
          </w:p>
        </w:tc>
        <w:tc>
          <w:tcPr>
            <w:tcW w:w="1418" w:type="dxa"/>
            <w:vMerge/>
          </w:tcPr>
          <w:p w:rsidR="001F6273" w:rsidRPr="00527BC5" w:rsidRDefault="001F6273" w:rsidP="00E86361">
            <w:pPr>
              <w:ind w:right="27"/>
              <w:jc w:val="center"/>
              <w:rPr>
                <w:rFonts w:asciiTheme="majorBidi" w:hAnsiTheme="majorBidi" w:cstheme="majorBidi"/>
                <w:lang w:eastAsia="pl-PL"/>
              </w:rPr>
            </w:pPr>
          </w:p>
        </w:tc>
        <w:tc>
          <w:tcPr>
            <w:tcW w:w="1134" w:type="dxa"/>
            <w:shd w:val="clear" w:color="auto" w:fill="DDE5F7" w:themeFill="accent6" w:themeFillTint="33"/>
          </w:tcPr>
          <w:p w:rsidR="001F6273" w:rsidRPr="00527BC5" w:rsidRDefault="00D92A01" w:rsidP="00E86361">
            <w:pPr>
              <w:ind w:right="27"/>
              <w:jc w:val="center"/>
              <w:rPr>
                <w:rFonts w:asciiTheme="majorBidi" w:hAnsiTheme="majorBidi" w:cstheme="majorBidi"/>
                <w:lang w:eastAsia="pl-PL"/>
              </w:rPr>
            </w:pPr>
            <w:r w:rsidRPr="00527BC5">
              <w:rPr>
                <w:rFonts w:asciiTheme="majorBidi" w:hAnsiTheme="majorBidi" w:cstheme="majorBidi"/>
                <w:lang w:eastAsia="pl-PL"/>
              </w:rPr>
              <w:t>O</w:t>
            </w:r>
            <w:r w:rsidR="001F6273" w:rsidRPr="00527BC5">
              <w:rPr>
                <w:rFonts w:asciiTheme="majorBidi" w:hAnsiTheme="majorBidi" w:cstheme="majorBidi"/>
                <w:lang w:eastAsia="pl-PL"/>
              </w:rPr>
              <w:t>gółem</w:t>
            </w:r>
          </w:p>
        </w:tc>
        <w:tc>
          <w:tcPr>
            <w:tcW w:w="1559" w:type="dxa"/>
            <w:shd w:val="clear" w:color="auto" w:fill="DDE5F7" w:themeFill="accent6" w:themeFillTint="33"/>
          </w:tcPr>
          <w:p w:rsidR="001F6273" w:rsidRPr="00527BC5" w:rsidRDefault="001F6273" w:rsidP="00ED766F">
            <w:pPr>
              <w:ind w:right="27"/>
              <w:jc w:val="center"/>
              <w:rPr>
                <w:rFonts w:asciiTheme="majorBidi" w:hAnsiTheme="majorBidi" w:cstheme="majorBidi"/>
                <w:lang w:eastAsia="pl-PL"/>
              </w:rPr>
            </w:pPr>
            <w:r w:rsidRPr="00527BC5">
              <w:rPr>
                <w:rFonts w:asciiTheme="majorBidi" w:hAnsiTheme="majorBidi" w:cstheme="majorBidi"/>
                <w:lang w:eastAsia="pl-PL"/>
              </w:rPr>
              <w:t xml:space="preserve">w tym </w:t>
            </w:r>
            <w:r w:rsidR="00ED766F">
              <w:rPr>
                <w:rFonts w:asciiTheme="majorBidi" w:hAnsiTheme="majorBidi" w:cstheme="majorBidi"/>
                <w:lang w:eastAsia="pl-PL"/>
              </w:rPr>
              <w:t>z</w:t>
            </w:r>
            <w:r w:rsidRPr="00527BC5">
              <w:rPr>
                <w:rFonts w:asciiTheme="majorBidi" w:hAnsiTheme="majorBidi" w:cstheme="majorBidi"/>
                <w:lang w:eastAsia="pl-PL"/>
              </w:rPr>
              <w:t>agraniczni</w:t>
            </w:r>
          </w:p>
        </w:tc>
        <w:tc>
          <w:tcPr>
            <w:tcW w:w="1276" w:type="dxa"/>
            <w:vMerge/>
          </w:tcPr>
          <w:p w:rsidR="001F6273" w:rsidRPr="00527BC5" w:rsidRDefault="001F6273" w:rsidP="00E86361">
            <w:pPr>
              <w:ind w:right="27"/>
              <w:jc w:val="center"/>
              <w:rPr>
                <w:rFonts w:asciiTheme="majorBidi" w:hAnsiTheme="majorBidi" w:cstheme="majorBidi"/>
                <w:lang w:eastAsia="pl-PL"/>
              </w:rPr>
            </w:pPr>
          </w:p>
        </w:tc>
        <w:tc>
          <w:tcPr>
            <w:tcW w:w="1304" w:type="dxa"/>
            <w:vMerge/>
            <w:shd w:val="clear" w:color="auto" w:fill="DDE5F7" w:themeFill="accent6" w:themeFillTint="33"/>
          </w:tcPr>
          <w:p w:rsidR="001F6273" w:rsidRPr="00527BC5" w:rsidRDefault="001F6273" w:rsidP="00E86361">
            <w:pPr>
              <w:ind w:right="27"/>
              <w:jc w:val="center"/>
              <w:rPr>
                <w:rFonts w:asciiTheme="majorBidi" w:hAnsiTheme="majorBidi" w:cstheme="majorBidi"/>
                <w:lang w:eastAsia="pl-PL"/>
              </w:rPr>
            </w:pPr>
          </w:p>
        </w:tc>
      </w:tr>
      <w:tr w:rsidR="00ED766F" w:rsidRPr="00527BC5" w:rsidTr="00FF7F2E">
        <w:tc>
          <w:tcPr>
            <w:tcW w:w="1447" w:type="dxa"/>
            <w:shd w:val="clear" w:color="auto" w:fill="DDE5F7" w:themeFill="accent6" w:themeFillTint="33"/>
          </w:tcPr>
          <w:p w:rsidR="001F6273" w:rsidRPr="00527BC5" w:rsidRDefault="001F6273" w:rsidP="00E86361">
            <w:pPr>
              <w:ind w:right="27"/>
              <w:rPr>
                <w:rFonts w:asciiTheme="majorBidi" w:hAnsiTheme="majorBidi" w:cstheme="majorBidi"/>
                <w:lang w:eastAsia="pl-PL"/>
              </w:rPr>
            </w:pPr>
            <w:r w:rsidRPr="00527BC5">
              <w:rPr>
                <w:rFonts w:asciiTheme="majorBidi" w:hAnsiTheme="majorBidi" w:cstheme="majorBidi"/>
                <w:lang w:eastAsia="pl-PL"/>
              </w:rPr>
              <w:t>Woj. małopolskie</w:t>
            </w:r>
          </w:p>
        </w:tc>
        <w:tc>
          <w:tcPr>
            <w:tcW w:w="1530" w:type="dxa"/>
            <w:vAlign w:val="bottom"/>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3360581</w:t>
            </w:r>
          </w:p>
        </w:tc>
        <w:tc>
          <w:tcPr>
            <w:tcW w:w="992" w:type="dxa"/>
            <w:vAlign w:val="center"/>
          </w:tcPr>
          <w:p w:rsidR="001F6273" w:rsidRPr="00527BC5" w:rsidRDefault="001F6273" w:rsidP="00E86361">
            <w:pPr>
              <w:ind w:right="27"/>
              <w:jc w:val="right"/>
              <w:rPr>
                <w:rFonts w:asciiTheme="majorBidi" w:hAnsiTheme="majorBidi" w:cstheme="majorBidi"/>
                <w:b/>
                <w:bCs/>
              </w:rPr>
            </w:pPr>
            <w:r w:rsidRPr="00527BC5">
              <w:rPr>
                <w:rFonts w:asciiTheme="majorBidi" w:hAnsiTheme="majorBidi" w:cstheme="majorBidi"/>
                <w:b/>
                <w:bCs/>
              </w:rPr>
              <w:t>1397</w:t>
            </w:r>
          </w:p>
        </w:tc>
        <w:tc>
          <w:tcPr>
            <w:tcW w:w="1418" w:type="dxa"/>
            <w:vAlign w:val="center"/>
          </w:tcPr>
          <w:p w:rsidR="001F6273" w:rsidRPr="00527BC5" w:rsidRDefault="001F6273" w:rsidP="00E86361">
            <w:pPr>
              <w:ind w:right="27"/>
              <w:jc w:val="right"/>
              <w:rPr>
                <w:rFonts w:asciiTheme="majorBidi" w:hAnsiTheme="majorBidi" w:cstheme="majorBidi"/>
                <w:b/>
                <w:bCs/>
              </w:rPr>
            </w:pPr>
            <w:r w:rsidRPr="00527BC5">
              <w:rPr>
                <w:rFonts w:asciiTheme="majorBidi" w:hAnsiTheme="majorBidi" w:cstheme="majorBidi"/>
                <w:b/>
                <w:bCs/>
              </w:rPr>
              <w:t>83797</w:t>
            </w:r>
          </w:p>
        </w:tc>
        <w:tc>
          <w:tcPr>
            <w:tcW w:w="1134" w:type="dxa"/>
            <w:vAlign w:val="center"/>
          </w:tcPr>
          <w:p w:rsidR="001F6273" w:rsidRPr="00527BC5" w:rsidRDefault="001F6273" w:rsidP="00E86361">
            <w:pPr>
              <w:ind w:right="27"/>
              <w:jc w:val="right"/>
              <w:rPr>
                <w:rFonts w:asciiTheme="majorBidi" w:hAnsiTheme="majorBidi" w:cstheme="majorBidi"/>
                <w:b/>
                <w:bCs/>
              </w:rPr>
            </w:pPr>
            <w:r w:rsidRPr="00527BC5">
              <w:rPr>
                <w:rFonts w:asciiTheme="majorBidi" w:hAnsiTheme="majorBidi" w:cstheme="majorBidi"/>
                <w:b/>
                <w:bCs/>
              </w:rPr>
              <w:t>3567494</w:t>
            </w:r>
          </w:p>
        </w:tc>
        <w:tc>
          <w:tcPr>
            <w:tcW w:w="1559" w:type="dxa"/>
            <w:vAlign w:val="center"/>
          </w:tcPr>
          <w:p w:rsidR="001F6273" w:rsidRPr="00527BC5" w:rsidRDefault="001F6273" w:rsidP="00E86361">
            <w:pPr>
              <w:ind w:right="27"/>
              <w:jc w:val="right"/>
              <w:rPr>
                <w:rFonts w:asciiTheme="majorBidi" w:hAnsiTheme="majorBidi" w:cstheme="majorBidi"/>
                <w:b/>
                <w:bCs/>
              </w:rPr>
            </w:pPr>
            <w:r w:rsidRPr="00527BC5">
              <w:rPr>
                <w:rFonts w:asciiTheme="majorBidi" w:hAnsiTheme="majorBidi" w:cstheme="majorBidi"/>
                <w:b/>
                <w:bCs/>
              </w:rPr>
              <w:t>1180897</w:t>
            </w:r>
          </w:p>
        </w:tc>
        <w:tc>
          <w:tcPr>
            <w:tcW w:w="1276" w:type="dxa"/>
            <w:vAlign w:val="center"/>
          </w:tcPr>
          <w:p w:rsidR="001F6273" w:rsidRPr="00527BC5" w:rsidRDefault="001F6273" w:rsidP="00E86361">
            <w:pPr>
              <w:ind w:right="27"/>
              <w:jc w:val="right"/>
              <w:rPr>
                <w:rFonts w:asciiTheme="majorBidi" w:hAnsiTheme="majorBidi" w:cstheme="majorBidi"/>
                <w:b/>
                <w:bCs/>
              </w:rPr>
            </w:pPr>
            <w:r w:rsidRPr="00527BC5">
              <w:rPr>
                <w:rFonts w:asciiTheme="majorBidi" w:hAnsiTheme="majorBidi" w:cstheme="majorBidi"/>
                <w:b/>
                <w:bCs/>
              </w:rPr>
              <w:t>9678888</w:t>
            </w:r>
          </w:p>
        </w:tc>
        <w:tc>
          <w:tcPr>
            <w:tcW w:w="1304" w:type="dxa"/>
            <w:vAlign w:val="bottom"/>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106,1571</w:t>
            </w:r>
          </w:p>
        </w:tc>
      </w:tr>
      <w:tr w:rsidR="00ED766F" w:rsidRPr="00527BC5" w:rsidTr="00FF7F2E">
        <w:tc>
          <w:tcPr>
            <w:tcW w:w="1447" w:type="dxa"/>
            <w:shd w:val="clear" w:color="auto" w:fill="DDE5F7" w:themeFill="accent6" w:themeFillTint="33"/>
            <w:vAlign w:val="center"/>
          </w:tcPr>
          <w:p w:rsidR="001F6273" w:rsidRPr="00527BC5" w:rsidRDefault="001F6273" w:rsidP="00E86361">
            <w:pPr>
              <w:ind w:right="27"/>
              <w:rPr>
                <w:rFonts w:asciiTheme="majorBidi" w:hAnsiTheme="majorBidi" w:cstheme="majorBidi"/>
                <w:lang w:eastAsia="pl-PL"/>
              </w:rPr>
            </w:pPr>
            <w:r w:rsidRPr="00527BC5">
              <w:rPr>
                <w:rFonts w:asciiTheme="majorBidi" w:hAnsiTheme="majorBidi" w:cstheme="majorBidi"/>
                <w:lang w:eastAsia="pl-PL"/>
              </w:rPr>
              <w:t>Powiat nowosądecki</w:t>
            </w:r>
          </w:p>
        </w:tc>
        <w:tc>
          <w:tcPr>
            <w:tcW w:w="1530" w:type="dxa"/>
            <w:vAlign w:val="center"/>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211045</w:t>
            </w:r>
          </w:p>
        </w:tc>
        <w:tc>
          <w:tcPr>
            <w:tcW w:w="992" w:type="dxa"/>
            <w:vAlign w:val="center"/>
          </w:tcPr>
          <w:p w:rsidR="001F6273" w:rsidRPr="00527BC5" w:rsidRDefault="001F6273" w:rsidP="000E6285">
            <w:pPr>
              <w:ind w:right="27" w:firstLineChars="100" w:firstLine="221"/>
              <w:jc w:val="right"/>
              <w:rPr>
                <w:rFonts w:asciiTheme="majorBidi" w:hAnsiTheme="majorBidi" w:cstheme="majorBidi"/>
                <w:b/>
                <w:bCs/>
              </w:rPr>
            </w:pPr>
            <w:r w:rsidRPr="00527BC5">
              <w:rPr>
                <w:rFonts w:asciiTheme="majorBidi" w:hAnsiTheme="majorBidi" w:cstheme="majorBidi"/>
                <w:b/>
                <w:bCs/>
              </w:rPr>
              <w:t>158</w:t>
            </w:r>
          </w:p>
        </w:tc>
        <w:tc>
          <w:tcPr>
            <w:tcW w:w="1418" w:type="dxa"/>
            <w:vAlign w:val="center"/>
          </w:tcPr>
          <w:p w:rsidR="001F6273" w:rsidRPr="00527BC5" w:rsidRDefault="001F6273" w:rsidP="000E6285">
            <w:pPr>
              <w:ind w:right="27" w:firstLineChars="100" w:firstLine="221"/>
              <w:jc w:val="right"/>
              <w:rPr>
                <w:rFonts w:asciiTheme="majorBidi" w:hAnsiTheme="majorBidi" w:cstheme="majorBidi"/>
                <w:b/>
                <w:bCs/>
              </w:rPr>
            </w:pPr>
            <w:r w:rsidRPr="00527BC5">
              <w:rPr>
                <w:rFonts w:asciiTheme="majorBidi" w:hAnsiTheme="majorBidi" w:cstheme="majorBidi"/>
                <w:b/>
                <w:bCs/>
              </w:rPr>
              <w:t>11717</w:t>
            </w:r>
          </w:p>
        </w:tc>
        <w:tc>
          <w:tcPr>
            <w:tcW w:w="1134" w:type="dxa"/>
            <w:vAlign w:val="center"/>
          </w:tcPr>
          <w:p w:rsidR="001F6273" w:rsidRPr="00527BC5" w:rsidRDefault="001F6273" w:rsidP="000E6285">
            <w:pPr>
              <w:ind w:right="27" w:firstLineChars="100" w:firstLine="221"/>
              <w:jc w:val="right"/>
              <w:rPr>
                <w:rFonts w:asciiTheme="majorBidi" w:hAnsiTheme="majorBidi" w:cstheme="majorBidi"/>
                <w:b/>
                <w:bCs/>
              </w:rPr>
            </w:pPr>
            <w:r w:rsidRPr="00527BC5">
              <w:rPr>
                <w:rFonts w:asciiTheme="majorBidi" w:hAnsiTheme="majorBidi" w:cstheme="majorBidi"/>
                <w:b/>
                <w:bCs/>
              </w:rPr>
              <w:t>283319</w:t>
            </w:r>
          </w:p>
        </w:tc>
        <w:tc>
          <w:tcPr>
            <w:tcW w:w="1559" w:type="dxa"/>
            <w:vAlign w:val="center"/>
          </w:tcPr>
          <w:p w:rsidR="001F6273" w:rsidRPr="00527BC5" w:rsidRDefault="001F6273" w:rsidP="000E6285">
            <w:pPr>
              <w:ind w:right="27" w:firstLineChars="100" w:firstLine="221"/>
              <w:jc w:val="right"/>
              <w:rPr>
                <w:rFonts w:asciiTheme="majorBidi" w:hAnsiTheme="majorBidi" w:cstheme="majorBidi"/>
                <w:b/>
                <w:bCs/>
              </w:rPr>
            </w:pPr>
            <w:r w:rsidRPr="00527BC5">
              <w:rPr>
                <w:rFonts w:asciiTheme="majorBidi" w:hAnsiTheme="majorBidi" w:cstheme="majorBidi"/>
                <w:b/>
                <w:bCs/>
              </w:rPr>
              <w:t>9439</w:t>
            </w:r>
          </w:p>
        </w:tc>
        <w:tc>
          <w:tcPr>
            <w:tcW w:w="1276" w:type="dxa"/>
            <w:vAlign w:val="center"/>
          </w:tcPr>
          <w:p w:rsidR="001F6273" w:rsidRPr="00527BC5" w:rsidRDefault="001F6273" w:rsidP="00E86361">
            <w:pPr>
              <w:ind w:right="27"/>
              <w:jc w:val="right"/>
              <w:rPr>
                <w:rFonts w:asciiTheme="majorBidi" w:hAnsiTheme="majorBidi" w:cstheme="majorBidi"/>
                <w:b/>
                <w:bCs/>
              </w:rPr>
            </w:pPr>
            <w:r w:rsidRPr="00527BC5">
              <w:rPr>
                <w:rFonts w:asciiTheme="majorBidi" w:hAnsiTheme="majorBidi" w:cstheme="majorBidi"/>
                <w:b/>
                <w:bCs/>
              </w:rPr>
              <w:t>1589417</w:t>
            </w:r>
          </w:p>
        </w:tc>
        <w:tc>
          <w:tcPr>
            <w:tcW w:w="1304" w:type="dxa"/>
            <w:vAlign w:val="bottom"/>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134,2458</w:t>
            </w:r>
          </w:p>
        </w:tc>
      </w:tr>
      <w:tr w:rsidR="00ED766F" w:rsidRPr="00527BC5" w:rsidTr="00FF7F2E">
        <w:tc>
          <w:tcPr>
            <w:tcW w:w="1447" w:type="dxa"/>
            <w:shd w:val="clear" w:color="auto" w:fill="DDE5F7" w:themeFill="accent6" w:themeFillTint="33"/>
            <w:vAlign w:val="center"/>
          </w:tcPr>
          <w:p w:rsidR="001F6273" w:rsidRPr="00527BC5" w:rsidRDefault="001F6273" w:rsidP="00E86361">
            <w:pPr>
              <w:ind w:right="27"/>
              <w:rPr>
                <w:rFonts w:asciiTheme="majorBidi" w:hAnsiTheme="majorBidi" w:cstheme="majorBidi"/>
                <w:lang w:eastAsia="pl-PL"/>
              </w:rPr>
            </w:pPr>
            <w:r w:rsidRPr="00527BC5">
              <w:rPr>
                <w:rFonts w:asciiTheme="majorBidi" w:hAnsiTheme="majorBidi" w:cstheme="majorBidi"/>
                <w:lang w:eastAsia="pl-PL"/>
              </w:rPr>
              <w:t>Powiat bocheński</w:t>
            </w:r>
          </w:p>
        </w:tc>
        <w:tc>
          <w:tcPr>
            <w:tcW w:w="1530" w:type="dxa"/>
            <w:vAlign w:val="center"/>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104765</w:t>
            </w:r>
          </w:p>
        </w:tc>
        <w:tc>
          <w:tcPr>
            <w:tcW w:w="992" w:type="dxa"/>
            <w:vAlign w:val="center"/>
          </w:tcPr>
          <w:p w:rsidR="001F6273" w:rsidRPr="00527BC5" w:rsidRDefault="001F6273" w:rsidP="000E6285">
            <w:pPr>
              <w:ind w:right="27" w:firstLineChars="100" w:firstLine="221"/>
              <w:jc w:val="right"/>
              <w:rPr>
                <w:rFonts w:asciiTheme="majorBidi" w:hAnsiTheme="majorBidi" w:cstheme="majorBidi"/>
                <w:b/>
                <w:bCs/>
              </w:rPr>
            </w:pPr>
            <w:r w:rsidRPr="00527BC5">
              <w:rPr>
                <w:rFonts w:asciiTheme="majorBidi" w:hAnsiTheme="majorBidi" w:cstheme="majorBidi"/>
                <w:b/>
                <w:bCs/>
              </w:rPr>
              <w:t>17</w:t>
            </w:r>
          </w:p>
        </w:tc>
        <w:tc>
          <w:tcPr>
            <w:tcW w:w="1418" w:type="dxa"/>
            <w:vAlign w:val="center"/>
          </w:tcPr>
          <w:p w:rsidR="001F6273" w:rsidRPr="00527BC5" w:rsidRDefault="001F6273" w:rsidP="000E6285">
            <w:pPr>
              <w:ind w:right="27" w:firstLineChars="100" w:firstLine="221"/>
              <w:jc w:val="right"/>
              <w:rPr>
                <w:rFonts w:asciiTheme="majorBidi" w:hAnsiTheme="majorBidi" w:cstheme="majorBidi"/>
                <w:b/>
                <w:bCs/>
              </w:rPr>
            </w:pPr>
            <w:r w:rsidRPr="00527BC5">
              <w:rPr>
                <w:rFonts w:asciiTheme="majorBidi" w:hAnsiTheme="majorBidi" w:cstheme="majorBidi"/>
                <w:b/>
                <w:bCs/>
              </w:rPr>
              <w:t>1154</w:t>
            </w:r>
          </w:p>
        </w:tc>
        <w:tc>
          <w:tcPr>
            <w:tcW w:w="1134" w:type="dxa"/>
            <w:vAlign w:val="center"/>
          </w:tcPr>
          <w:p w:rsidR="001F6273" w:rsidRPr="00527BC5" w:rsidRDefault="001F6273" w:rsidP="000E6285">
            <w:pPr>
              <w:ind w:right="27" w:firstLineChars="100" w:firstLine="221"/>
              <w:jc w:val="right"/>
              <w:rPr>
                <w:rFonts w:asciiTheme="majorBidi" w:hAnsiTheme="majorBidi" w:cstheme="majorBidi"/>
                <w:b/>
                <w:bCs/>
              </w:rPr>
            </w:pPr>
            <w:r w:rsidRPr="00527BC5">
              <w:rPr>
                <w:rFonts w:asciiTheme="majorBidi" w:hAnsiTheme="majorBidi" w:cstheme="majorBidi"/>
                <w:b/>
                <w:bCs/>
              </w:rPr>
              <w:t>51553</w:t>
            </w:r>
          </w:p>
        </w:tc>
        <w:tc>
          <w:tcPr>
            <w:tcW w:w="1559" w:type="dxa"/>
            <w:vAlign w:val="center"/>
          </w:tcPr>
          <w:p w:rsidR="001F6273" w:rsidRPr="00527BC5" w:rsidRDefault="001F6273" w:rsidP="000E6285">
            <w:pPr>
              <w:ind w:right="27" w:firstLineChars="100" w:firstLine="221"/>
              <w:jc w:val="right"/>
              <w:rPr>
                <w:rFonts w:asciiTheme="majorBidi" w:hAnsiTheme="majorBidi" w:cstheme="majorBidi"/>
                <w:b/>
                <w:bCs/>
              </w:rPr>
            </w:pPr>
            <w:r w:rsidRPr="00527BC5">
              <w:rPr>
                <w:rFonts w:asciiTheme="majorBidi" w:hAnsiTheme="majorBidi" w:cstheme="majorBidi"/>
                <w:b/>
                <w:bCs/>
              </w:rPr>
              <w:t>4630</w:t>
            </w:r>
          </w:p>
        </w:tc>
        <w:tc>
          <w:tcPr>
            <w:tcW w:w="1276" w:type="dxa"/>
            <w:vAlign w:val="center"/>
          </w:tcPr>
          <w:p w:rsidR="001F6273" w:rsidRPr="00527BC5" w:rsidRDefault="001F6273" w:rsidP="000E6285">
            <w:pPr>
              <w:ind w:right="27" w:firstLineChars="100" w:firstLine="221"/>
              <w:jc w:val="right"/>
              <w:rPr>
                <w:rFonts w:asciiTheme="majorBidi" w:hAnsiTheme="majorBidi" w:cstheme="majorBidi"/>
                <w:b/>
                <w:bCs/>
              </w:rPr>
            </w:pPr>
            <w:r w:rsidRPr="00527BC5">
              <w:rPr>
                <w:rFonts w:asciiTheme="majorBidi" w:hAnsiTheme="majorBidi" w:cstheme="majorBidi"/>
                <w:b/>
                <w:bCs/>
              </w:rPr>
              <w:t>86494</w:t>
            </w:r>
          </w:p>
        </w:tc>
        <w:tc>
          <w:tcPr>
            <w:tcW w:w="1304" w:type="dxa"/>
            <w:vAlign w:val="bottom"/>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49,20823</w:t>
            </w:r>
          </w:p>
        </w:tc>
      </w:tr>
      <w:tr w:rsidR="00ED766F" w:rsidRPr="00527BC5" w:rsidTr="00FF7F2E">
        <w:tc>
          <w:tcPr>
            <w:tcW w:w="1447" w:type="dxa"/>
            <w:shd w:val="clear" w:color="auto" w:fill="DDE5F7" w:themeFill="accent6" w:themeFillTint="33"/>
            <w:vAlign w:val="center"/>
          </w:tcPr>
          <w:p w:rsidR="001F6273" w:rsidRPr="00527BC5" w:rsidRDefault="001F6273" w:rsidP="00E86361">
            <w:pPr>
              <w:ind w:right="27"/>
              <w:rPr>
                <w:rFonts w:asciiTheme="majorBidi" w:hAnsiTheme="majorBidi" w:cstheme="majorBidi"/>
                <w:lang w:eastAsia="pl-PL"/>
              </w:rPr>
            </w:pPr>
            <w:r w:rsidRPr="00527BC5">
              <w:rPr>
                <w:rFonts w:asciiTheme="majorBidi" w:hAnsiTheme="majorBidi" w:cstheme="majorBidi"/>
                <w:lang w:eastAsia="pl-PL"/>
              </w:rPr>
              <w:t>Powiat brzeski</w:t>
            </w:r>
          </w:p>
        </w:tc>
        <w:tc>
          <w:tcPr>
            <w:tcW w:w="1530" w:type="dxa"/>
            <w:vAlign w:val="center"/>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92781</w:t>
            </w:r>
          </w:p>
        </w:tc>
        <w:tc>
          <w:tcPr>
            <w:tcW w:w="992" w:type="dxa"/>
            <w:vAlign w:val="center"/>
          </w:tcPr>
          <w:p w:rsidR="001F6273" w:rsidRPr="00527BC5" w:rsidRDefault="001F6273" w:rsidP="000E6285">
            <w:pPr>
              <w:ind w:right="27" w:firstLineChars="100" w:firstLine="221"/>
              <w:jc w:val="right"/>
              <w:rPr>
                <w:rFonts w:asciiTheme="majorBidi" w:hAnsiTheme="majorBidi" w:cstheme="majorBidi"/>
                <w:b/>
                <w:bCs/>
              </w:rPr>
            </w:pPr>
            <w:r w:rsidRPr="00527BC5">
              <w:rPr>
                <w:rFonts w:asciiTheme="majorBidi" w:hAnsiTheme="majorBidi" w:cstheme="majorBidi"/>
                <w:b/>
                <w:bCs/>
              </w:rPr>
              <w:t>10</w:t>
            </w:r>
          </w:p>
        </w:tc>
        <w:tc>
          <w:tcPr>
            <w:tcW w:w="1418" w:type="dxa"/>
            <w:vAlign w:val="center"/>
          </w:tcPr>
          <w:p w:rsidR="001F6273" w:rsidRPr="00527BC5" w:rsidRDefault="001F6273" w:rsidP="000E6285">
            <w:pPr>
              <w:ind w:right="27" w:firstLineChars="100" w:firstLine="221"/>
              <w:jc w:val="right"/>
              <w:rPr>
                <w:rFonts w:asciiTheme="majorBidi" w:hAnsiTheme="majorBidi" w:cstheme="majorBidi"/>
                <w:b/>
                <w:bCs/>
              </w:rPr>
            </w:pPr>
            <w:r w:rsidRPr="00527BC5">
              <w:rPr>
                <w:rFonts w:asciiTheme="majorBidi" w:hAnsiTheme="majorBidi" w:cstheme="majorBidi"/>
                <w:b/>
                <w:bCs/>
              </w:rPr>
              <w:t>556</w:t>
            </w:r>
          </w:p>
        </w:tc>
        <w:tc>
          <w:tcPr>
            <w:tcW w:w="1134" w:type="dxa"/>
            <w:vAlign w:val="center"/>
          </w:tcPr>
          <w:p w:rsidR="001F6273" w:rsidRPr="00527BC5" w:rsidRDefault="001F6273" w:rsidP="000E6285">
            <w:pPr>
              <w:ind w:right="27" w:firstLineChars="100" w:firstLine="221"/>
              <w:jc w:val="right"/>
              <w:rPr>
                <w:rFonts w:asciiTheme="majorBidi" w:hAnsiTheme="majorBidi" w:cstheme="majorBidi"/>
                <w:b/>
                <w:bCs/>
              </w:rPr>
            </w:pPr>
            <w:r w:rsidRPr="00527BC5">
              <w:rPr>
                <w:rFonts w:asciiTheme="majorBidi" w:hAnsiTheme="majorBidi" w:cstheme="majorBidi"/>
                <w:b/>
                <w:bCs/>
              </w:rPr>
              <w:t>28543</w:t>
            </w:r>
          </w:p>
        </w:tc>
        <w:tc>
          <w:tcPr>
            <w:tcW w:w="1559" w:type="dxa"/>
            <w:vAlign w:val="center"/>
          </w:tcPr>
          <w:p w:rsidR="001F6273" w:rsidRPr="00527BC5" w:rsidRDefault="001F6273" w:rsidP="000E6285">
            <w:pPr>
              <w:ind w:right="27" w:firstLineChars="100" w:firstLine="221"/>
              <w:jc w:val="right"/>
              <w:rPr>
                <w:rFonts w:asciiTheme="majorBidi" w:hAnsiTheme="majorBidi" w:cstheme="majorBidi"/>
                <w:b/>
                <w:bCs/>
              </w:rPr>
            </w:pPr>
            <w:r w:rsidRPr="00527BC5">
              <w:rPr>
                <w:rFonts w:asciiTheme="majorBidi" w:hAnsiTheme="majorBidi" w:cstheme="majorBidi"/>
                <w:b/>
                <w:bCs/>
              </w:rPr>
              <w:t>3160</w:t>
            </w:r>
          </w:p>
        </w:tc>
        <w:tc>
          <w:tcPr>
            <w:tcW w:w="1276" w:type="dxa"/>
            <w:vAlign w:val="center"/>
          </w:tcPr>
          <w:p w:rsidR="001F6273" w:rsidRPr="00527BC5" w:rsidRDefault="001F6273" w:rsidP="000E6285">
            <w:pPr>
              <w:ind w:right="27" w:firstLineChars="100" w:firstLine="221"/>
              <w:jc w:val="right"/>
              <w:rPr>
                <w:rFonts w:asciiTheme="majorBidi" w:hAnsiTheme="majorBidi" w:cstheme="majorBidi"/>
                <w:b/>
                <w:bCs/>
              </w:rPr>
            </w:pPr>
            <w:r w:rsidRPr="00527BC5">
              <w:rPr>
                <w:rFonts w:asciiTheme="majorBidi" w:hAnsiTheme="majorBidi" w:cstheme="majorBidi"/>
                <w:b/>
                <w:bCs/>
              </w:rPr>
              <w:t>45380</w:t>
            </w:r>
          </w:p>
        </w:tc>
        <w:tc>
          <w:tcPr>
            <w:tcW w:w="1304" w:type="dxa"/>
            <w:vAlign w:val="bottom"/>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30,76384</w:t>
            </w:r>
          </w:p>
        </w:tc>
      </w:tr>
      <w:tr w:rsidR="00ED766F" w:rsidRPr="00527BC5" w:rsidTr="00FF7F2E">
        <w:tc>
          <w:tcPr>
            <w:tcW w:w="1447" w:type="dxa"/>
            <w:shd w:val="clear" w:color="auto" w:fill="DDE5F7" w:themeFill="accent6" w:themeFillTint="33"/>
            <w:vAlign w:val="center"/>
          </w:tcPr>
          <w:p w:rsidR="001F6273" w:rsidRPr="00527BC5" w:rsidRDefault="001F6273" w:rsidP="00E86361">
            <w:pPr>
              <w:ind w:right="27"/>
              <w:rPr>
                <w:rFonts w:asciiTheme="majorBidi" w:hAnsiTheme="majorBidi" w:cstheme="majorBidi"/>
                <w:b/>
              </w:rPr>
            </w:pPr>
            <w:r w:rsidRPr="00527BC5">
              <w:rPr>
                <w:rFonts w:asciiTheme="majorBidi" w:hAnsiTheme="majorBidi" w:cstheme="majorBidi"/>
              </w:rPr>
              <w:t>Czchów</w:t>
            </w:r>
          </w:p>
        </w:tc>
        <w:tc>
          <w:tcPr>
            <w:tcW w:w="1530" w:type="dxa"/>
            <w:vAlign w:val="center"/>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9670</w:t>
            </w:r>
          </w:p>
        </w:tc>
        <w:tc>
          <w:tcPr>
            <w:tcW w:w="992"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1</w:t>
            </w:r>
          </w:p>
        </w:tc>
        <w:tc>
          <w:tcPr>
            <w:tcW w:w="1418"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56</w:t>
            </w:r>
          </w:p>
        </w:tc>
        <w:tc>
          <w:tcPr>
            <w:tcW w:w="1134"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1332</w:t>
            </w:r>
          </w:p>
        </w:tc>
        <w:tc>
          <w:tcPr>
            <w:tcW w:w="1559"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w:t>
            </w:r>
          </w:p>
        </w:tc>
        <w:tc>
          <w:tcPr>
            <w:tcW w:w="1276"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5339</w:t>
            </w:r>
          </w:p>
        </w:tc>
        <w:tc>
          <w:tcPr>
            <w:tcW w:w="1304" w:type="dxa"/>
            <w:vAlign w:val="bottom"/>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13,77456</w:t>
            </w:r>
          </w:p>
        </w:tc>
      </w:tr>
      <w:tr w:rsidR="00ED766F" w:rsidRPr="00527BC5" w:rsidTr="00FF7F2E">
        <w:tc>
          <w:tcPr>
            <w:tcW w:w="1447" w:type="dxa"/>
            <w:shd w:val="clear" w:color="auto" w:fill="DDE5F7" w:themeFill="accent6" w:themeFillTint="33"/>
            <w:vAlign w:val="center"/>
          </w:tcPr>
          <w:p w:rsidR="001F6273" w:rsidRPr="00527BC5" w:rsidRDefault="001F6273" w:rsidP="00E86361">
            <w:pPr>
              <w:ind w:right="27"/>
              <w:rPr>
                <w:rFonts w:asciiTheme="majorBidi" w:hAnsiTheme="majorBidi" w:cstheme="majorBidi"/>
                <w:b/>
              </w:rPr>
            </w:pPr>
            <w:r w:rsidRPr="00527BC5">
              <w:rPr>
                <w:rFonts w:asciiTheme="majorBidi" w:hAnsiTheme="majorBidi" w:cstheme="majorBidi"/>
              </w:rPr>
              <w:t>Gnojnik</w:t>
            </w:r>
          </w:p>
        </w:tc>
        <w:tc>
          <w:tcPr>
            <w:tcW w:w="1530" w:type="dxa"/>
            <w:vAlign w:val="center"/>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7824</w:t>
            </w:r>
          </w:p>
        </w:tc>
        <w:tc>
          <w:tcPr>
            <w:tcW w:w="992"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1</w:t>
            </w:r>
          </w:p>
        </w:tc>
        <w:tc>
          <w:tcPr>
            <w:tcW w:w="1418"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60</w:t>
            </w:r>
          </w:p>
        </w:tc>
        <w:tc>
          <w:tcPr>
            <w:tcW w:w="1134"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3916</w:t>
            </w:r>
          </w:p>
        </w:tc>
        <w:tc>
          <w:tcPr>
            <w:tcW w:w="1559"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243</w:t>
            </w:r>
          </w:p>
        </w:tc>
        <w:tc>
          <w:tcPr>
            <w:tcW w:w="1276"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4957</w:t>
            </w:r>
          </w:p>
        </w:tc>
        <w:tc>
          <w:tcPr>
            <w:tcW w:w="1304" w:type="dxa"/>
            <w:vAlign w:val="bottom"/>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50,05112</w:t>
            </w:r>
          </w:p>
        </w:tc>
      </w:tr>
      <w:tr w:rsidR="00ED766F" w:rsidRPr="00527BC5" w:rsidTr="00FF7F2E">
        <w:tc>
          <w:tcPr>
            <w:tcW w:w="1447" w:type="dxa"/>
            <w:shd w:val="clear" w:color="auto" w:fill="DDE5F7" w:themeFill="accent6" w:themeFillTint="33"/>
            <w:vAlign w:val="center"/>
          </w:tcPr>
          <w:p w:rsidR="001F6273" w:rsidRPr="00527BC5" w:rsidRDefault="001F6273" w:rsidP="00E86361">
            <w:pPr>
              <w:ind w:right="27"/>
              <w:rPr>
                <w:rFonts w:asciiTheme="majorBidi" w:hAnsiTheme="majorBidi" w:cstheme="majorBidi"/>
                <w:b/>
              </w:rPr>
            </w:pPr>
            <w:r w:rsidRPr="00527BC5">
              <w:rPr>
                <w:rFonts w:asciiTheme="majorBidi" w:hAnsiTheme="majorBidi" w:cstheme="majorBidi"/>
              </w:rPr>
              <w:t>Gródek nad Dunajcem</w:t>
            </w:r>
          </w:p>
        </w:tc>
        <w:tc>
          <w:tcPr>
            <w:tcW w:w="1530" w:type="dxa"/>
            <w:vAlign w:val="center"/>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9205</w:t>
            </w:r>
          </w:p>
        </w:tc>
        <w:tc>
          <w:tcPr>
            <w:tcW w:w="992"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5</w:t>
            </w:r>
          </w:p>
        </w:tc>
        <w:tc>
          <w:tcPr>
            <w:tcW w:w="1418"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459</w:t>
            </w:r>
          </w:p>
        </w:tc>
        <w:tc>
          <w:tcPr>
            <w:tcW w:w="1134"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13001</w:t>
            </w:r>
          </w:p>
        </w:tc>
        <w:tc>
          <w:tcPr>
            <w:tcW w:w="1559"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50</w:t>
            </w:r>
          </w:p>
        </w:tc>
        <w:tc>
          <w:tcPr>
            <w:tcW w:w="1276"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39707</w:t>
            </w:r>
          </w:p>
        </w:tc>
        <w:tc>
          <w:tcPr>
            <w:tcW w:w="1304" w:type="dxa"/>
            <w:vAlign w:val="bottom"/>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141,2385</w:t>
            </w:r>
          </w:p>
        </w:tc>
      </w:tr>
      <w:tr w:rsidR="00ED766F" w:rsidRPr="00527BC5" w:rsidTr="00FF7F2E">
        <w:tc>
          <w:tcPr>
            <w:tcW w:w="1447" w:type="dxa"/>
            <w:shd w:val="clear" w:color="auto" w:fill="DDE5F7" w:themeFill="accent6" w:themeFillTint="33"/>
            <w:vAlign w:val="center"/>
          </w:tcPr>
          <w:p w:rsidR="001F6273" w:rsidRPr="00527BC5" w:rsidRDefault="001F6273" w:rsidP="00E86361">
            <w:pPr>
              <w:ind w:right="27"/>
              <w:rPr>
                <w:rFonts w:asciiTheme="majorBidi" w:hAnsiTheme="majorBidi" w:cstheme="majorBidi"/>
                <w:b/>
              </w:rPr>
            </w:pPr>
            <w:r w:rsidRPr="00527BC5">
              <w:rPr>
                <w:rFonts w:asciiTheme="majorBidi" w:hAnsiTheme="majorBidi" w:cstheme="majorBidi"/>
              </w:rPr>
              <w:t>Iwkowa</w:t>
            </w:r>
          </w:p>
        </w:tc>
        <w:tc>
          <w:tcPr>
            <w:tcW w:w="1530" w:type="dxa"/>
            <w:vAlign w:val="center"/>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6286</w:t>
            </w:r>
          </w:p>
        </w:tc>
        <w:tc>
          <w:tcPr>
            <w:tcW w:w="992"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1</w:t>
            </w:r>
          </w:p>
        </w:tc>
        <w:tc>
          <w:tcPr>
            <w:tcW w:w="1418"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84</w:t>
            </w:r>
          </w:p>
        </w:tc>
        <w:tc>
          <w:tcPr>
            <w:tcW w:w="1134"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2971</w:t>
            </w:r>
          </w:p>
        </w:tc>
        <w:tc>
          <w:tcPr>
            <w:tcW w:w="1559"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0</w:t>
            </w:r>
          </w:p>
        </w:tc>
        <w:tc>
          <w:tcPr>
            <w:tcW w:w="1276"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4991</w:t>
            </w:r>
          </w:p>
        </w:tc>
        <w:tc>
          <w:tcPr>
            <w:tcW w:w="1304" w:type="dxa"/>
            <w:vAlign w:val="bottom"/>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47,26376</w:t>
            </w:r>
          </w:p>
        </w:tc>
      </w:tr>
      <w:tr w:rsidR="00ED766F" w:rsidRPr="00527BC5" w:rsidTr="00FF7F2E">
        <w:tc>
          <w:tcPr>
            <w:tcW w:w="1447" w:type="dxa"/>
            <w:shd w:val="clear" w:color="auto" w:fill="DDE5F7" w:themeFill="accent6" w:themeFillTint="33"/>
            <w:vAlign w:val="center"/>
          </w:tcPr>
          <w:p w:rsidR="001F6273" w:rsidRPr="00527BC5" w:rsidRDefault="001F6273" w:rsidP="00E86361">
            <w:pPr>
              <w:ind w:right="27"/>
              <w:rPr>
                <w:rFonts w:asciiTheme="majorBidi" w:hAnsiTheme="majorBidi" w:cstheme="majorBidi"/>
                <w:b/>
              </w:rPr>
            </w:pPr>
            <w:r w:rsidRPr="00527BC5">
              <w:rPr>
                <w:rFonts w:asciiTheme="majorBidi" w:hAnsiTheme="majorBidi" w:cstheme="majorBidi"/>
              </w:rPr>
              <w:t>Korzenna</w:t>
            </w:r>
          </w:p>
        </w:tc>
        <w:tc>
          <w:tcPr>
            <w:tcW w:w="1530" w:type="dxa"/>
            <w:vAlign w:val="center"/>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14128</w:t>
            </w:r>
          </w:p>
        </w:tc>
        <w:tc>
          <w:tcPr>
            <w:tcW w:w="992"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1</w:t>
            </w:r>
          </w:p>
        </w:tc>
        <w:tc>
          <w:tcPr>
            <w:tcW w:w="1418"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10</w:t>
            </w:r>
          </w:p>
        </w:tc>
        <w:tc>
          <w:tcPr>
            <w:tcW w:w="1134"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0</w:t>
            </w:r>
          </w:p>
        </w:tc>
        <w:tc>
          <w:tcPr>
            <w:tcW w:w="1559"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0</w:t>
            </w:r>
          </w:p>
        </w:tc>
        <w:tc>
          <w:tcPr>
            <w:tcW w:w="1276"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0</w:t>
            </w:r>
          </w:p>
        </w:tc>
        <w:tc>
          <w:tcPr>
            <w:tcW w:w="1304" w:type="dxa"/>
            <w:vAlign w:val="bottom"/>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bd</w:t>
            </w:r>
          </w:p>
        </w:tc>
      </w:tr>
      <w:tr w:rsidR="00ED766F" w:rsidRPr="00527BC5" w:rsidTr="00FF7F2E">
        <w:tc>
          <w:tcPr>
            <w:tcW w:w="1447" w:type="dxa"/>
            <w:shd w:val="clear" w:color="auto" w:fill="DDE5F7" w:themeFill="accent6" w:themeFillTint="33"/>
            <w:vAlign w:val="center"/>
          </w:tcPr>
          <w:p w:rsidR="001F6273" w:rsidRPr="00527BC5" w:rsidRDefault="001F6273" w:rsidP="00E86361">
            <w:pPr>
              <w:ind w:right="27"/>
              <w:rPr>
                <w:rFonts w:asciiTheme="majorBidi" w:hAnsiTheme="majorBidi" w:cstheme="majorBidi"/>
                <w:b/>
              </w:rPr>
            </w:pPr>
            <w:r w:rsidRPr="00527BC5">
              <w:rPr>
                <w:rFonts w:asciiTheme="majorBidi" w:hAnsiTheme="majorBidi" w:cstheme="majorBidi"/>
              </w:rPr>
              <w:t>Lipnica Murowana</w:t>
            </w:r>
          </w:p>
        </w:tc>
        <w:tc>
          <w:tcPr>
            <w:tcW w:w="1530" w:type="dxa"/>
            <w:vAlign w:val="center"/>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5574</w:t>
            </w:r>
          </w:p>
        </w:tc>
        <w:tc>
          <w:tcPr>
            <w:tcW w:w="992"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1</w:t>
            </w:r>
          </w:p>
        </w:tc>
        <w:tc>
          <w:tcPr>
            <w:tcW w:w="1418"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48</w:t>
            </w:r>
          </w:p>
        </w:tc>
        <w:tc>
          <w:tcPr>
            <w:tcW w:w="1134"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1787</w:t>
            </w:r>
          </w:p>
        </w:tc>
        <w:tc>
          <w:tcPr>
            <w:tcW w:w="1559"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78</w:t>
            </w:r>
          </w:p>
        </w:tc>
        <w:tc>
          <w:tcPr>
            <w:tcW w:w="1276"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2093</w:t>
            </w:r>
          </w:p>
        </w:tc>
        <w:tc>
          <w:tcPr>
            <w:tcW w:w="1304" w:type="dxa"/>
            <w:vAlign w:val="bottom"/>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32,05956</w:t>
            </w:r>
          </w:p>
        </w:tc>
      </w:tr>
      <w:tr w:rsidR="00ED766F" w:rsidRPr="00527BC5" w:rsidTr="00FF7F2E">
        <w:tc>
          <w:tcPr>
            <w:tcW w:w="1447" w:type="dxa"/>
            <w:shd w:val="clear" w:color="auto" w:fill="DDE5F7" w:themeFill="accent6" w:themeFillTint="33"/>
            <w:vAlign w:val="center"/>
          </w:tcPr>
          <w:p w:rsidR="001F6273" w:rsidRPr="00527BC5" w:rsidRDefault="001F6273" w:rsidP="00E86361">
            <w:pPr>
              <w:ind w:right="27"/>
              <w:rPr>
                <w:rFonts w:asciiTheme="majorBidi" w:hAnsiTheme="majorBidi" w:cstheme="majorBidi"/>
                <w:b/>
              </w:rPr>
            </w:pPr>
            <w:r w:rsidRPr="00527BC5">
              <w:rPr>
                <w:rFonts w:asciiTheme="majorBidi" w:hAnsiTheme="majorBidi" w:cstheme="majorBidi"/>
              </w:rPr>
              <w:t>Łososina Dolna</w:t>
            </w:r>
          </w:p>
        </w:tc>
        <w:tc>
          <w:tcPr>
            <w:tcW w:w="1530" w:type="dxa"/>
            <w:vAlign w:val="center"/>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10662</w:t>
            </w:r>
          </w:p>
        </w:tc>
        <w:tc>
          <w:tcPr>
            <w:tcW w:w="992"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1</w:t>
            </w:r>
          </w:p>
        </w:tc>
        <w:tc>
          <w:tcPr>
            <w:tcW w:w="1418"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50</w:t>
            </w:r>
          </w:p>
        </w:tc>
        <w:tc>
          <w:tcPr>
            <w:tcW w:w="1134"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5447</w:t>
            </w:r>
          </w:p>
        </w:tc>
        <w:tc>
          <w:tcPr>
            <w:tcW w:w="1559"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398</w:t>
            </w:r>
          </w:p>
        </w:tc>
        <w:tc>
          <w:tcPr>
            <w:tcW w:w="1276"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8569</w:t>
            </w:r>
          </w:p>
        </w:tc>
        <w:tc>
          <w:tcPr>
            <w:tcW w:w="1304" w:type="dxa"/>
            <w:vAlign w:val="bottom"/>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51,08798</w:t>
            </w:r>
          </w:p>
        </w:tc>
      </w:tr>
      <w:tr w:rsidR="00ED766F" w:rsidRPr="00527BC5" w:rsidTr="00FF7F2E">
        <w:tc>
          <w:tcPr>
            <w:tcW w:w="1447" w:type="dxa"/>
            <w:shd w:val="clear" w:color="auto" w:fill="DDE5F7" w:themeFill="accent6" w:themeFillTint="33"/>
          </w:tcPr>
          <w:p w:rsidR="001F6273" w:rsidRPr="00527BC5" w:rsidRDefault="001F6273" w:rsidP="00E86361">
            <w:pPr>
              <w:ind w:right="27"/>
              <w:jc w:val="right"/>
              <w:rPr>
                <w:rFonts w:asciiTheme="majorBidi" w:hAnsiTheme="majorBidi" w:cstheme="majorBidi"/>
                <w:lang w:eastAsia="pl-PL"/>
              </w:rPr>
            </w:pPr>
            <w:r w:rsidRPr="00527BC5">
              <w:rPr>
                <w:rFonts w:asciiTheme="majorBidi" w:hAnsiTheme="majorBidi" w:cstheme="majorBidi"/>
                <w:lang w:eastAsia="pl-PL"/>
              </w:rPr>
              <w:t>Razem LGD</w:t>
            </w:r>
          </w:p>
        </w:tc>
        <w:tc>
          <w:tcPr>
            <w:tcW w:w="1530" w:type="dxa"/>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63349</w:t>
            </w:r>
          </w:p>
        </w:tc>
        <w:tc>
          <w:tcPr>
            <w:tcW w:w="992" w:type="dxa"/>
            <w:vAlign w:val="bottom"/>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143</w:t>
            </w:r>
          </w:p>
        </w:tc>
        <w:tc>
          <w:tcPr>
            <w:tcW w:w="1418" w:type="dxa"/>
            <w:vAlign w:val="bottom"/>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10825</w:t>
            </w:r>
          </w:p>
        </w:tc>
        <w:tc>
          <w:tcPr>
            <w:tcW w:w="1134" w:type="dxa"/>
            <w:vAlign w:val="bottom"/>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258836</w:t>
            </w:r>
          </w:p>
        </w:tc>
        <w:tc>
          <w:tcPr>
            <w:tcW w:w="1559" w:type="dxa"/>
            <w:vAlign w:val="bottom"/>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8764</w:t>
            </w:r>
          </w:p>
        </w:tc>
        <w:tc>
          <w:tcPr>
            <w:tcW w:w="1276" w:type="dxa"/>
            <w:vAlign w:val="bottom"/>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65656</w:t>
            </w:r>
          </w:p>
        </w:tc>
        <w:tc>
          <w:tcPr>
            <w:tcW w:w="1304" w:type="dxa"/>
            <w:vAlign w:val="bottom"/>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95,21</w:t>
            </w:r>
          </w:p>
        </w:tc>
      </w:tr>
    </w:tbl>
    <w:p w:rsidR="001F6273" w:rsidRPr="00527BC5" w:rsidRDefault="001F6273" w:rsidP="00E86361">
      <w:pPr>
        <w:spacing w:line="240" w:lineRule="auto"/>
        <w:ind w:right="27"/>
        <w:jc w:val="center"/>
        <w:rPr>
          <w:rFonts w:asciiTheme="majorBidi" w:hAnsiTheme="majorBidi" w:cstheme="majorBidi"/>
          <w:i/>
          <w:lang w:val="pl-PL" w:eastAsia="pl-PL"/>
        </w:rPr>
      </w:pPr>
      <w:r w:rsidRPr="00527BC5">
        <w:rPr>
          <w:rFonts w:asciiTheme="majorBidi" w:hAnsiTheme="majorBidi" w:cstheme="majorBidi"/>
          <w:i/>
          <w:lang w:val="pl-PL" w:eastAsia="pl-PL"/>
        </w:rPr>
        <w:t>Źródło: US Kraków</w:t>
      </w:r>
    </w:p>
    <w:p w:rsidR="001F6273" w:rsidRPr="00255209" w:rsidRDefault="001F6273" w:rsidP="00ED766F">
      <w:pPr>
        <w:spacing w:after="0" w:line="240" w:lineRule="auto"/>
        <w:ind w:right="28"/>
        <w:rPr>
          <w:rFonts w:asciiTheme="majorBidi" w:hAnsiTheme="majorBidi" w:cstheme="majorBidi"/>
          <w:b/>
          <w:lang w:val="pl-PL"/>
        </w:rPr>
      </w:pPr>
      <w:r w:rsidRPr="00255209">
        <w:rPr>
          <w:rFonts w:asciiTheme="majorBidi" w:hAnsiTheme="majorBidi" w:cstheme="majorBidi"/>
          <w:lang w:val="pl-PL"/>
        </w:rPr>
        <w:t xml:space="preserve">Na obszarze Śliwkowego Szlaku działa 98 gospodarst agroturystycznych (dane </w:t>
      </w:r>
      <w:r w:rsidR="00ED766F">
        <w:rPr>
          <w:rFonts w:asciiTheme="majorBidi" w:hAnsiTheme="majorBidi" w:cstheme="majorBidi"/>
          <w:lang w:val="pl-PL"/>
        </w:rPr>
        <w:t xml:space="preserve">- badanie </w:t>
      </w:r>
      <w:r w:rsidRPr="00255209">
        <w:rPr>
          <w:rFonts w:asciiTheme="majorBidi" w:hAnsiTheme="majorBidi" w:cstheme="majorBidi"/>
          <w:lang w:val="pl-PL"/>
        </w:rPr>
        <w:t>własne LGD).</w:t>
      </w:r>
    </w:p>
    <w:p w:rsidR="001F6273" w:rsidRPr="00255209" w:rsidRDefault="001F6273" w:rsidP="00E86361">
      <w:pPr>
        <w:spacing w:line="240" w:lineRule="auto"/>
        <w:ind w:right="27"/>
        <w:rPr>
          <w:rFonts w:asciiTheme="majorBidi" w:hAnsiTheme="majorBidi" w:cstheme="majorBidi"/>
          <w:b/>
          <w:lang w:val="pl-PL"/>
        </w:rPr>
      </w:pPr>
      <w:r w:rsidRPr="00255209">
        <w:rPr>
          <w:rFonts w:asciiTheme="majorBidi" w:hAnsiTheme="majorBidi" w:cstheme="majorBidi"/>
          <w:b/>
          <w:lang w:val="pl-PL"/>
        </w:rPr>
        <w:t>Wskaźnik Schneidera</w:t>
      </w:r>
      <w:r w:rsidRPr="00255209">
        <w:rPr>
          <w:rFonts w:asciiTheme="majorBidi" w:hAnsiTheme="majorBidi" w:cstheme="majorBidi"/>
          <w:lang w:val="pl-PL"/>
        </w:rPr>
        <w:t xml:space="preserve">, wyrażony liczbą turystów korzystających z noclegów, przypadającą na 100 mieszkańców stałych w 2013 r. wyniósł </w:t>
      </w:r>
      <w:r w:rsidRPr="00255209">
        <w:rPr>
          <w:rFonts w:asciiTheme="majorBidi" w:hAnsiTheme="majorBidi" w:cstheme="majorBidi"/>
          <w:b/>
          <w:lang w:val="pl-PL"/>
        </w:rPr>
        <w:t xml:space="preserve">dla obszaru LGD 95,21 </w:t>
      </w:r>
      <w:r w:rsidRPr="00255209">
        <w:rPr>
          <w:rFonts w:asciiTheme="majorBidi" w:hAnsiTheme="majorBidi" w:cstheme="majorBidi"/>
          <w:lang w:val="pl-PL"/>
        </w:rPr>
        <w:t>(dla Polski: 60,8; dla Małopolski:</w:t>
      </w:r>
      <w:r w:rsidR="00ED766F">
        <w:rPr>
          <w:rFonts w:asciiTheme="majorBidi" w:hAnsiTheme="majorBidi" w:cstheme="majorBidi"/>
          <w:lang w:val="pl-PL"/>
        </w:rPr>
        <w:t xml:space="preserve"> </w:t>
      </w:r>
      <w:r w:rsidRPr="00255209">
        <w:rPr>
          <w:rFonts w:asciiTheme="majorBidi" w:hAnsiTheme="majorBidi" w:cstheme="majorBidi"/>
          <w:lang w:val="pl-PL"/>
        </w:rPr>
        <w:t>106,3)</w:t>
      </w:r>
    </w:p>
    <w:p w:rsidR="005564F5" w:rsidRPr="00B34EC8" w:rsidRDefault="0067779C" w:rsidP="00B34EC8">
      <w:pPr>
        <w:pStyle w:val="Nagwek2"/>
        <w:numPr>
          <w:ilvl w:val="0"/>
          <w:numId w:val="0"/>
        </w:numPr>
        <w:spacing w:before="120" w:after="120" w:line="240" w:lineRule="auto"/>
        <w:ind w:left="578" w:right="28" w:hanging="578"/>
        <w:rPr>
          <w:rFonts w:asciiTheme="majorBidi" w:hAnsiTheme="majorBidi"/>
          <w:color w:val="auto"/>
          <w:sz w:val="22"/>
          <w:szCs w:val="22"/>
          <w:lang w:val="pl-PL"/>
        </w:rPr>
      </w:pPr>
      <w:r>
        <w:rPr>
          <w:rFonts w:asciiTheme="majorBidi" w:hAnsiTheme="majorBidi"/>
          <w:color w:val="auto"/>
          <w:sz w:val="22"/>
          <w:szCs w:val="22"/>
          <w:lang w:val="pl-PL"/>
        </w:rPr>
        <w:t>3.</w:t>
      </w:r>
      <w:r w:rsidR="00B34EC8">
        <w:rPr>
          <w:rFonts w:asciiTheme="majorBidi" w:hAnsiTheme="majorBidi"/>
          <w:color w:val="auto"/>
          <w:sz w:val="22"/>
          <w:szCs w:val="22"/>
          <w:lang w:val="pl-PL"/>
        </w:rPr>
        <w:t>7.</w:t>
      </w:r>
      <w:r>
        <w:rPr>
          <w:rFonts w:asciiTheme="majorBidi" w:hAnsiTheme="majorBidi"/>
          <w:color w:val="auto"/>
          <w:sz w:val="22"/>
          <w:szCs w:val="22"/>
          <w:lang w:val="pl-PL"/>
        </w:rPr>
        <w:t xml:space="preserve">D) </w:t>
      </w:r>
      <w:r w:rsidR="001F6273" w:rsidRPr="00255209">
        <w:rPr>
          <w:rFonts w:asciiTheme="majorBidi" w:hAnsiTheme="majorBidi"/>
          <w:color w:val="auto"/>
          <w:sz w:val="22"/>
          <w:szCs w:val="22"/>
          <w:lang w:val="pl-PL"/>
        </w:rPr>
        <w:t xml:space="preserve"> </w:t>
      </w:r>
      <w:bookmarkStart w:id="41" w:name="_Toc438481287"/>
      <w:bookmarkStart w:id="42" w:name="_Toc439094398"/>
      <w:r w:rsidR="001F6273" w:rsidRPr="00255209">
        <w:rPr>
          <w:rFonts w:asciiTheme="majorBidi" w:hAnsiTheme="majorBidi"/>
          <w:color w:val="auto"/>
          <w:sz w:val="22"/>
          <w:szCs w:val="22"/>
          <w:lang w:val="pl-PL"/>
        </w:rPr>
        <w:t>Opis produktów lokalnych, tradycyjnych i regionalnych podkreślających specyfikę obszaru</w:t>
      </w:r>
      <w:bookmarkEnd w:id="41"/>
      <w:bookmarkEnd w:id="42"/>
      <w:r w:rsidR="00B34EC8">
        <w:rPr>
          <w:rFonts w:asciiTheme="majorBidi" w:hAnsiTheme="majorBidi"/>
          <w:color w:val="auto"/>
          <w:sz w:val="22"/>
          <w:szCs w:val="22"/>
          <w:lang w:val="pl-PL"/>
        </w:rPr>
        <w:t xml:space="preserve">  </w:t>
      </w:r>
      <w:r w:rsidR="00B34EC8">
        <w:rPr>
          <w:rFonts w:asciiTheme="majorBidi" w:hAnsiTheme="majorBidi"/>
          <w:color w:val="auto"/>
          <w:sz w:val="22"/>
          <w:szCs w:val="22"/>
          <w:lang w:val="pl-PL"/>
        </w:rPr>
        <w:tab/>
      </w:r>
      <w:r w:rsidR="00B34EC8">
        <w:rPr>
          <w:rFonts w:asciiTheme="majorBidi" w:hAnsiTheme="majorBidi"/>
          <w:color w:val="auto"/>
          <w:sz w:val="22"/>
          <w:szCs w:val="22"/>
          <w:lang w:val="pl-PL"/>
        </w:rPr>
        <w:tab/>
      </w:r>
      <w:r w:rsidR="00B34EC8">
        <w:rPr>
          <w:rFonts w:asciiTheme="majorBidi" w:hAnsiTheme="majorBidi"/>
          <w:color w:val="auto"/>
          <w:sz w:val="22"/>
          <w:szCs w:val="22"/>
          <w:lang w:val="pl-PL"/>
        </w:rPr>
        <w:tab/>
      </w:r>
      <w:r w:rsidR="00B34EC8">
        <w:rPr>
          <w:rFonts w:asciiTheme="majorBidi" w:hAnsiTheme="majorBidi"/>
          <w:color w:val="auto"/>
          <w:sz w:val="22"/>
          <w:szCs w:val="22"/>
          <w:lang w:val="pl-PL"/>
        </w:rPr>
        <w:tab/>
      </w:r>
      <w:r w:rsidR="00B34EC8">
        <w:rPr>
          <w:rFonts w:asciiTheme="majorBidi" w:hAnsiTheme="majorBidi"/>
          <w:color w:val="auto"/>
          <w:sz w:val="22"/>
          <w:szCs w:val="22"/>
          <w:lang w:val="pl-PL"/>
        </w:rPr>
        <w:tab/>
      </w:r>
      <w:r w:rsidR="00B34EC8">
        <w:rPr>
          <w:rFonts w:asciiTheme="majorBidi" w:hAnsiTheme="majorBidi"/>
          <w:color w:val="auto"/>
          <w:sz w:val="22"/>
          <w:szCs w:val="22"/>
          <w:lang w:val="pl-PL"/>
        </w:rPr>
        <w:tab/>
      </w:r>
      <w:r w:rsidR="005564F5" w:rsidRPr="00B34EC8">
        <w:rPr>
          <w:rFonts w:asciiTheme="majorBidi" w:hAnsiTheme="majorBidi"/>
          <w:bCs w:val="0"/>
          <w:i/>
          <w:color w:val="auto"/>
          <w:sz w:val="22"/>
          <w:szCs w:val="22"/>
          <w:lang w:val="pl-PL"/>
        </w:rPr>
        <w:t>SWOT:S1, S4, S5,</w:t>
      </w:r>
      <w:r w:rsidR="00440790">
        <w:rPr>
          <w:rFonts w:asciiTheme="majorBidi" w:hAnsiTheme="majorBidi"/>
          <w:bCs w:val="0"/>
          <w:i/>
          <w:color w:val="auto"/>
          <w:sz w:val="22"/>
          <w:szCs w:val="22"/>
          <w:lang w:val="pl-PL"/>
        </w:rPr>
        <w:t xml:space="preserve"> S6;</w:t>
      </w:r>
      <w:r w:rsidR="005564F5" w:rsidRPr="00B34EC8">
        <w:rPr>
          <w:rFonts w:asciiTheme="majorBidi" w:hAnsiTheme="majorBidi"/>
          <w:bCs w:val="0"/>
          <w:i/>
          <w:color w:val="auto"/>
          <w:sz w:val="22"/>
          <w:szCs w:val="22"/>
          <w:lang w:val="pl-PL"/>
        </w:rPr>
        <w:t xml:space="preserve"> S9, S10, W3, W4, W6, W15</w:t>
      </w:r>
    </w:p>
    <w:p w:rsidR="001F6273" w:rsidRPr="00255209" w:rsidRDefault="001F6273" w:rsidP="00E86361">
      <w:pPr>
        <w:spacing w:line="240" w:lineRule="auto"/>
        <w:ind w:right="27"/>
        <w:rPr>
          <w:rFonts w:asciiTheme="majorBidi" w:hAnsiTheme="majorBidi" w:cstheme="majorBidi"/>
          <w:lang w:val="pl-PL"/>
        </w:rPr>
      </w:pPr>
      <w:r w:rsidRPr="00255209">
        <w:rPr>
          <w:rFonts w:asciiTheme="majorBidi" w:hAnsiTheme="majorBidi" w:cstheme="majorBidi"/>
          <w:lang w:val="pl-PL"/>
        </w:rPr>
        <w:t xml:space="preserve">Stowarzyszenie „Na Śliwkowym Szlaku” </w:t>
      </w:r>
      <w:r w:rsidR="008B1068" w:rsidRPr="00255209">
        <w:rPr>
          <w:rFonts w:asciiTheme="majorBidi" w:hAnsiTheme="majorBidi" w:cstheme="majorBidi"/>
          <w:lang w:val="pl-PL"/>
        </w:rPr>
        <w:t>bazuje</w:t>
      </w:r>
      <w:r w:rsidRPr="00255209">
        <w:rPr>
          <w:rFonts w:asciiTheme="majorBidi" w:hAnsiTheme="majorBidi" w:cstheme="majorBidi"/>
          <w:lang w:val="pl-PL"/>
        </w:rPr>
        <w:t xml:space="preserve"> na mocnych więzach kulturowych i historycznych. Do jednej </w:t>
      </w:r>
      <w:r w:rsidR="00ED766F">
        <w:rPr>
          <w:rFonts w:asciiTheme="majorBidi" w:hAnsiTheme="majorBidi" w:cstheme="majorBidi"/>
          <w:lang w:val="pl-PL"/>
        </w:rPr>
        <w:br/>
      </w:r>
      <w:r w:rsidRPr="00255209">
        <w:rPr>
          <w:rFonts w:asciiTheme="majorBidi" w:hAnsiTheme="majorBidi" w:cstheme="majorBidi"/>
          <w:lang w:val="pl-PL"/>
        </w:rPr>
        <w:t>z najważniejszych cech wspólnych należy tradycja uprawy i wykorzystania owoców pochodzących z lokalnych upraw. Gminy tworzące Stowarzyszenie „Na Śliwkowym Szlaku” nawiązują do wspólnej, wielowiekowej tradycji i najlepszych doświadczeń tego obszaru</w:t>
      </w:r>
      <w:r w:rsidR="0067779C">
        <w:rPr>
          <w:rFonts w:asciiTheme="majorBidi" w:hAnsiTheme="majorBidi" w:cstheme="majorBidi"/>
          <w:lang w:val="pl-PL"/>
        </w:rPr>
        <w:t>.</w:t>
      </w:r>
      <w:r w:rsidRPr="00255209">
        <w:rPr>
          <w:rFonts w:asciiTheme="majorBidi" w:hAnsiTheme="majorBidi" w:cstheme="majorBidi"/>
          <w:lang w:val="pl-PL"/>
        </w:rPr>
        <w:t>Warunki glebowo-klimatyczne s</w:t>
      </w:r>
      <w:r w:rsidR="0067779C">
        <w:rPr>
          <w:rFonts w:asciiTheme="majorBidi" w:hAnsiTheme="majorBidi" w:cstheme="majorBidi"/>
          <w:lang w:val="pl-PL"/>
        </w:rPr>
        <w:t>przyjają uprawie drzew owocowych, a p</w:t>
      </w:r>
      <w:r w:rsidRPr="00255209">
        <w:rPr>
          <w:rFonts w:asciiTheme="majorBidi" w:hAnsiTheme="majorBidi" w:cstheme="majorBidi"/>
          <w:lang w:val="pl-PL"/>
        </w:rPr>
        <w:t xml:space="preserve">rym wiodą owoce suszone, które wyróżniają się specyficznym smakiem, uzyskiwanym w zależności od sposobu oraz gatunku drzewa opałowego użytego do suszenia. </w:t>
      </w:r>
      <w:r w:rsidRPr="00255209">
        <w:rPr>
          <w:rFonts w:asciiTheme="majorBidi" w:hAnsiTheme="majorBidi" w:cstheme="majorBidi"/>
          <w:lang w:val="pl-PL" w:eastAsia="pl-PL"/>
        </w:rPr>
        <w:t>Inne znane produkty i potrawy z obszaru to:</w:t>
      </w:r>
      <w:r w:rsidR="00D22013" w:rsidRPr="00255209">
        <w:rPr>
          <w:rFonts w:asciiTheme="majorBidi" w:hAnsiTheme="majorBidi" w:cstheme="majorBidi"/>
          <w:lang w:val="pl-PL"/>
        </w:rPr>
        <w:t xml:space="preserve"> </w:t>
      </w:r>
      <w:r w:rsidRPr="00255209">
        <w:rPr>
          <w:rFonts w:asciiTheme="majorBidi" w:hAnsiTheme="majorBidi" w:cstheme="majorBidi"/>
          <w:b/>
          <w:lang w:val="pl-PL"/>
        </w:rPr>
        <w:t>Fasola Piękny Jaś z Doliny Dunajca</w:t>
      </w:r>
      <w:r w:rsidRPr="00255209">
        <w:rPr>
          <w:rFonts w:asciiTheme="majorBidi" w:hAnsiTheme="majorBidi" w:cstheme="majorBidi"/>
          <w:lang w:val="pl-PL"/>
        </w:rPr>
        <w:t xml:space="preserve"> to odmiana fasoli uprawiana na obszarze obejmującym teren administracyjny 11 gmin leżących w dolinie rzeki Dunajec</w:t>
      </w:r>
      <w:r w:rsidR="00D92A01" w:rsidRPr="00255209">
        <w:rPr>
          <w:rFonts w:asciiTheme="majorBidi" w:hAnsiTheme="majorBidi" w:cstheme="majorBidi"/>
          <w:lang w:val="pl-PL"/>
        </w:rPr>
        <w:t xml:space="preserve">, wtym </w:t>
      </w:r>
      <w:r w:rsidRPr="00255209">
        <w:rPr>
          <w:rFonts w:asciiTheme="majorBidi" w:hAnsiTheme="majorBidi" w:cstheme="majorBidi"/>
          <w:lang w:val="pl-PL"/>
        </w:rPr>
        <w:t xml:space="preserve">Gródek nad Dunajcem (powiat nowosądecki) oraz Czchów (powiat brzeski) należących do Stowarzyszenia „Na Śliwkowym Szlaku”. </w:t>
      </w:r>
      <w:r w:rsidR="00D92A01" w:rsidRPr="00255209">
        <w:rPr>
          <w:rFonts w:asciiTheme="majorBidi" w:hAnsiTheme="majorBidi" w:cstheme="majorBidi"/>
          <w:lang w:val="pl-PL"/>
        </w:rPr>
        <w:t>25.10.</w:t>
      </w:r>
      <w:r w:rsidRPr="00255209">
        <w:rPr>
          <w:rFonts w:asciiTheme="majorBidi" w:hAnsiTheme="majorBidi" w:cstheme="majorBidi"/>
          <w:lang w:val="pl-PL"/>
        </w:rPr>
        <w:t>2011 r.</w:t>
      </w:r>
      <w:r w:rsidR="00D92A01" w:rsidRPr="00255209">
        <w:rPr>
          <w:rFonts w:asciiTheme="majorBidi" w:hAnsiTheme="majorBidi" w:cstheme="majorBidi"/>
          <w:lang w:val="pl-PL"/>
        </w:rPr>
        <w:t xml:space="preserve"> produkt ten został zarejestrowan w UE</w:t>
      </w:r>
      <w:r w:rsidRPr="00255209">
        <w:rPr>
          <w:rFonts w:asciiTheme="majorBidi" w:hAnsiTheme="majorBidi" w:cstheme="majorBidi"/>
          <w:lang w:val="pl-PL"/>
        </w:rPr>
        <w:t xml:space="preserve"> jako Chroniona Nazwa Pochodzenia (ChNP). </w:t>
      </w:r>
      <w:r w:rsidR="0067779C">
        <w:rPr>
          <w:rFonts w:asciiTheme="majorBidi" w:hAnsiTheme="majorBidi" w:cstheme="majorBidi"/>
          <w:lang w:val="pl-PL"/>
        </w:rPr>
        <w:t xml:space="preserve">Z produktów wpisanych na listę </w:t>
      </w:r>
      <w:r w:rsidR="0067779C" w:rsidRPr="00255209">
        <w:rPr>
          <w:rFonts w:asciiTheme="majorBidi" w:hAnsiTheme="majorBidi" w:cstheme="majorBidi"/>
          <w:lang w:val="pl-PL"/>
        </w:rPr>
        <w:t>Listę Produktów Tradycyjnych MRiRW</w:t>
      </w:r>
      <w:r w:rsidR="0067779C" w:rsidRPr="00255209">
        <w:rPr>
          <w:rFonts w:asciiTheme="majorBidi" w:hAnsiTheme="majorBidi" w:cstheme="majorBidi"/>
          <w:b/>
          <w:lang w:val="pl-PL"/>
        </w:rPr>
        <w:t xml:space="preserve"> </w:t>
      </w:r>
      <w:r w:rsidR="0067779C" w:rsidRPr="0067779C">
        <w:rPr>
          <w:rFonts w:asciiTheme="majorBidi" w:hAnsiTheme="majorBidi" w:cstheme="majorBidi"/>
          <w:lang w:val="pl-PL"/>
        </w:rPr>
        <w:t>wymienić należy:</w:t>
      </w:r>
      <w:r w:rsidR="0067779C">
        <w:rPr>
          <w:rFonts w:asciiTheme="majorBidi" w:hAnsiTheme="majorBidi" w:cstheme="majorBidi"/>
          <w:b/>
          <w:lang w:val="pl-PL"/>
        </w:rPr>
        <w:t xml:space="preserve"> </w:t>
      </w:r>
      <w:r w:rsidRPr="00255209">
        <w:rPr>
          <w:rFonts w:asciiTheme="majorBidi" w:hAnsiTheme="majorBidi" w:cstheme="majorBidi"/>
          <w:b/>
          <w:lang w:val="pl-PL"/>
        </w:rPr>
        <w:t>Susorki iwkowskie</w:t>
      </w:r>
      <w:r w:rsidRPr="00255209">
        <w:rPr>
          <w:rFonts w:asciiTheme="majorBidi" w:hAnsiTheme="majorBidi" w:cstheme="majorBidi"/>
          <w:lang w:val="pl-PL"/>
        </w:rPr>
        <w:t xml:space="preserve"> </w:t>
      </w:r>
      <w:r w:rsidR="0067779C">
        <w:rPr>
          <w:rFonts w:asciiTheme="majorBidi" w:hAnsiTheme="majorBidi" w:cstheme="majorBidi"/>
          <w:lang w:val="pl-PL"/>
        </w:rPr>
        <w:t xml:space="preserve"> - </w:t>
      </w:r>
      <w:r w:rsidRPr="00255209">
        <w:rPr>
          <w:rFonts w:asciiTheme="majorBidi" w:hAnsiTheme="majorBidi" w:cstheme="majorBidi"/>
          <w:lang w:val="pl-PL"/>
        </w:rPr>
        <w:t xml:space="preserve"> mieszanka owoców (śliwki, </w:t>
      </w:r>
      <w:r w:rsidR="00BC0770" w:rsidRPr="00255209">
        <w:rPr>
          <w:rFonts w:asciiTheme="majorBidi" w:hAnsiTheme="majorBidi" w:cstheme="majorBidi"/>
          <w:lang w:val="pl-PL"/>
        </w:rPr>
        <w:t xml:space="preserve">jabłka, gruszki) </w:t>
      </w:r>
      <w:r w:rsidRPr="00255209">
        <w:rPr>
          <w:rFonts w:asciiTheme="majorBidi" w:hAnsiTheme="majorBidi" w:cstheme="majorBidi"/>
          <w:lang w:val="pl-PL"/>
        </w:rPr>
        <w:t xml:space="preserve">podwędzanych metodą </w:t>
      </w:r>
      <w:r w:rsidR="00BC0770" w:rsidRPr="00255209">
        <w:rPr>
          <w:rFonts w:asciiTheme="majorBidi" w:hAnsiTheme="majorBidi" w:cstheme="majorBidi"/>
          <w:lang w:val="pl-PL"/>
        </w:rPr>
        <w:t>tradycyjną</w:t>
      </w:r>
      <w:r w:rsidR="0067779C">
        <w:rPr>
          <w:rFonts w:asciiTheme="majorBidi" w:hAnsiTheme="majorBidi" w:cstheme="majorBidi"/>
          <w:lang w:val="pl-PL"/>
        </w:rPr>
        <w:t xml:space="preserve">; </w:t>
      </w:r>
      <w:r w:rsidRPr="00255209">
        <w:rPr>
          <w:rFonts w:asciiTheme="majorBidi" w:hAnsiTheme="majorBidi" w:cstheme="majorBidi"/>
          <w:b/>
          <w:lang w:val="pl-PL"/>
        </w:rPr>
        <w:t>Imbirówka iwkowska</w:t>
      </w:r>
      <w:r w:rsidRPr="00255209">
        <w:rPr>
          <w:rFonts w:asciiTheme="majorBidi" w:hAnsiTheme="majorBidi" w:cstheme="majorBidi"/>
          <w:lang w:val="pl-PL"/>
        </w:rPr>
        <w:t xml:space="preserve"> to napój</w:t>
      </w:r>
      <w:r w:rsidR="00BC0770" w:rsidRPr="00255209">
        <w:rPr>
          <w:rFonts w:asciiTheme="majorBidi" w:hAnsiTheme="majorBidi" w:cstheme="majorBidi"/>
          <w:lang w:val="pl-PL"/>
        </w:rPr>
        <w:t xml:space="preserve">, produkowany na bazie czystego </w:t>
      </w:r>
      <w:r w:rsidRPr="00255209">
        <w:rPr>
          <w:rFonts w:asciiTheme="majorBidi" w:hAnsiTheme="majorBidi" w:cstheme="majorBidi"/>
          <w:lang w:val="pl-PL"/>
        </w:rPr>
        <w:t>40% alkoholu z dodatkiem cukru, soku z cytryny i suszonego imbiru</w:t>
      </w:r>
      <w:r w:rsidR="0067779C">
        <w:rPr>
          <w:rFonts w:asciiTheme="majorBidi" w:hAnsiTheme="majorBidi" w:cstheme="majorBidi"/>
          <w:lang w:val="pl-PL"/>
        </w:rPr>
        <w:t xml:space="preserve">; </w:t>
      </w:r>
      <w:r w:rsidRPr="00255209">
        <w:rPr>
          <w:rFonts w:asciiTheme="majorBidi" w:hAnsiTheme="majorBidi" w:cstheme="majorBidi"/>
          <w:b/>
          <w:lang w:val="pl-PL"/>
        </w:rPr>
        <w:t>Kukiełka uszewska</w:t>
      </w:r>
      <w:r w:rsidRPr="00255209">
        <w:rPr>
          <w:rFonts w:asciiTheme="majorBidi" w:hAnsiTheme="majorBidi" w:cstheme="majorBidi"/>
          <w:lang w:val="pl-PL"/>
        </w:rPr>
        <w:t xml:space="preserve"> to podłużne pszenne pieczywo, z charakte</w:t>
      </w:r>
      <w:r w:rsidR="0067779C">
        <w:rPr>
          <w:rFonts w:asciiTheme="majorBidi" w:hAnsiTheme="majorBidi" w:cstheme="majorBidi"/>
          <w:lang w:val="pl-PL"/>
        </w:rPr>
        <w:t xml:space="preserve">rystycznym splotem dwóch wałków; </w:t>
      </w:r>
      <w:r w:rsidRPr="00255209">
        <w:rPr>
          <w:rFonts w:asciiTheme="majorBidi" w:hAnsiTheme="majorBidi" w:cstheme="majorBidi"/>
          <w:b/>
          <w:lang w:val="pl-PL"/>
        </w:rPr>
        <w:t xml:space="preserve">Polywka </w:t>
      </w:r>
      <w:r w:rsidR="00BC0770" w:rsidRPr="00255209">
        <w:rPr>
          <w:rFonts w:asciiTheme="majorBidi" w:hAnsiTheme="majorBidi" w:cstheme="majorBidi"/>
          <w:lang w:val="pl-PL"/>
        </w:rPr>
        <w:t>to kompot</w:t>
      </w:r>
      <w:r w:rsidR="0067779C">
        <w:rPr>
          <w:rFonts w:asciiTheme="majorBidi" w:hAnsiTheme="majorBidi" w:cstheme="majorBidi"/>
          <w:lang w:val="pl-PL"/>
        </w:rPr>
        <w:t xml:space="preserve"> </w:t>
      </w:r>
      <w:r w:rsidR="003712AE">
        <w:rPr>
          <w:rFonts w:asciiTheme="majorBidi" w:hAnsiTheme="majorBidi" w:cstheme="majorBidi"/>
          <w:lang w:val="pl-PL"/>
        </w:rPr>
        <w:br/>
      </w:r>
      <w:r w:rsidR="0067779C">
        <w:rPr>
          <w:rFonts w:asciiTheme="majorBidi" w:hAnsiTheme="majorBidi" w:cstheme="majorBidi"/>
          <w:lang w:val="pl-PL"/>
        </w:rPr>
        <w:t xml:space="preserve">z suszonych owoców; </w:t>
      </w:r>
      <w:r w:rsidRPr="00255209">
        <w:rPr>
          <w:rFonts w:asciiTheme="majorBidi" w:hAnsiTheme="majorBidi" w:cstheme="majorBidi"/>
          <w:b/>
          <w:lang w:val="pl-PL"/>
        </w:rPr>
        <w:t>Razowiec lipnicki</w:t>
      </w:r>
      <w:r w:rsidRPr="00255209">
        <w:rPr>
          <w:rFonts w:asciiTheme="majorBidi" w:hAnsiTheme="majorBidi" w:cstheme="majorBidi"/>
          <w:lang w:val="pl-PL"/>
        </w:rPr>
        <w:t xml:space="preserve"> to chleb razowy z mąki pszenno – żytniej pochodzącej z pełnego przemiału</w:t>
      </w:r>
      <w:r w:rsidR="0067779C">
        <w:rPr>
          <w:rFonts w:asciiTheme="majorBidi" w:hAnsiTheme="majorBidi" w:cstheme="majorBidi"/>
          <w:lang w:val="pl-PL"/>
        </w:rPr>
        <w:t xml:space="preserve">; </w:t>
      </w:r>
      <w:r w:rsidRPr="00255209">
        <w:rPr>
          <w:rFonts w:asciiTheme="majorBidi" w:hAnsiTheme="majorBidi" w:cstheme="majorBidi"/>
          <w:b/>
          <w:lang w:val="pl-PL"/>
        </w:rPr>
        <w:t>Lipnicka lipina</w:t>
      </w:r>
      <w:r w:rsidRPr="00255209">
        <w:rPr>
          <w:rFonts w:asciiTheme="majorBidi" w:hAnsiTheme="majorBidi" w:cstheme="majorBidi"/>
          <w:lang w:val="pl-PL"/>
        </w:rPr>
        <w:t xml:space="preserve"> to herbata z kwiatów lipy</w:t>
      </w:r>
      <w:r w:rsidR="0067779C">
        <w:rPr>
          <w:rFonts w:asciiTheme="majorBidi" w:hAnsiTheme="majorBidi" w:cstheme="majorBidi"/>
          <w:lang w:val="pl-PL"/>
        </w:rPr>
        <w:t xml:space="preserve">; </w:t>
      </w:r>
      <w:r w:rsidRPr="00255209">
        <w:rPr>
          <w:rFonts w:asciiTheme="majorBidi" w:hAnsiTheme="majorBidi" w:cstheme="majorBidi"/>
          <w:b/>
          <w:lang w:val="pl-PL"/>
        </w:rPr>
        <w:t>Kiełbasa wiejska iwkowska</w:t>
      </w:r>
      <w:r w:rsidR="00BC0770" w:rsidRPr="00255209">
        <w:rPr>
          <w:rFonts w:asciiTheme="majorBidi" w:hAnsiTheme="majorBidi" w:cstheme="majorBidi"/>
          <w:bCs/>
          <w:lang w:val="pl-PL"/>
        </w:rPr>
        <w:t xml:space="preserve">, </w:t>
      </w:r>
      <w:r w:rsidR="00BC0770" w:rsidRPr="00255209">
        <w:rPr>
          <w:rFonts w:asciiTheme="majorBidi" w:hAnsiTheme="majorBidi" w:cstheme="majorBidi"/>
          <w:b/>
          <w:lang w:val="pl-PL"/>
        </w:rPr>
        <w:t xml:space="preserve">Szynka iwkowska </w:t>
      </w:r>
      <w:r w:rsidR="00BC0770" w:rsidRPr="00255209">
        <w:rPr>
          <w:rFonts w:asciiTheme="majorBidi" w:hAnsiTheme="majorBidi" w:cstheme="majorBidi"/>
          <w:bCs/>
          <w:lang w:val="pl-PL"/>
        </w:rPr>
        <w:t xml:space="preserve">i </w:t>
      </w:r>
      <w:r w:rsidR="00BC0770" w:rsidRPr="00255209">
        <w:rPr>
          <w:rFonts w:asciiTheme="majorBidi" w:hAnsiTheme="majorBidi" w:cstheme="majorBidi"/>
          <w:b/>
          <w:lang w:val="pl-PL"/>
        </w:rPr>
        <w:t xml:space="preserve">Wędzonka iwkowska </w:t>
      </w:r>
      <w:r w:rsidR="00BC0770" w:rsidRPr="00255209">
        <w:rPr>
          <w:rFonts w:asciiTheme="majorBidi" w:hAnsiTheme="majorBidi" w:cstheme="majorBidi"/>
          <w:lang w:val="pl-PL"/>
        </w:rPr>
        <w:t>to tradyjnie wędzone wiejskie wędliny z gminy Iwkowa</w:t>
      </w:r>
      <w:r w:rsidR="0067779C">
        <w:rPr>
          <w:rFonts w:asciiTheme="majorBidi" w:hAnsiTheme="majorBidi" w:cstheme="majorBidi"/>
          <w:lang w:val="pl-PL"/>
        </w:rPr>
        <w:t xml:space="preserve">. Pozostałe produkty lokalne to m.in. </w:t>
      </w:r>
      <w:r w:rsidRPr="00255209">
        <w:rPr>
          <w:rFonts w:asciiTheme="majorBidi" w:hAnsiTheme="majorBidi" w:cstheme="majorBidi"/>
          <w:b/>
          <w:lang w:val="pl-PL" w:eastAsia="pl-PL"/>
        </w:rPr>
        <w:t>Pierniki Korzeńskie</w:t>
      </w:r>
      <w:r w:rsidRPr="00255209">
        <w:rPr>
          <w:rFonts w:asciiTheme="majorBidi" w:hAnsiTheme="majorBidi" w:cstheme="majorBidi"/>
          <w:lang w:val="pl-PL" w:eastAsia="pl-PL"/>
        </w:rPr>
        <w:t xml:space="preserve"> wypieka</w:t>
      </w:r>
      <w:r w:rsidR="00CC38A2" w:rsidRPr="00255209">
        <w:rPr>
          <w:rFonts w:asciiTheme="majorBidi" w:hAnsiTheme="majorBidi" w:cstheme="majorBidi"/>
          <w:lang w:val="pl-PL" w:eastAsia="pl-PL"/>
        </w:rPr>
        <w:t>ne są wg tradycyjnej receptury i</w:t>
      </w:r>
      <w:r w:rsidRPr="00255209">
        <w:rPr>
          <w:rFonts w:asciiTheme="majorBidi" w:hAnsiTheme="majorBidi" w:cstheme="majorBidi"/>
          <w:lang w:val="pl-PL" w:eastAsia="pl-PL"/>
        </w:rPr>
        <w:t xml:space="preserve"> zastosowania samodzieln</w:t>
      </w:r>
      <w:r w:rsidR="00CC38A2" w:rsidRPr="00255209">
        <w:rPr>
          <w:rFonts w:asciiTheme="majorBidi" w:hAnsiTheme="majorBidi" w:cstheme="majorBidi"/>
          <w:lang w:val="pl-PL" w:eastAsia="pl-PL"/>
        </w:rPr>
        <w:t>ie wytwarzanych składników (miodu i masła).</w:t>
      </w:r>
      <w:r w:rsidR="00D22013" w:rsidRPr="00255209">
        <w:rPr>
          <w:rFonts w:asciiTheme="majorBidi" w:hAnsiTheme="majorBidi" w:cstheme="majorBidi"/>
          <w:lang w:val="pl-PL"/>
        </w:rPr>
        <w:t xml:space="preserve"> </w:t>
      </w:r>
      <w:r w:rsidRPr="00255209">
        <w:rPr>
          <w:rFonts w:asciiTheme="majorBidi" w:hAnsiTheme="majorBidi" w:cstheme="majorBidi"/>
          <w:b/>
          <w:bCs/>
          <w:lang w:val="pl-PL"/>
        </w:rPr>
        <w:t xml:space="preserve">Produkty lokalne promowane są przez LGD „Na Śliwkowym Szlaku”. </w:t>
      </w:r>
      <w:r w:rsidRPr="00255209">
        <w:rPr>
          <w:rFonts w:asciiTheme="majorBidi" w:hAnsiTheme="majorBidi" w:cstheme="majorBidi"/>
          <w:lang w:val="pl-PL"/>
        </w:rPr>
        <w:t>I tak na stronie internetowej LGD podane są m.in. przepisy kulinarne oraz wskazane miejsca, w których kultywuje się tradycję wytwarzania tych produkt</w:t>
      </w:r>
      <w:r w:rsidR="00CC38A2" w:rsidRPr="00255209">
        <w:rPr>
          <w:rFonts w:asciiTheme="majorBidi" w:hAnsiTheme="majorBidi" w:cstheme="majorBidi"/>
          <w:lang w:val="pl-PL"/>
        </w:rPr>
        <w:t>ów</w:t>
      </w:r>
      <w:r w:rsidRPr="00255209">
        <w:rPr>
          <w:rFonts w:asciiTheme="majorBidi" w:hAnsiTheme="majorBidi" w:cstheme="majorBidi"/>
          <w:lang w:val="pl-PL"/>
        </w:rPr>
        <w:t>. Na obsz</w:t>
      </w:r>
      <w:r w:rsidR="00CC38A2" w:rsidRPr="00255209">
        <w:rPr>
          <w:rFonts w:asciiTheme="majorBidi" w:hAnsiTheme="majorBidi" w:cstheme="majorBidi"/>
          <w:lang w:val="pl-PL"/>
        </w:rPr>
        <w:t>arze LGD przygotowuje się tradycyjne</w:t>
      </w:r>
      <w:r w:rsidRPr="00255209">
        <w:rPr>
          <w:rFonts w:asciiTheme="majorBidi" w:hAnsiTheme="majorBidi" w:cstheme="majorBidi"/>
          <w:lang w:val="pl-PL"/>
        </w:rPr>
        <w:t xml:space="preserve"> potraw</w:t>
      </w:r>
      <w:r w:rsidR="00CC38A2" w:rsidRPr="00255209">
        <w:rPr>
          <w:rFonts w:asciiTheme="majorBidi" w:hAnsiTheme="majorBidi" w:cstheme="majorBidi"/>
          <w:lang w:val="pl-PL"/>
        </w:rPr>
        <w:t>y</w:t>
      </w:r>
      <w:r w:rsidRPr="00255209">
        <w:rPr>
          <w:rFonts w:asciiTheme="majorBidi" w:hAnsiTheme="majorBidi" w:cstheme="majorBidi"/>
          <w:lang w:val="pl-PL"/>
        </w:rPr>
        <w:t xml:space="preserve"> w niektórych restauracjach, pensjonatach </w:t>
      </w:r>
      <w:r w:rsidR="006250C9">
        <w:rPr>
          <w:rFonts w:asciiTheme="majorBidi" w:hAnsiTheme="majorBidi" w:cstheme="majorBidi"/>
          <w:lang w:val="pl-PL"/>
        </w:rPr>
        <w:t xml:space="preserve"> </w:t>
      </w:r>
      <w:r w:rsidRPr="00255209">
        <w:rPr>
          <w:rFonts w:asciiTheme="majorBidi" w:hAnsiTheme="majorBidi" w:cstheme="majorBidi"/>
          <w:lang w:val="pl-PL"/>
        </w:rPr>
        <w:t xml:space="preserve">i gospodarstwach agroturystycznych. Nie ma jednak spójnego systemu sprzedaży </w:t>
      </w:r>
      <w:r w:rsidR="00CC38A2" w:rsidRPr="00255209">
        <w:rPr>
          <w:rFonts w:asciiTheme="majorBidi" w:hAnsiTheme="majorBidi" w:cstheme="majorBidi"/>
          <w:lang w:val="pl-PL"/>
        </w:rPr>
        <w:t xml:space="preserve">i promocji </w:t>
      </w:r>
      <w:r w:rsidRPr="00255209">
        <w:rPr>
          <w:rFonts w:asciiTheme="majorBidi" w:hAnsiTheme="majorBidi" w:cstheme="majorBidi"/>
          <w:lang w:val="pl-PL"/>
        </w:rPr>
        <w:t>produktów „Śliwkowego Szlaku”.</w:t>
      </w:r>
      <w:r w:rsidR="00906BEE">
        <w:rPr>
          <w:rFonts w:asciiTheme="majorBidi" w:hAnsiTheme="majorBidi" w:cstheme="majorBidi"/>
          <w:lang w:val="pl-PL"/>
        </w:rPr>
        <w:t xml:space="preserve"> </w:t>
      </w:r>
      <w:r w:rsidR="006250C9">
        <w:rPr>
          <w:rFonts w:asciiTheme="majorBidi" w:hAnsiTheme="majorBidi" w:cstheme="majorBidi"/>
          <w:lang w:val="pl-PL"/>
        </w:rPr>
        <w:t>Intensywny rozwój produktów loklanych wymaga dlaszego wsparcia i zaangażownaia pratenrów zarówno gospodarcz</w:t>
      </w:r>
      <w:r w:rsidR="003712AE">
        <w:rPr>
          <w:rFonts w:asciiTheme="majorBidi" w:hAnsiTheme="majorBidi" w:cstheme="majorBidi"/>
          <w:lang w:val="pl-PL"/>
        </w:rPr>
        <w:t>ych,</w:t>
      </w:r>
      <w:r w:rsidR="006250C9">
        <w:rPr>
          <w:rFonts w:asciiTheme="majorBidi" w:hAnsiTheme="majorBidi" w:cstheme="majorBidi"/>
          <w:lang w:val="pl-PL"/>
        </w:rPr>
        <w:t xml:space="preserve"> jak </w:t>
      </w:r>
      <w:r w:rsidR="003712AE">
        <w:rPr>
          <w:rFonts w:asciiTheme="majorBidi" w:hAnsiTheme="majorBidi" w:cstheme="majorBidi"/>
          <w:lang w:val="pl-PL"/>
        </w:rPr>
        <w:br/>
      </w:r>
      <w:r w:rsidR="006250C9">
        <w:rPr>
          <w:rFonts w:asciiTheme="majorBidi" w:hAnsiTheme="majorBidi" w:cstheme="majorBidi"/>
          <w:lang w:val="pl-PL"/>
        </w:rPr>
        <w:t>i społ</w:t>
      </w:r>
      <w:r w:rsidR="003712AE">
        <w:rPr>
          <w:rFonts w:asciiTheme="majorBidi" w:hAnsiTheme="majorBidi" w:cstheme="majorBidi"/>
          <w:lang w:val="pl-PL"/>
        </w:rPr>
        <w:t>e</w:t>
      </w:r>
      <w:r w:rsidR="006250C9">
        <w:rPr>
          <w:rFonts w:asciiTheme="majorBidi" w:hAnsiTheme="majorBidi" w:cstheme="majorBidi"/>
          <w:lang w:val="pl-PL"/>
        </w:rPr>
        <w:t xml:space="preserve">cznych a także jst. </w:t>
      </w:r>
    </w:p>
    <w:p w:rsidR="005564F5" w:rsidRPr="00C1406F" w:rsidRDefault="006250C9" w:rsidP="006250C9">
      <w:pPr>
        <w:pStyle w:val="Nagwek2"/>
        <w:numPr>
          <w:ilvl w:val="0"/>
          <w:numId w:val="0"/>
        </w:numPr>
        <w:spacing w:before="0" w:after="120" w:line="240" w:lineRule="auto"/>
        <w:ind w:left="578" w:right="28" w:hanging="578"/>
        <w:rPr>
          <w:rFonts w:asciiTheme="majorBidi" w:hAnsiTheme="majorBidi"/>
          <w:color w:val="auto"/>
          <w:sz w:val="22"/>
          <w:szCs w:val="22"/>
          <w:lang w:val="pl-PL"/>
        </w:rPr>
      </w:pPr>
      <w:bookmarkStart w:id="43" w:name="_Toc438481288"/>
      <w:bookmarkStart w:id="44" w:name="_Toc439094399"/>
      <w:r>
        <w:rPr>
          <w:rFonts w:asciiTheme="majorBidi" w:hAnsiTheme="majorBidi"/>
          <w:color w:val="auto"/>
          <w:sz w:val="22"/>
          <w:szCs w:val="22"/>
          <w:lang w:val="pl-PL"/>
        </w:rPr>
        <w:lastRenderedPageBreak/>
        <w:t>3.</w:t>
      </w:r>
      <w:r w:rsidR="00B34EC8">
        <w:rPr>
          <w:rFonts w:asciiTheme="majorBidi" w:hAnsiTheme="majorBidi"/>
          <w:color w:val="auto"/>
          <w:sz w:val="22"/>
          <w:szCs w:val="22"/>
          <w:lang w:val="pl-PL"/>
        </w:rPr>
        <w:t>7.</w:t>
      </w:r>
      <w:r>
        <w:rPr>
          <w:rFonts w:asciiTheme="majorBidi" w:hAnsiTheme="majorBidi"/>
          <w:color w:val="auto"/>
          <w:sz w:val="22"/>
          <w:szCs w:val="22"/>
          <w:lang w:val="pl-PL"/>
        </w:rPr>
        <w:t xml:space="preserve">E) </w:t>
      </w:r>
      <w:r w:rsidRPr="00255209">
        <w:rPr>
          <w:rFonts w:asciiTheme="majorBidi" w:hAnsiTheme="majorBidi"/>
          <w:color w:val="auto"/>
          <w:sz w:val="22"/>
          <w:szCs w:val="22"/>
          <w:lang w:val="pl-PL"/>
        </w:rPr>
        <w:t xml:space="preserve"> </w:t>
      </w:r>
      <w:r w:rsidR="001068E3" w:rsidRPr="00255209">
        <w:rPr>
          <w:rFonts w:asciiTheme="majorBidi" w:hAnsiTheme="majorBidi"/>
          <w:color w:val="auto"/>
          <w:sz w:val="22"/>
          <w:szCs w:val="22"/>
          <w:lang w:val="pl-PL"/>
        </w:rPr>
        <w:t>Charakterystyk</w:t>
      </w:r>
      <w:r w:rsidR="00882BBC" w:rsidRPr="00255209">
        <w:rPr>
          <w:rFonts w:asciiTheme="majorBidi" w:hAnsiTheme="majorBidi"/>
          <w:color w:val="auto"/>
          <w:sz w:val="22"/>
          <w:szCs w:val="22"/>
          <w:lang w:val="pl-PL"/>
        </w:rPr>
        <w:t>a</w:t>
      </w:r>
      <w:r w:rsidR="001F6273" w:rsidRPr="00255209">
        <w:rPr>
          <w:rFonts w:asciiTheme="majorBidi" w:hAnsiTheme="majorBidi"/>
          <w:color w:val="auto"/>
          <w:sz w:val="22"/>
          <w:szCs w:val="22"/>
          <w:lang w:val="pl-PL"/>
        </w:rPr>
        <w:t xml:space="preserve"> rolnictwa i rynku rolnego</w:t>
      </w:r>
      <w:bookmarkEnd w:id="43"/>
      <w:bookmarkEnd w:id="44"/>
      <w:r w:rsidR="001F6273" w:rsidRPr="00255209">
        <w:rPr>
          <w:rFonts w:asciiTheme="majorBidi" w:hAnsiTheme="majorBidi"/>
          <w:color w:val="auto"/>
          <w:sz w:val="22"/>
          <w:szCs w:val="22"/>
          <w:lang w:val="pl-PL"/>
        </w:rPr>
        <w:t xml:space="preserve"> </w:t>
      </w:r>
      <w:r w:rsidR="00C1406F">
        <w:rPr>
          <w:rFonts w:asciiTheme="majorBidi" w:hAnsiTheme="majorBidi"/>
          <w:color w:val="auto"/>
          <w:sz w:val="22"/>
          <w:szCs w:val="22"/>
          <w:lang w:val="pl-PL"/>
        </w:rPr>
        <w:tab/>
      </w:r>
      <w:r w:rsidR="00C1406F">
        <w:rPr>
          <w:rFonts w:asciiTheme="majorBidi" w:hAnsiTheme="majorBidi"/>
          <w:color w:val="auto"/>
          <w:sz w:val="22"/>
          <w:szCs w:val="22"/>
          <w:lang w:val="pl-PL"/>
        </w:rPr>
        <w:tab/>
      </w:r>
      <w:r w:rsidR="00C1406F">
        <w:rPr>
          <w:rFonts w:asciiTheme="majorBidi" w:hAnsiTheme="majorBidi"/>
          <w:color w:val="auto"/>
          <w:sz w:val="22"/>
          <w:szCs w:val="22"/>
          <w:lang w:val="pl-PL"/>
        </w:rPr>
        <w:tab/>
      </w:r>
      <w:r w:rsidR="00C1406F">
        <w:rPr>
          <w:rFonts w:asciiTheme="majorBidi" w:hAnsiTheme="majorBidi"/>
          <w:color w:val="auto"/>
          <w:sz w:val="22"/>
          <w:szCs w:val="22"/>
          <w:lang w:val="pl-PL"/>
        </w:rPr>
        <w:tab/>
      </w:r>
      <w:r w:rsidR="005564F5" w:rsidRPr="000E6285">
        <w:rPr>
          <w:rFonts w:asciiTheme="majorBidi" w:hAnsiTheme="majorBidi"/>
          <w:i/>
          <w:color w:val="auto"/>
          <w:sz w:val="22"/>
          <w:szCs w:val="22"/>
          <w:lang w:val="pl-PL"/>
        </w:rPr>
        <w:t>SWOT:S1, W6, W23, O1, O5, T5</w:t>
      </w:r>
    </w:p>
    <w:p w:rsidR="001F6273" w:rsidRPr="00255209" w:rsidRDefault="001F6273" w:rsidP="00E86361">
      <w:pPr>
        <w:spacing w:line="240" w:lineRule="auto"/>
        <w:ind w:right="27"/>
        <w:rPr>
          <w:rFonts w:asciiTheme="majorBidi" w:hAnsiTheme="majorBidi" w:cstheme="majorBidi"/>
          <w:lang w:val="pl-PL"/>
        </w:rPr>
      </w:pPr>
      <w:r w:rsidRPr="00255209">
        <w:rPr>
          <w:rFonts w:asciiTheme="majorBidi" w:hAnsiTheme="majorBidi" w:cstheme="majorBidi"/>
          <w:lang w:val="pl-PL"/>
        </w:rPr>
        <w:t xml:space="preserve">Obszar gmin wchodzących w skład LGD „Na Śliwkowym Szlaku” charakteryzuje się dużym udziałem gruntów rolnych w całości powierzchni. Rolnictwo pozostaje nadal ważną gałęzią gospodarki lokalnej. Gminy mają w dużej części charakter typowo rolniczy. Działalność gospodarcza podejmowana przez mieszkańców stanowi uzupełnienie dochodów </w:t>
      </w:r>
      <w:r w:rsidR="00C1406F">
        <w:rPr>
          <w:rFonts w:asciiTheme="majorBidi" w:hAnsiTheme="majorBidi" w:cstheme="majorBidi"/>
          <w:lang w:val="pl-PL"/>
        </w:rPr>
        <w:br/>
      </w:r>
      <w:r w:rsidRPr="00255209">
        <w:rPr>
          <w:rFonts w:asciiTheme="majorBidi" w:hAnsiTheme="majorBidi" w:cstheme="majorBidi"/>
          <w:lang w:val="pl-PL"/>
        </w:rPr>
        <w:t>z gospodarstwa rolnego. Łączna powierzchnia gospodarstw rolnych na obszarze LGD wynosi 31.899 ha (2010 r.), co stanowi 63% powierzchni wszystkich 7 gmin. Udział powierzchni rolnych w całej powierzchni w województwie małopolskim wynosi 52%, w powiecie bocheńskim 51%, brzeskim – 55% i nowosądeckim 49%.</w:t>
      </w:r>
    </w:p>
    <w:p w:rsidR="001F6273" w:rsidRPr="00255209" w:rsidRDefault="001F6273" w:rsidP="00E86361">
      <w:pPr>
        <w:pStyle w:val="Legenda"/>
        <w:ind w:right="27"/>
        <w:rPr>
          <w:rFonts w:asciiTheme="majorBidi" w:hAnsiTheme="majorBidi" w:cstheme="majorBidi"/>
          <w:color w:val="auto"/>
          <w:sz w:val="22"/>
          <w:szCs w:val="22"/>
          <w:lang w:val="pl-PL"/>
        </w:rPr>
      </w:pPr>
      <w:bookmarkStart w:id="45" w:name="_Toc432568388"/>
      <w:r w:rsidRPr="00255209">
        <w:rPr>
          <w:rFonts w:asciiTheme="majorBidi" w:hAnsiTheme="majorBidi" w:cstheme="majorBidi"/>
          <w:color w:val="auto"/>
          <w:sz w:val="22"/>
          <w:szCs w:val="22"/>
          <w:lang w:val="pl-PL"/>
        </w:rPr>
        <w:t>Udział powierzchni gospodarstw rolnych w powierzchni gminy ogółem w roku 2010 w gminach wchodzących w skład LGD „Na Śliwkowym Szlaku”</w:t>
      </w:r>
      <w:bookmarkEnd w:id="45"/>
    </w:p>
    <w:p w:rsidR="001F6273" w:rsidRPr="00255209" w:rsidRDefault="001F6273" w:rsidP="00E86361">
      <w:pPr>
        <w:spacing w:line="240" w:lineRule="auto"/>
        <w:ind w:right="27"/>
        <w:rPr>
          <w:rFonts w:asciiTheme="majorBidi" w:hAnsiTheme="majorBidi" w:cstheme="majorBidi"/>
          <w:lang w:val="pl-PL"/>
        </w:rPr>
      </w:pPr>
      <w:r w:rsidRPr="00255209">
        <w:rPr>
          <w:rFonts w:asciiTheme="majorBidi" w:hAnsiTheme="majorBidi" w:cstheme="majorBidi"/>
          <w:noProof/>
          <w:lang w:val="pl-PL" w:eastAsia="pl-PL"/>
        </w:rPr>
        <w:drawing>
          <wp:inline distT="0" distB="0" distL="0" distR="0">
            <wp:extent cx="6076950" cy="2619375"/>
            <wp:effectExtent l="19050" t="0" r="19050" b="0"/>
            <wp:docPr id="12"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F6273" w:rsidRPr="00255209" w:rsidRDefault="001F6273" w:rsidP="00E86361">
      <w:pPr>
        <w:spacing w:line="240" w:lineRule="auto"/>
        <w:ind w:right="27"/>
        <w:rPr>
          <w:rFonts w:asciiTheme="majorBidi" w:hAnsiTheme="majorBidi" w:cstheme="majorBidi"/>
          <w:lang w:val="pl-PL"/>
        </w:rPr>
      </w:pPr>
      <w:r w:rsidRPr="00255209">
        <w:rPr>
          <w:rFonts w:asciiTheme="majorBidi" w:hAnsiTheme="majorBidi" w:cstheme="majorBidi"/>
          <w:lang w:val="pl-PL"/>
        </w:rPr>
        <w:t>Źródło: opracowanie własne na podstawie danych BDL GUS</w:t>
      </w:r>
    </w:p>
    <w:p w:rsidR="001F6273" w:rsidRPr="00255209" w:rsidRDefault="00C1406F" w:rsidP="00C1406F">
      <w:pPr>
        <w:spacing w:line="240" w:lineRule="auto"/>
        <w:ind w:right="27"/>
        <w:rPr>
          <w:rFonts w:asciiTheme="majorBidi" w:hAnsiTheme="majorBidi" w:cstheme="majorBidi"/>
          <w:lang w:val="pl-PL"/>
        </w:rPr>
      </w:pPr>
      <w:r w:rsidRPr="00D64CF8">
        <w:rPr>
          <w:rFonts w:asciiTheme="majorBidi" w:hAnsiTheme="majorBidi" w:cstheme="majorBidi"/>
          <w:noProof/>
          <w:lang w:val="pl-PL" w:eastAsia="pl-PL"/>
        </w:rPr>
        <w:drawing>
          <wp:anchor distT="0" distB="0" distL="114300" distR="114300" simplePos="0" relativeHeight="251656704" behindDoc="1" locked="0" layoutInCell="1" allowOverlap="1">
            <wp:simplePos x="0" y="0"/>
            <wp:positionH relativeFrom="margin">
              <wp:posOffset>19050</wp:posOffset>
            </wp:positionH>
            <wp:positionV relativeFrom="paragraph">
              <wp:posOffset>1129665</wp:posOffset>
            </wp:positionV>
            <wp:extent cx="5070475" cy="2078355"/>
            <wp:effectExtent l="19050" t="0" r="15875" b="0"/>
            <wp:wrapTight wrapText="bothSides">
              <wp:wrapPolygon edited="0">
                <wp:start x="-81" y="0"/>
                <wp:lineTo x="-81" y="21580"/>
                <wp:lineTo x="21668" y="21580"/>
                <wp:lineTo x="21668" y="0"/>
                <wp:lineTo x="-81" y="0"/>
              </wp:wrapPolygon>
            </wp:wrapTight>
            <wp:docPr id="13" name="Wykres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001F6273" w:rsidRPr="00255209">
        <w:rPr>
          <w:rFonts w:asciiTheme="majorBidi" w:hAnsiTheme="majorBidi" w:cstheme="majorBidi"/>
          <w:lang w:val="pl-PL"/>
        </w:rPr>
        <w:t xml:space="preserve">Na obszarze działa 9168 gospodarstw rolnych (2010 r.). 66% gospodarstw to małe o powierzchni od 1 do 5 hektara, </w:t>
      </w:r>
      <w:r>
        <w:rPr>
          <w:rFonts w:asciiTheme="majorBidi" w:hAnsiTheme="majorBidi" w:cstheme="majorBidi"/>
          <w:lang w:val="pl-PL"/>
        </w:rPr>
        <w:br/>
      </w:r>
      <w:r w:rsidR="001F6273" w:rsidRPr="00255209">
        <w:rPr>
          <w:rFonts w:asciiTheme="majorBidi" w:hAnsiTheme="majorBidi" w:cstheme="majorBidi"/>
          <w:lang w:val="pl-PL"/>
        </w:rPr>
        <w:t>a 24% to gospodarstwa do 1 ha powierzchni. Takie rozdrobnienie gruntów rolnych jest charakterystyczne dla gmin województwa małopolskiego. W rezultacie rolnictwo nie może się dobrze rozwijać i być konkurencyjne</w:t>
      </w:r>
      <w:r w:rsidR="001068E3" w:rsidRPr="00255209">
        <w:rPr>
          <w:rFonts w:asciiTheme="majorBidi" w:hAnsiTheme="majorBidi" w:cstheme="majorBidi"/>
          <w:lang w:val="pl-PL"/>
        </w:rPr>
        <w:t xml:space="preserve"> </w:t>
      </w:r>
      <w:r w:rsidR="001F6273" w:rsidRPr="00255209">
        <w:rPr>
          <w:rFonts w:asciiTheme="majorBidi" w:hAnsiTheme="majorBidi" w:cstheme="majorBidi"/>
          <w:lang w:val="pl-PL"/>
        </w:rPr>
        <w:t>dla wielkoobszarow</w:t>
      </w:r>
      <w:r w:rsidR="001068E3" w:rsidRPr="00255209">
        <w:rPr>
          <w:rFonts w:asciiTheme="majorBidi" w:hAnsiTheme="majorBidi" w:cstheme="majorBidi"/>
          <w:lang w:val="pl-PL"/>
        </w:rPr>
        <w:t>ych gospodarstw w innej części Polski. Właściciele</w:t>
      </w:r>
      <w:r w:rsidR="001F6273" w:rsidRPr="00255209">
        <w:rPr>
          <w:rFonts w:asciiTheme="majorBidi" w:hAnsiTheme="majorBidi" w:cstheme="majorBidi"/>
          <w:lang w:val="pl-PL"/>
        </w:rPr>
        <w:t xml:space="preserve"> małych gospodarstw traktują dochody rolne, jako uzupełnienie dochodów z innego źródła, </w:t>
      </w:r>
      <w:r>
        <w:rPr>
          <w:rFonts w:asciiTheme="majorBidi" w:hAnsiTheme="majorBidi" w:cstheme="majorBidi"/>
          <w:lang w:val="pl-PL"/>
        </w:rPr>
        <w:t xml:space="preserve">a coraz więcej młodych nie jest </w:t>
      </w:r>
      <w:r w:rsidR="001F6273" w:rsidRPr="00255209">
        <w:rPr>
          <w:rFonts w:asciiTheme="majorBidi" w:hAnsiTheme="majorBidi" w:cstheme="majorBidi"/>
          <w:lang w:val="pl-PL"/>
        </w:rPr>
        <w:t>zainteresowanych jakąkolwiek działalnością rolniczą. Dlatego jest coraz więcej nieużytków rolnych powodujących degradację środowiska i zmiany</w:t>
      </w:r>
      <w:r>
        <w:rPr>
          <w:rFonts w:asciiTheme="majorBidi" w:hAnsiTheme="majorBidi" w:cstheme="majorBidi"/>
          <w:lang w:val="pl-PL"/>
        </w:rPr>
        <w:t xml:space="preserve"> </w:t>
      </w:r>
      <w:r w:rsidR="001F6273" w:rsidRPr="00255209">
        <w:rPr>
          <w:rFonts w:asciiTheme="majorBidi" w:hAnsiTheme="majorBidi" w:cstheme="majorBidi"/>
          <w:lang w:val="pl-PL"/>
        </w:rPr>
        <w:t>ekosystemów.</w:t>
      </w:r>
    </w:p>
    <w:p w:rsidR="001F6273" w:rsidRDefault="001F6273" w:rsidP="00C1406F">
      <w:pPr>
        <w:pStyle w:val="Legenda"/>
        <w:ind w:right="27"/>
        <w:jc w:val="left"/>
        <w:rPr>
          <w:rFonts w:asciiTheme="majorBidi" w:hAnsiTheme="majorBidi" w:cstheme="majorBidi"/>
          <w:color w:val="auto"/>
          <w:sz w:val="22"/>
          <w:szCs w:val="22"/>
          <w:lang w:val="pl-PL"/>
        </w:rPr>
      </w:pPr>
      <w:r w:rsidRPr="00255209">
        <w:rPr>
          <w:rFonts w:asciiTheme="majorBidi" w:hAnsiTheme="majorBidi" w:cstheme="majorBidi"/>
          <w:color w:val="auto"/>
          <w:sz w:val="22"/>
          <w:szCs w:val="22"/>
          <w:lang w:val="pl-PL"/>
        </w:rPr>
        <w:t xml:space="preserve">Struktura gospodarstw rolnych </w:t>
      </w:r>
      <w:r w:rsidR="00C1406F">
        <w:rPr>
          <w:rFonts w:asciiTheme="majorBidi" w:hAnsiTheme="majorBidi" w:cstheme="majorBidi"/>
          <w:color w:val="auto"/>
          <w:sz w:val="22"/>
          <w:szCs w:val="22"/>
          <w:lang w:val="pl-PL"/>
        </w:rPr>
        <w:br/>
      </w:r>
      <w:r w:rsidRPr="00255209">
        <w:rPr>
          <w:rFonts w:asciiTheme="majorBidi" w:hAnsiTheme="majorBidi" w:cstheme="majorBidi"/>
          <w:color w:val="auto"/>
          <w:sz w:val="22"/>
          <w:szCs w:val="22"/>
          <w:lang w:val="pl-PL"/>
        </w:rPr>
        <w:t>wg powierzchni w gminach wchodzących „Na Śliwkowym Szlaku”</w:t>
      </w:r>
      <w:r w:rsidRPr="00255209">
        <w:rPr>
          <w:rFonts w:asciiTheme="majorBidi" w:hAnsiTheme="majorBidi" w:cstheme="majorBidi"/>
          <w:b/>
          <w:color w:val="auto"/>
          <w:sz w:val="22"/>
          <w:szCs w:val="22"/>
          <w:lang w:val="pl-PL"/>
        </w:rPr>
        <w:t xml:space="preserve"> </w:t>
      </w:r>
      <w:r w:rsidR="00C1406F">
        <w:rPr>
          <w:rFonts w:asciiTheme="majorBidi" w:hAnsiTheme="majorBidi" w:cstheme="majorBidi"/>
          <w:b/>
          <w:color w:val="auto"/>
          <w:sz w:val="22"/>
          <w:szCs w:val="22"/>
          <w:lang w:val="pl-PL"/>
        </w:rPr>
        <w:br/>
      </w:r>
      <w:r w:rsidRPr="00255209">
        <w:rPr>
          <w:rFonts w:asciiTheme="majorBidi" w:hAnsiTheme="majorBidi" w:cstheme="majorBidi"/>
          <w:color w:val="auto"/>
          <w:sz w:val="22"/>
          <w:szCs w:val="22"/>
          <w:lang w:val="pl-PL"/>
        </w:rPr>
        <w:t>w 2010 roku</w:t>
      </w:r>
    </w:p>
    <w:p w:rsidR="00454679" w:rsidRDefault="00C1406F" w:rsidP="00E86361">
      <w:pPr>
        <w:spacing w:line="240" w:lineRule="auto"/>
        <w:ind w:right="27"/>
        <w:rPr>
          <w:rFonts w:asciiTheme="majorBidi" w:hAnsiTheme="majorBidi" w:cstheme="majorBidi"/>
          <w:i/>
          <w:lang w:val="pl-PL"/>
        </w:rPr>
      </w:pPr>
      <w:r w:rsidRPr="00255209">
        <w:rPr>
          <w:rFonts w:asciiTheme="majorBidi" w:hAnsiTheme="majorBidi" w:cstheme="majorBidi"/>
          <w:i/>
          <w:lang w:val="pl-PL"/>
        </w:rPr>
        <w:t>Źródło: opracowanie własne na podstawie danych BDL GUS</w:t>
      </w:r>
    </w:p>
    <w:p w:rsidR="00454679" w:rsidRDefault="00454679" w:rsidP="00E86361">
      <w:pPr>
        <w:spacing w:line="240" w:lineRule="auto"/>
        <w:ind w:right="27"/>
        <w:rPr>
          <w:rFonts w:asciiTheme="majorBidi" w:hAnsiTheme="majorBidi" w:cstheme="majorBidi"/>
          <w:i/>
          <w:lang w:val="pl-PL"/>
        </w:rPr>
      </w:pPr>
    </w:p>
    <w:p w:rsidR="00454679" w:rsidRPr="00454679" w:rsidRDefault="00454679" w:rsidP="00E86361">
      <w:pPr>
        <w:spacing w:line="240" w:lineRule="auto"/>
        <w:ind w:right="27"/>
        <w:rPr>
          <w:rFonts w:asciiTheme="majorBidi" w:hAnsiTheme="majorBidi" w:cstheme="majorBidi"/>
          <w:i/>
          <w:lang w:val="pl-PL"/>
        </w:rPr>
      </w:pPr>
    </w:p>
    <w:p w:rsidR="001F6273" w:rsidRPr="00D062CF" w:rsidRDefault="003568E9" w:rsidP="00E86361">
      <w:pPr>
        <w:spacing w:line="240" w:lineRule="auto"/>
        <w:ind w:right="27"/>
        <w:rPr>
          <w:rFonts w:asciiTheme="majorBidi" w:hAnsiTheme="majorBidi" w:cstheme="majorBidi"/>
          <w:color w:val="FF0000"/>
          <w:lang w:val="pl-PL"/>
        </w:rPr>
      </w:pPr>
      <w:r w:rsidRPr="00255209">
        <w:rPr>
          <w:rFonts w:asciiTheme="majorBidi" w:hAnsiTheme="majorBidi" w:cstheme="majorBidi"/>
          <w:lang w:val="pl-PL"/>
        </w:rPr>
        <w:t>Długie tradycje sadowni</w:t>
      </w:r>
      <w:r w:rsidR="00D062CF">
        <w:rPr>
          <w:rFonts w:asciiTheme="majorBidi" w:hAnsiTheme="majorBidi" w:cstheme="majorBidi"/>
          <w:lang w:val="pl-PL"/>
        </w:rPr>
        <w:t xml:space="preserve">cze (głównie </w:t>
      </w:r>
      <w:r w:rsidRPr="00255209">
        <w:rPr>
          <w:rFonts w:asciiTheme="majorBidi" w:hAnsiTheme="majorBidi" w:cstheme="majorBidi"/>
          <w:lang w:val="pl-PL"/>
        </w:rPr>
        <w:t>śliwkowe i jabłoniowe) mają w ostatnich latach tendencje rozwojowe, na przykłąd w Łososinie Dolnej sady jabłoniowe stały się już dominantą gminy.</w:t>
      </w:r>
      <w:r w:rsidR="002B73EC" w:rsidRPr="00255209">
        <w:rPr>
          <w:rFonts w:asciiTheme="majorBidi" w:hAnsiTheme="majorBidi" w:cstheme="majorBidi"/>
          <w:lang w:val="pl-PL"/>
        </w:rPr>
        <w:t xml:space="preserve"> Obszar LSR posiada duży potencjał rolniczy, choć problematyka rolnicza odpowiada w całości sytuacji obserwowanej w całym województwie małopolskim, tj. dominacji małych, rodzinnych gospodarstw rolnych, o „przydomowym” charakterze gospodarowania na potrzeby własne właścicieli (rodziny).</w:t>
      </w:r>
      <w:r w:rsidR="00D062CF">
        <w:rPr>
          <w:rFonts w:asciiTheme="majorBidi" w:hAnsiTheme="majorBidi" w:cstheme="majorBidi"/>
          <w:lang w:val="pl-PL"/>
        </w:rPr>
        <w:t xml:space="preserve"> </w:t>
      </w:r>
      <w:r w:rsidR="00D062CF" w:rsidRPr="00EE7793">
        <w:rPr>
          <w:rFonts w:asciiTheme="majorBidi" w:hAnsiTheme="majorBidi" w:cstheme="majorBidi"/>
          <w:lang w:val="pl-PL"/>
        </w:rPr>
        <w:t>W odpo</w:t>
      </w:r>
      <w:r w:rsidR="00EE7793" w:rsidRPr="00EE7793">
        <w:rPr>
          <w:rFonts w:asciiTheme="majorBidi" w:hAnsiTheme="majorBidi" w:cstheme="majorBidi"/>
          <w:lang w:val="pl-PL"/>
        </w:rPr>
        <w:t>wiedzi na problemy rolnictwa obszar</w:t>
      </w:r>
      <w:r w:rsidR="00D062CF" w:rsidRPr="00EE7793">
        <w:rPr>
          <w:rFonts w:asciiTheme="majorBidi" w:hAnsiTheme="majorBidi" w:cstheme="majorBidi"/>
          <w:lang w:val="pl-PL"/>
        </w:rPr>
        <w:t xml:space="preserve"> LGD </w:t>
      </w:r>
      <w:r w:rsidR="00EE7793" w:rsidRPr="00EE7793">
        <w:rPr>
          <w:rFonts w:asciiTheme="majorBidi" w:hAnsiTheme="majorBidi" w:cstheme="majorBidi"/>
          <w:lang w:val="pl-PL"/>
        </w:rPr>
        <w:t>wymaga dalszego zaangażowania i współpracy różnych podmiotów w celu zwiększenia rentowności rolnictwa, szczególnie małych gospodarstw rolnych oraz wykorzystania</w:t>
      </w:r>
      <w:r w:rsidR="00D062CF" w:rsidRPr="00EE7793">
        <w:rPr>
          <w:rFonts w:asciiTheme="majorBidi" w:hAnsiTheme="majorBidi" w:cstheme="majorBidi"/>
          <w:lang w:val="pl-PL"/>
        </w:rPr>
        <w:t xml:space="preserve"> potencjału </w:t>
      </w:r>
      <w:r w:rsidR="00EE7793" w:rsidRPr="00EE7793">
        <w:rPr>
          <w:rFonts w:asciiTheme="majorBidi" w:hAnsiTheme="majorBidi" w:cstheme="majorBidi"/>
          <w:lang w:val="pl-PL"/>
        </w:rPr>
        <w:t xml:space="preserve">ich </w:t>
      </w:r>
      <w:r w:rsidR="00D062CF" w:rsidRPr="00EE7793">
        <w:rPr>
          <w:rFonts w:asciiTheme="majorBidi" w:hAnsiTheme="majorBidi" w:cstheme="majorBidi"/>
          <w:lang w:val="pl-PL"/>
        </w:rPr>
        <w:t>produktów rolnych</w:t>
      </w:r>
      <w:r w:rsidR="00EE7793" w:rsidRPr="00EE7793">
        <w:rPr>
          <w:rFonts w:asciiTheme="majorBidi" w:hAnsiTheme="majorBidi" w:cstheme="majorBidi"/>
          <w:lang w:val="pl-PL"/>
        </w:rPr>
        <w:t xml:space="preserve">. </w:t>
      </w:r>
      <w:r w:rsidR="00D062CF" w:rsidRPr="00EE7793">
        <w:rPr>
          <w:rFonts w:asciiTheme="majorBidi" w:hAnsiTheme="majorBidi" w:cstheme="majorBidi"/>
          <w:lang w:val="pl-PL"/>
        </w:rPr>
        <w:t xml:space="preserve"> </w:t>
      </w:r>
    </w:p>
    <w:p w:rsidR="005564F5" w:rsidRPr="004A1781" w:rsidRDefault="00EE7793" w:rsidP="0077681A">
      <w:pPr>
        <w:pStyle w:val="Akapitzlist"/>
        <w:rPr>
          <w:rFonts w:asciiTheme="majorBidi" w:hAnsiTheme="majorBidi"/>
          <w:lang w:val="pl-PL"/>
        </w:rPr>
      </w:pPr>
      <w:bookmarkStart w:id="46" w:name="_Toc438481289"/>
      <w:bookmarkStart w:id="47" w:name="_Toc439094400"/>
      <w:r w:rsidRPr="00A553B5">
        <w:rPr>
          <w:rStyle w:val="Nagwek2Znak"/>
          <w:rFonts w:ascii="Times New Roman" w:hAnsi="Times New Roman" w:cs="Times New Roman"/>
          <w:sz w:val="22"/>
          <w:szCs w:val="22"/>
          <w:lang w:val="pl-PL"/>
        </w:rPr>
        <w:lastRenderedPageBreak/>
        <w:t>3.</w:t>
      </w:r>
      <w:r w:rsidR="00B34EC8" w:rsidRPr="00A553B5">
        <w:rPr>
          <w:rStyle w:val="Nagwek2Znak"/>
          <w:rFonts w:ascii="Times New Roman" w:hAnsi="Times New Roman" w:cs="Times New Roman"/>
          <w:sz w:val="22"/>
          <w:szCs w:val="22"/>
          <w:lang w:val="pl-PL"/>
        </w:rPr>
        <w:t>7.</w:t>
      </w:r>
      <w:r w:rsidRPr="00A553B5">
        <w:rPr>
          <w:rStyle w:val="Nagwek2Znak"/>
          <w:rFonts w:ascii="Times New Roman" w:hAnsi="Times New Roman" w:cs="Times New Roman"/>
          <w:sz w:val="22"/>
          <w:szCs w:val="22"/>
          <w:lang w:val="pl-PL"/>
        </w:rPr>
        <w:t xml:space="preserve">F)  POZOSTAŁE </w:t>
      </w:r>
      <w:r w:rsidR="00B34EC8" w:rsidRPr="00A553B5">
        <w:rPr>
          <w:rStyle w:val="Nagwek2Znak"/>
          <w:rFonts w:ascii="Times New Roman" w:hAnsi="Times New Roman" w:cs="Times New Roman"/>
          <w:sz w:val="22"/>
          <w:szCs w:val="22"/>
          <w:lang w:val="pl-PL"/>
        </w:rPr>
        <w:t xml:space="preserve">ISTOTNE </w:t>
      </w:r>
      <w:r w:rsidRPr="00A553B5">
        <w:rPr>
          <w:rStyle w:val="Nagwek2Znak"/>
          <w:rFonts w:ascii="Times New Roman" w:hAnsi="Times New Roman" w:cs="Times New Roman"/>
          <w:sz w:val="22"/>
          <w:szCs w:val="22"/>
          <w:lang w:val="pl-PL"/>
        </w:rPr>
        <w:t>OBSZARY TEMATYCZNE</w:t>
      </w:r>
      <w:r>
        <w:rPr>
          <w:rFonts w:asciiTheme="majorBidi" w:hAnsiTheme="majorBidi"/>
          <w:lang w:val="pl-PL"/>
        </w:rPr>
        <w:t xml:space="preserve"> </w:t>
      </w:r>
      <w:bookmarkEnd w:id="46"/>
      <w:bookmarkEnd w:id="47"/>
      <w:r w:rsidR="004A1781">
        <w:rPr>
          <w:rFonts w:asciiTheme="majorBidi" w:hAnsiTheme="majorBidi"/>
          <w:lang w:val="pl-PL"/>
        </w:rPr>
        <w:tab/>
      </w:r>
      <w:r w:rsidR="004A1781">
        <w:rPr>
          <w:rFonts w:asciiTheme="majorBidi" w:hAnsiTheme="majorBidi"/>
          <w:lang w:val="pl-PL"/>
        </w:rPr>
        <w:tab/>
      </w:r>
      <w:r w:rsidR="005564F5" w:rsidRPr="0077681A">
        <w:rPr>
          <w:rFonts w:asciiTheme="majorBidi" w:hAnsiTheme="majorBidi"/>
          <w:b/>
          <w:i/>
          <w:lang w:val="pl-PL"/>
        </w:rPr>
        <w:t>SWOT:</w:t>
      </w:r>
      <w:r w:rsidR="00440790" w:rsidRPr="0077681A">
        <w:rPr>
          <w:rFonts w:asciiTheme="majorBidi" w:hAnsiTheme="majorBidi"/>
          <w:b/>
          <w:i/>
          <w:lang w:val="pl-PL"/>
        </w:rPr>
        <w:t xml:space="preserve"> </w:t>
      </w:r>
      <w:r w:rsidR="005564F5" w:rsidRPr="0077681A">
        <w:rPr>
          <w:rFonts w:asciiTheme="majorBidi" w:hAnsiTheme="majorBidi"/>
          <w:b/>
          <w:i/>
          <w:lang w:val="pl-PL"/>
        </w:rPr>
        <w:t>S13</w:t>
      </w:r>
    </w:p>
    <w:p w:rsidR="00DD1A03" w:rsidRPr="008840EC" w:rsidRDefault="001F6273" w:rsidP="00E86361">
      <w:pPr>
        <w:spacing w:line="240" w:lineRule="auto"/>
        <w:ind w:right="27"/>
        <w:rPr>
          <w:rFonts w:asciiTheme="majorBidi" w:hAnsiTheme="majorBidi" w:cstheme="majorBidi"/>
          <w:lang w:val="pl-PL"/>
        </w:rPr>
      </w:pPr>
      <w:r w:rsidRPr="0023031F">
        <w:rPr>
          <w:rFonts w:asciiTheme="majorBidi" w:hAnsiTheme="majorBidi" w:cstheme="majorBidi"/>
          <w:lang w:val="pl-PL"/>
        </w:rPr>
        <w:t>Najważniejszymi obszarami ochrony przyrody występującymi na terenie działania Stowarzyszenia „Na Śliwkowym Szlaku” jest „Wiśnicko-Lipnicki Park Krajobrazowy” (częściowo obejmujący gminę Lipnica Murowana), „Ciężkowicko-Rożnowski Park Krajobrazowy” (gminy Czchów, Gródek nad Dunajcem, Korzenna), rezerwat przyrody nieożywionej Diable Skały w Bukowcu (gmina Korzenna), rezerwat leśny Cisy w Mogilnie (Korzenna), rezerwat przyrody „Białowodzka Góra nad Dunajcem” w gminie Łososina Dolna, rezerwat „Bukowiec” w gminie Czchów. Gminy Gródek n. Dunajcem, Korzenna, Łososina Dolna należą do zespołu jednostek włączonych do Południowomałopolskiego Obszaru Chronionego Krajobrazu (362 402 ha). Ponadto w większości miejscowości na obszarze funkcjonowania Stowarzyszenia „Na Śliwkowym Szlaku” znajdują się lokalne pomniki przyrody, enklawy przyrodnicze i miejsca podlegające szczególnej ochronie przyrodniczej (siedliska fauny).</w:t>
      </w:r>
      <w:r w:rsidR="001068E3" w:rsidRPr="0023031F">
        <w:rPr>
          <w:rFonts w:asciiTheme="majorBidi" w:hAnsiTheme="majorBidi" w:cstheme="majorBidi"/>
          <w:lang w:val="pl-PL"/>
        </w:rPr>
        <w:t xml:space="preserve"> </w:t>
      </w:r>
      <w:r w:rsidR="0023031F" w:rsidRPr="0023031F">
        <w:rPr>
          <w:rFonts w:asciiTheme="majorBidi" w:hAnsiTheme="majorBidi" w:cstheme="majorBidi"/>
          <w:lang w:val="pl-PL"/>
        </w:rPr>
        <w:t>Obszary chronione są</w:t>
      </w:r>
      <w:r w:rsidRPr="0023031F">
        <w:rPr>
          <w:rFonts w:asciiTheme="majorBidi" w:hAnsiTheme="majorBidi" w:cstheme="majorBidi"/>
          <w:lang w:val="pl-PL"/>
        </w:rPr>
        <w:t xml:space="preserve"> naturalnym magnesem przyciągającym turystów i z tego powodu są wielkim atutem dla mieszkańców w zakresie rozwoju turystyki i rekreacji.</w:t>
      </w:r>
    </w:p>
    <w:p w:rsidR="00DD1A03" w:rsidRPr="00BB462E" w:rsidRDefault="00DD1A03" w:rsidP="00DD1A03">
      <w:pPr>
        <w:rPr>
          <w:rFonts w:asciiTheme="majorBidi" w:hAnsiTheme="majorBidi" w:cstheme="majorBidi"/>
          <w:b/>
          <w:bCs/>
          <w:lang w:val="pl-PL"/>
        </w:rPr>
      </w:pPr>
      <w:r w:rsidRPr="00BB462E">
        <w:rPr>
          <w:rFonts w:asciiTheme="majorBidi" w:hAnsiTheme="majorBidi" w:cstheme="majorBidi"/>
          <w:b/>
          <w:bCs/>
          <w:lang w:val="pl-PL"/>
        </w:rPr>
        <w:t>3.8  Diagnoza obszaru Stowarzyszenia „Na Śliwkowym Szlaku”  w 2019 roku.</w:t>
      </w:r>
    </w:p>
    <w:p w:rsidR="00DD1A03" w:rsidRPr="00BB462E" w:rsidRDefault="00DD1A03" w:rsidP="00987347">
      <w:pPr>
        <w:pStyle w:val="Bezodstpw"/>
        <w:spacing w:after="120"/>
        <w:jc w:val="both"/>
        <w:rPr>
          <w:rFonts w:asciiTheme="majorBidi" w:hAnsiTheme="majorBidi" w:cstheme="majorBidi"/>
          <w:lang w:val="pl-PL"/>
        </w:rPr>
      </w:pPr>
      <w:r w:rsidRPr="00BB462E">
        <w:rPr>
          <w:rFonts w:asciiTheme="majorBidi" w:hAnsiTheme="majorBidi" w:cstheme="majorBidi"/>
          <w:lang w:val="pl-PL"/>
        </w:rPr>
        <w:t xml:space="preserve">Diagnoza społeczno – gospodarcza obszaru Stowarzyszenia „Na Śliwkowym Szlaku”  została przeprowadzona w miesiącach kwiecień - maj 2019 roku w oparciu o analizę: danych statystycznych, dotychczasowych naborów, ankiet (on-line oraz dostarczonych do biura LGD), prowadzonego doradztwa (w ramach naborów oraz w okresach poprzedzających), bezpośrednich rozmów z mieszkańcami oraz członkami organów (zebrania Rady i Zarządu).  Jak wskazuje powyższa analiza,  na terenie działania Stowarzyszenia dynamicznie rozwija się przedsiębiorczość, a podejmowane działania prowadzą do wspierania istniejących firm oraz powstawania nowych. W ciągu ostatnich kilku lat zmienił się również rynek pracy, poprzez zmniejszenie liczby bezrobotnych, z których wielu znalazło pracę w rozwijanych branżach lub założyło własną działalność. </w:t>
      </w:r>
      <w:r w:rsidR="00923EF3" w:rsidRPr="00BB462E">
        <w:rPr>
          <w:rFonts w:asciiTheme="majorBidi" w:hAnsiTheme="majorBidi" w:cstheme="majorBidi"/>
          <w:lang w:val="pl-PL"/>
        </w:rPr>
        <w:t xml:space="preserve">Zaobserowowano wzrost liczby przedsiębiorców (wg REGON) w przeliczeniu na 10 tys. mieszkańców dla gmin z obszaru LGD w porównaniu z wartościami z 2014 r. </w:t>
      </w:r>
    </w:p>
    <w:p w:rsidR="00DD1A03" w:rsidRPr="00BB462E" w:rsidRDefault="00DD1A03" w:rsidP="00987347">
      <w:pPr>
        <w:spacing w:after="120"/>
        <w:rPr>
          <w:rFonts w:asciiTheme="majorBidi" w:hAnsiTheme="majorBidi" w:cstheme="majorBidi"/>
          <w:lang w:val="pl-PL"/>
        </w:rPr>
      </w:pPr>
      <w:r w:rsidRPr="00BB462E">
        <w:rPr>
          <w:rFonts w:asciiTheme="majorBidi" w:hAnsiTheme="majorBidi" w:cstheme="majorBidi"/>
          <w:lang w:val="pl-PL"/>
        </w:rPr>
        <w:t xml:space="preserve">Umowa o warunkach i sposobie realizacji Strategii Rozwoju Lokalnego Kierowanego przez Społeczność  zawarta w 2016 roku obligowała do wsparcia przedsiębiorczości środkami w </w:t>
      </w:r>
      <w:r w:rsidRPr="00B35A1B">
        <w:rPr>
          <w:rFonts w:asciiTheme="majorBidi" w:hAnsiTheme="majorBidi" w:cstheme="majorBidi"/>
          <w:lang w:val="pl-PL"/>
        </w:rPr>
        <w:t xml:space="preserve">wysokości </w:t>
      </w:r>
      <w:r w:rsidR="00B35A1B">
        <w:rPr>
          <w:rFonts w:asciiTheme="majorBidi" w:hAnsiTheme="majorBidi" w:cstheme="majorBidi"/>
          <w:lang w:val="pl-PL"/>
        </w:rPr>
        <w:t>4 mln zł</w:t>
      </w:r>
      <w:r w:rsidR="00433CD8" w:rsidRPr="00B35A1B">
        <w:rPr>
          <w:rFonts w:asciiTheme="majorBidi" w:hAnsiTheme="majorBidi" w:cstheme="majorBidi"/>
          <w:lang w:val="pl-PL"/>
        </w:rPr>
        <w:t>.</w:t>
      </w:r>
      <w:r w:rsidR="00433CD8">
        <w:rPr>
          <w:rFonts w:asciiTheme="majorBidi" w:hAnsiTheme="majorBidi" w:cstheme="majorBidi"/>
          <w:lang w:val="pl-PL"/>
        </w:rPr>
        <w:t xml:space="preserve"> </w:t>
      </w:r>
      <w:r w:rsidRPr="00BB462E">
        <w:rPr>
          <w:rFonts w:asciiTheme="majorBidi" w:hAnsiTheme="majorBidi" w:cstheme="majorBidi"/>
          <w:lang w:val="pl-PL"/>
        </w:rPr>
        <w:t xml:space="preserve">W latach 2016-2019 ogłoszonych zostało 6 konkursów na podejmowanie działalności gospodarczej oraz 3 konkursy na rozwój firm. Z analizy naborów wynika, iż w każdym przypadku liczba składanych wniosków jest wyższa od limitu środków na danych nabór (podejmowanie działalności gospodarczej liczba złożonych wniosków 51, wybranych mieszczących się w limicie 19, rozwój działalności gospodarczej liczba złożonych wniosków 35, wybranych mieszczących się w limicie 18). Szczególnie duża aktywność dotycząca zamiaru rozpoczęcia działalności gospodarczej związana jest z wykazanym powyżej spadkiem bezrobocia oraz wzrostem zapotrzebowania na małe firmy jednoosobowe świadczące usługi w zakresie turystyki, drobnych prac budowlanych, czy zagospodarowania czasu wolnego. </w:t>
      </w:r>
    </w:p>
    <w:p w:rsidR="00DD1A03" w:rsidRPr="00BB462E" w:rsidRDefault="00DD1A03" w:rsidP="00987347">
      <w:pPr>
        <w:spacing w:after="120"/>
        <w:rPr>
          <w:rFonts w:asciiTheme="majorBidi" w:hAnsiTheme="majorBidi" w:cstheme="majorBidi"/>
          <w:lang w:val="pl-PL"/>
        </w:rPr>
      </w:pPr>
      <w:r w:rsidRPr="00BB462E">
        <w:rPr>
          <w:rFonts w:asciiTheme="majorBidi" w:hAnsiTheme="majorBidi" w:cstheme="majorBidi"/>
          <w:lang w:val="pl-PL"/>
        </w:rPr>
        <w:t xml:space="preserve">Z prowadzonego w latach 2016-2018 przez pracowników biura doradztwa dot. przedsiębiorczości skorzystało wielu mieszkańców LGD:  doradztwo bezpośrednie 212 osób, mailowe 46 osób i telefoniczne 350 osób. Wynika z tego, iż w dalszym ciągu istnieje potrzeba wspierania osób, które mają pomysł na biznes i szukają środków, które pomogą im rozpocząć działalność gospodarczą i rozwijać się. </w:t>
      </w:r>
    </w:p>
    <w:p w:rsidR="00DD1A03" w:rsidRDefault="00DD1A03" w:rsidP="00DD1A03">
      <w:pPr>
        <w:rPr>
          <w:rFonts w:asciiTheme="majorBidi" w:hAnsiTheme="majorBidi" w:cstheme="majorBidi"/>
          <w:lang w:val="pl-PL"/>
        </w:rPr>
      </w:pPr>
      <w:r w:rsidRPr="00BB462E">
        <w:rPr>
          <w:rFonts w:asciiTheme="majorBidi" w:hAnsiTheme="majorBidi" w:cstheme="majorBidi"/>
          <w:lang w:val="pl-PL"/>
        </w:rPr>
        <w:t xml:space="preserve">Zaplanowana pierwotnie w LSR pula środków w </w:t>
      </w:r>
      <w:r w:rsidRPr="00B35A1B">
        <w:rPr>
          <w:rFonts w:asciiTheme="majorBidi" w:hAnsiTheme="majorBidi" w:cstheme="majorBidi"/>
          <w:lang w:val="pl-PL"/>
        </w:rPr>
        <w:t>wysokości 4 mln zł na</w:t>
      </w:r>
      <w:r w:rsidRPr="00BB462E">
        <w:rPr>
          <w:rFonts w:asciiTheme="majorBidi" w:hAnsiTheme="majorBidi" w:cstheme="majorBidi"/>
          <w:lang w:val="pl-PL"/>
        </w:rPr>
        <w:t xml:space="preserve"> przedsięwzięcia związane z tworzeniem miejsc pracy jest niewystarczająca. Biorąc pod uwagę powyższą analizę Stowarzyszenie „Na Śliwkowym Szlaku” planuje dodatkowe środki finansowe pozyskane w wyniku spełnienia warunków określonych w §8 ust. 3 umowy o warunkach i sposobie realizacji LSR, alokować na przedsięwzięcie 2.1.1 Podejmowanie działalności gospodarczej i 2.1.2 Rozwój działalności gospodarczej.  </w:t>
      </w:r>
    </w:p>
    <w:p w:rsidR="005E1940" w:rsidRPr="00987347" w:rsidRDefault="00844D05" w:rsidP="005E1940">
      <w:pPr>
        <w:rPr>
          <w:rFonts w:asciiTheme="majorBidi" w:hAnsiTheme="majorBidi" w:cstheme="majorBidi"/>
          <w:b/>
          <w:bCs/>
          <w:lang w:val="pl-PL"/>
        </w:rPr>
      </w:pPr>
      <w:r w:rsidRPr="00987347">
        <w:rPr>
          <w:rFonts w:asciiTheme="majorBidi" w:hAnsiTheme="majorBidi" w:cstheme="majorBidi"/>
          <w:b/>
          <w:bCs/>
          <w:lang w:val="pl-PL"/>
        </w:rPr>
        <w:t>3.9</w:t>
      </w:r>
      <w:r w:rsidR="005E1940" w:rsidRPr="00987347">
        <w:rPr>
          <w:rFonts w:asciiTheme="majorBidi" w:hAnsiTheme="majorBidi" w:cstheme="majorBidi"/>
          <w:b/>
          <w:bCs/>
          <w:lang w:val="pl-PL"/>
        </w:rPr>
        <w:t xml:space="preserve">  Diagnoza obszaru Stowarzyszenia „Na Śliwkowym Szlaku”  w 2020 roku.</w:t>
      </w:r>
    </w:p>
    <w:p w:rsidR="00987347" w:rsidRDefault="006310FA" w:rsidP="00987347">
      <w:pPr>
        <w:spacing w:after="120"/>
        <w:rPr>
          <w:rFonts w:ascii="Times New Roman" w:hAnsi="Times New Roman" w:cs="Times New Roman"/>
          <w:lang w:val="pl-PL"/>
        </w:rPr>
      </w:pPr>
      <w:r w:rsidRPr="00987347">
        <w:rPr>
          <w:rFonts w:ascii="Times New Roman" w:hAnsi="Times New Roman" w:cs="Times New Roman"/>
          <w:lang w:val="pl-PL"/>
        </w:rPr>
        <w:t>Na początku</w:t>
      </w:r>
      <w:r w:rsidR="005E1940" w:rsidRPr="00987347">
        <w:rPr>
          <w:rFonts w:ascii="Times New Roman" w:hAnsi="Times New Roman" w:cs="Times New Roman"/>
          <w:lang w:val="pl-PL"/>
        </w:rPr>
        <w:t xml:space="preserve"> 2020 roku LGD w związku z otrzymaniem informacji o możliwości ubiegania się </w:t>
      </w:r>
      <w:r w:rsidR="00DE0594" w:rsidRPr="00987347">
        <w:rPr>
          <w:rFonts w:ascii="Times New Roman" w:hAnsi="Times New Roman" w:cs="Times New Roman"/>
          <w:lang w:val="pl-PL"/>
        </w:rPr>
        <w:t xml:space="preserve">o </w:t>
      </w:r>
      <w:r w:rsidR="00B7596C" w:rsidRPr="00987347">
        <w:rPr>
          <w:rFonts w:ascii="Times New Roman" w:hAnsi="Times New Roman" w:cs="Times New Roman"/>
          <w:lang w:val="pl-PL"/>
        </w:rPr>
        <w:t>zwiększnie budż</w:t>
      </w:r>
      <w:r w:rsidR="005E1940" w:rsidRPr="00987347">
        <w:rPr>
          <w:rFonts w:ascii="Times New Roman" w:hAnsi="Times New Roman" w:cs="Times New Roman"/>
          <w:lang w:val="pl-PL"/>
        </w:rPr>
        <w:t>etu LSR przeprowadziło kolejną diagnozę społeczno – gospodarczą obszaru. Analiza zosta</w:t>
      </w:r>
      <w:r w:rsidR="00323B38" w:rsidRPr="00987347">
        <w:rPr>
          <w:rFonts w:ascii="Times New Roman" w:hAnsi="Times New Roman" w:cs="Times New Roman"/>
          <w:lang w:val="pl-PL"/>
        </w:rPr>
        <w:t>ła dokonana na postawie</w:t>
      </w:r>
      <w:r w:rsidR="005E1940" w:rsidRPr="00987347">
        <w:rPr>
          <w:rFonts w:ascii="Times New Roman" w:hAnsi="Times New Roman" w:cs="Times New Roman"/>
          <w:lang w:val="pl-PL"/>
        </w:rPr>
        <w:t xml:space="preserve"> </w:t>
      </w:r>
      <w:r w:rsidR="00456749" w:rsidRPr="00987347">
        <w:rPr>
          <w:rFonts w:ascii="Times New Roman" w:hAnsi="Times New Roman" w:cs="Times New Roman"/>
          <w:lang w:val="pl-PL"/>
        </w:rPr>
        <w:t xml:space="preserve">aktualnych danych statystycznych, dotychczasowych naborów, ankiet (on-line oraz dostarczonych do biura LGD), prowadzonego doradztwa (w ramach naborów oraz w okresach poprzedzających), </w:t>
      </w:r>
      <w:r w:rsidR="00DE0594" w:rsidRPr="00987347">
        <w:rPr>
          <w:rFonts w:ascii="Times New Roman" w:hAnsi="Times New Roman" w:cs="Times New Roman"/>
          <w:lang w:val="pl-PL"/>
        </w:rPr>
        <w:t xml:space="preserve">konsultacji społecznych, </w:t>
      </w:r>
      <w:r w:rsidR="00456749" w:rsidRPr="00987347">
        <w:rPr>
          <w:rFonts w:ascii="Times New Roman" w:hAnsi="Times New Roman" w:cs="Times New Roman"/>
          <w:lang w:val="pl-PL"/>
        </w:rPr>
        <w:t xml:space="preserve">bezpośrednich rozmów </w:t>
      </w:r>
      <w:r w:rsidR="00323B38" w:rsidRPr="00987347">
        <w:rPr>
          <w:rFonts w:ascii="Times New Roman" w:hAnsi="Times New Roman" w:cs="Times New Roman"/>
          <w:lang w:val="pl-PL"/>
        </w:rPr>
        <w:br/>
      </w:r>
      <w:r w:rsidR="00456749" w:rsidRPr="00987347">
        <w:rPr>
          <w:rFonts w:ascii="Times New Roman" w:hAnsi="Times New Roman" w:cs="Times New Roman"/>
          <w:lang w:val="pl-PL"/>
        </w:rPr>
        <w:t xml:space="preserve">z mieszkańcami oraz członkami organów (zebrania Rady i Zarządu). W dalszym ciągu zaobserwowano konieczność wsparcia przedsiębiorczości na obszarze, co jest </w:t>
      </w:r>
      <w:r w:rsidRPr="00987347">
        <w:rPr>
          <w:rFonts w:ascii="Times New Roman" w:hAnsi="Times New Roman" w:cs="Times New Roman"/>
          <w:lang w:val="pl-PL"/>
        </w:rPr>
        <w:t>potwi</w:t>
      </w:r>
      <w:r w:rsidR="002F67EB" w:rsidRPr="00987347">
        <w:rPr>
          <w:rFonts w:ascii="Times New Roman" w:hAnsi="Times New Roman" w:cs="Times New Roman"/>
          <w:lang w:val="pl-PL"/>
        </w:rPr>
        <w:t>erdzeniem wyników</w:t>
      </w:r>
      <w:r w:rsidR="00456749" w:rsidRPr="00987347">
        <w:rPr>
          <w:rFonts w:ascii="Times New Roman" w:hAnsi="Times New Roman" w:cs="Times New Roman"/>
          <w:lang w:val="pl-PL"/>
        </w:rPr>
        <w:t xml:space="preserve"> diagnozy przeprowadzonej w 2019 roku.</w:t>
      </w:r>
    </w:p>
    <w:p w:rsidR="00B7596C" w:rsidRDefault="002F67EB" w:rsidP="00987347">
      <w:pPr>
        <w:spacing w:after="120"/>
        <w:rPr>
          <w:rFonts w:ascii="Times New Roman" w:hAnsi="Times New Roman" w:cs="Times New Roman"/>
        </w:rPr>
      </w:pPr>
      <w:r w:rsidRPr="00987347">
        <w:rPr>
          <w:rFonts w:ascii="Times New Roman" w:hAnsi="Times New Roman" w:cs="Times New Roman"/>
          <w:lang w:val="pl-PL"/>
        </w:rPr>
        <w:t xml:space="preserve">Zgodnie z powyższym podjęto decyzję o alokacji przyzanych środków na przedsięwzięcie 2.1.1 Podejmowanie działalności gospodarczej oraz  2.1.2 Rozwój działalności gospodarczej w kwocie </w:t>
      </w:r>
      <w:r w:rsidRPr="00B35A1B">
        <w:rPr>
          <w:rFonts w:ascii="Times New Roman" w:hAnsi="Times New Roman" w:cs="Times New Roman"/>
          <w:lang w:val="pl-PL"/>
        </w:rPr>
        <w:t>440 000,00 zł.</w:t>
      </w:r>
      <w:r w:rsidR="00456749" w:rsidRPr="00987347">
        <w:rPr>
          <w:rFonts w:ascii="Times New Roman" w:hAnsi="Times New Roman" w:cs="Times New Roman"/>
          <w:lang w:val="pl-PL"/>
        </w:rPr>
        <w:t xml:space="preserve"> </w:t>
      </w:r>
      <w:r w:rsidR="00B7596C" w:rsidRPr="00987347">
        <w:rPr>
          <w:rFonts w:ascii="Times New Roman" w:hAnsi="Times New Roman" w:cs="Times New Roman"/>
          <w:lang w:val="pl-PL"/>
        </w:rPr>
        <w:t xml:space="preserve">Ponadto stwierdzono, </w:t>
      </w:r>
      <w:r w:rsidR="00323B38" w:rsidRPr="00987347">
        <w:rPr>
          <w:rFonts w:ascii="Times New Roman" w:hAnsi="Times New Roman" w:cs="Times New Roman"/>
          <w:lang w:val="pl-PL"/>
        </w:rPr>
        <w:br/>
      </w:r>
      <w:r w:rsidR="00B7596C" w:rsidRPr="00987347">
        <w:rPr>
          <w:rFonts w:ascii="Times New Roman" w:hAnsi="Times New Roman" w:cs="Times New Roman"/>
          <w:lang w:val="pl-PL"/>
        </w:rPr>
        <w:t xml:space="preserve">iż zaplanowana pierwotnie kwota w LSR na przedsięwzięcia związane z realizacja projektów niekomercyjnych jest </w:t>
      </w:r>
      <w:r w:rsidR="00B7596C" w:rsidRPr="00987347">
        <w:rPr>
          <w:rFonts w:ascii="Times New Roman" w:hAnsi="Times New Roman" w:cs="Times New Roman"/>
          <w:lang w:val="pl-PL"/>
        </w:rPr>
        <w:lastRenderedPageBreak/>
        <w:t>niewystarczająca</w:t>
      </w:r>
      <w:r w:rsidRPr="00987347">
        <w:rPr>
          <w:rFonts w:ascii="Times New Roman" w:hAnsi="Times New Roman" w:cs="Times New Roman"/>
          <w:lang w:val="pl-PL"/>
        </w:rPr>
        <w:t xml:space="preserve"> i podjęto decyzję o zwiększeniu środków w ramach celu ogólnego 1 w pozostałej kwocie tj. </w:t>
      </w:r>
      <w:r w:rsidRPr="00B35A1B">
        <w:rPr>
          <w:rFonts w:ascii="Times New Roman" w:hAnsi="Times New Roman" w:cs="Times New Roman"/>
          <w:lang w:val="pl-PL"/>
        </w:rPr>
        <w:t>440 000,00 zł.</w:t>
      </w:r>
      <w:r w:rsidRPr="00987347">
        <w:rPr>
          <w:rFonts w:ascii="Times New Roman" w:hAnsi="Times New Roman" w:cs="Times New Roman"/>
          <w:lang w:val="pl-PL"/>
        </w:rPr>
        <w:t xml:space="preserve"> Dodatkowe środki zostały przekazane na realizację przedsięwzięcia </w:t>
      </w:r>
      <w:r w:rsidRPr="00987347">
        <w:rPr>
          <w:rFonts w:ascii="Times New Roman" w:hAnsi="Times New Roman" w:cs="Times New Roman"/>
        </w:rPr>
        <w:t xml:space="preserve">1.2.1 Rozwój ogólnodostępnej i niekomercyjnej lokalnej infrastruktury turystycznej, rekreacyjnej w tym z wykorzystaniem zasobów lokalnych, 1.3.1 Budowa lub rozwój oferty kulturalnej na rzecz mieszkańców obszaru i turystów (w zakresie wskaźnika produktu: Liczba operacji, obejmujących wyposażenie podmiotów działających w sferze kultury) oraz 1.3.2 Remont, odnowienie, zagospodarowanie obiektów dziedzictwa kulturowego, jako wkład w zachowanie tradycji. </w:t>
      </w:r>
      <w:r w:rsidR="00F573C9" w:rsidRPr="00987347">
        <w:rPr>
          <w:rFonts w:ascii="Times New Roman" w:hAnsi="Times New Roman" w:cs="Times New Roman"/>
        </w:rPr>
        <w:t>Alokacja środków na realizację projektów niekomercyjn</w:t>
      </w:r>
      <w:r w:rsidR="004A4D27" w:rsidRPr="00987347">
        <w:rPr>
          <w:rFonts w:ascii="Times New Roman" w:hAnsi="Times New Roman" w:cs="Times New Roman"/>
        </w:rPr>
        <w:t xml:space="preserve">ych jest odpowiedzią na potrzeby obszaru związane z niewystarczającycm zapleczem w zakresie infrastruktury turystycznej oraz rekreacyjnej, wyposażenia ośrodków kultury, a także dalszą koniecznością prowadzenia działań mających na celu wspieranie obiektów dziedzictwa kulturowego obszaru. </w:t>
      </w:r>
    </w:p>
    <w:p w:rsidR="005C295F" w:rsidRDefault="005C295F" w:rsidP="005C295F">
      <w:pPr>
        <w:rPr>
          <w:rFonts w:asciiTheme="majorBidi" w:hAnsiTheme="majorBidi" w:cstheme="majorBidi"/>
          <w:b/>
          <w:bCs/>
          <w:color w:val="FF0000"/>
          <w:lang w:val="pl-PL"/>
        </w:rPr>
      </w:pPr>
      <w:r>
        <w:rPr>
          <w:rFonts w:asciiTheme="majorBidi" w:hAnsiTheme="majorBidi" w:cstheme="majorBidi"/>
          <w:b/>
          <w:bCs/>
          <w:color w:val="FF0000"/>
          <w:lang w:val="pl-PL"/>
        </w:rPr>
        <w:t>3.10</w:t>
      </w:r>
      <w:r w:rsidRPr="005C295F">
        <w:rPr>
          <w:rFonts w:asciiTheme="majorBidi" w:hAnsiTheme="majorBidi" w:cstheme="majorBidi"/>
          <w:b/>
          <w:bCs/>
          <w:color w:val="FF0000"/>
          <w:lang w:val="pl-PL"/>
        </w:rPr>
        <w:t xml:space="preserve">  Diagnoza obszaru Stowarzyszen</w:t>
      </w:r>
      <w:r>
        <w:rPr>
          <w:rFonts w:asciiTheme="majorBidi" w:hAnsiTheme="majorBidi" w:cstheme="majorBidi"/>
          <w:b/>
          <w:bCs/>
          <w:color w:val="FF0000"/>
          <w:lang w:val="pl-PL"/>
        </w:rPr>
        <w:t>ia „Na Śliwkowym Szlaku”  w 2021</w:t>
      </w:r>
      <w:r w:rsidRPr="005C295F">
        <w:rPr>
          <w:rFonts w:asciiTheme="majorBidi" w:hAnsiTheme="majorBidi" w:cstheme="majorBidi"/>
          <w:b/>
          <w:bCs/>
          <w:color w:val="FF0000"/>
          <w:lang w:val="pl-PL"/>
        </w:rPr>
        <w:t xml:space="preserve"> roku.</w:t>
      </w:r>
    </w:p>
    <w:p w:rsidR="00865CAE" w:rsidRPr="00102EDF" w:rsidRDefault="00684981" w:rsidP="00865CAE">
      <w:pPr>
        <w:rPr>
          <w:rFonts w:ascii="Times New Roman" w:hAnsi="Times New Roman" w:cs="Times New Roman"/>
          <w:bCs/>
          <w:color w:val="FF0000"/>
          <w:lang w:val="pl-PL"/>
        </w:rPr>
      </w:pPr>
      <w:r w:rsidRPr="00684981">
        <w:rPr>
          <w:rFonts w:ascii="Times New Roman" w:hAnsi="Times New Roman" w:cs="Times New Roman"/>
          <w:bCs/>
          <w:color w:val="FF0000"/>
          <w:lang w:val="pl-PL"/>
        </w:rPr>
        <w:t>W drugi</w:t>
      </w:r>
      <w:r>
        <w:rPr>
          <w:rFonts w:ascii="Times New Roman" w:hAnsi="Times New Roman" w:cs="Times New Roman"/>
          <w:bCs/>
          <w:color w:val="FF0000"/>
          <w:lang w:val="pl-PL"/>
        </w:rPr>
        <w:t>m kwartale 2021 roku, w związku z możliwością ubiegania się o podwyższenie wysokości środków finansowych w ramach poddziałania 19.2 oraz poddziałania 19.4, LGD przeprowadziło ponownie diagnozę społeczno – gospodarczą obszaru.</w:t>
      </w:r>
      <w:r w:rsidR="00FC2C86">
        <w:rPr>
          <w:rFonts w:ascii="Times New Roman" w:hAnsi="Times New Roman" w:cs="Times New Roman"/>
          <w:bCs/>
          <w:color w:val="FF0000"/>
          <w:lang w:val="pl-PL"/>
        </w:rPr>
        <w:t xml:space="preserve"> Zarząd Stowarzyszenia dokonał </w:t>
      </w:r>
      <w:r w:rsidR="00D20AA4">
        <w:rPr>
          <w:rFonts w:ascii="Times New Roman" w:hAnsi="Times New Roman" w:cs="Times New Roman"/>
          <w:bCs/>
          <w:color w:val="FF0000"/>
          <w:lang w:val="pl-PL"/>
        </w:rPr>
        <w:t>anal</w:t>
      </w:r>
      <w:r w:rsidR="00FC2C86">
        <w:rPr>
          <w:rFonts w:ascii="Times New Roman" w:hAnsi="Times New Roman" w:cs="Times New Roman"/>
          <w:bCs/>
          <w:color w:val="FF0000"/>
          <w:lang w:val="pl-PL"/>
        </w:rPr>
        <w:t xml:space="preserve">izy danych statystycznych, dotychczasowych naborów, ankiet (on-line oraz dostarczonych do biura LGD), przeprowadzonego doradztwa (w ramach naborów oraz w okresach poprzedzających), bezpośrednich rozmów z mieszkańcami oraz członkami organów (zebrania Zarządu), a także wyników konsultacji społecznych. </w:t>
      </w:r>
      <w:r w:rsidR="00865CAE" w:rsidRPr="00102EDF">
        <w:rPr>
          <w:rFonts w:ascii="Times New Roman" w:hAnsi="Times New Roman" w:cs="Times New Roman"/>
          <w:bCs/>
          <w:color w:val="FF0000"/>
          <w:lang w:val="pl-PL"/>
        </w:rPr>
        <w:t xml:space="preserve">Zaobserwowano w dalszym ciągu konieczność wspierania przedsiębiorczości na obszarze wiejskim. W dobie pandemii wielu mieszkańców straciło niejednokrotnie miejsce pracy lub znaczną cześć dochodów, co z kolei wynika z redukcji etatów w wielu przedsiębiorstwach. W związku z tym mieszkańcy Śliwowego Szlaku, jak wynika z analizy, chętnie podejmą wyzwanie otworzenia nowej działalności zarówno w branżach turystycznych jak i ogólnych. Ponadto rosnąca inflacja w gospodarce rynkowej powoduje wysokie koszty prowadzenia działalności gospodarczej. Ankieta dotycząca konsultacji społecznych LSR na 2014 -2020 wykazała konieczność zwiększenia kwot dofinansowania w zakresie podejmowania działalności gospodarczej. Przeprowadzone </w:t>
      </w:r>
      <w:r w:rsidR="00865CAE" w:rsidRPr="006D20F4">
        <w:rPr>
          <w:rFonts w:ascii="Times New Roman" w:hAnsi="Times New Roman" w:cs="Times New Roman"/>
          <w:bCs/>
          <w:color w:val="FF0000"/>
          <w:lang w:val="pl-PL"/>
        </w:rPr>
        <w:t xml:space="preserve">konsultacje wskazują również na potrzebę dofinansowania już istniejących firm na obszarze LSR. Wobec tego środki </w:t>
      </w:r>
      <w:r w:rsidR="009B4543" w:rsidRPr="006D20F4">
        <w:rPr>
          <w:rFonts w:ascii="Times New Roman" w:hAnsi="Times New Roman" w:cs="Times New Roman"/>
          <w:bCs/>
          <w:color w:val="FF0000"/>
          <w:lang w:val="pl-PL"/>
        </w:rPr>
        <w:t xml:space="preserve">z oszczędności kursowych </w:t>
      </w:r>
      <w:r w:rsidR="00865CAE" w:rsidRPr="006D20F4">
        <w:rPr>
          <w:rFonts w:ascii="Times New Roman" w:hAnsi="Times New Roman" w:cs="Times New Roman"/>
          <w:bCs/>
          <w:color w:val="FF0000"/>
          <w:lang w:val="pl-PL"/>
        </w:rPr>
        <w:t>zostaną przeznaczone na realizację przedsięwzięć 2.1.1 Podejmowanie działalności gospodarczej oraz  2.1.2 Rozwój działalności</w:t>
      </w:r>
      <w:r w:rsidR="00865CAE" w:rsidRPr="00102EDF">
        <w:rPr>
          <w:rFonts w:ascii="Times New Roman" w:hAnsi="Times New Roman" w:cs="Times New Roman"/>
          <w:bCs/>
          <w:color w:val="FF0000"/>
          <w:lang w:val="pl-PL"/>
        </w:rPr>
        <w:t xml:space="preserve"> gospodarczej. </w:t>
      </w:r>
    </w:p>
    <w:p w:rsidR="001704A0" w:rsidRPr="00AE478C" w:rsidRDefault="00AE478C" w:rsidP="00102EDF">
      <w:pPr>
        <w:rPr>
          <w:rFonts w:ascii="Times New Roman" w:hAnsi="Times New Roman" w:cs="Times New Roman"/>
          <w:bCs/>
          <w:color w:val="FF0000"/>
          <w:lang w:val="pl-PL"/>
        </w:rPr>
      </w:pPr>
      <w:r w:rsidRPr="00AE478C">
        <w:rPr>
          <w:rFonts w:ascii="Times New Roman" w:hAnsi="Times New Roman" w:cs="Times New Roman"/>
          <w:bCs/>
          <w:color w:val="FF0000"/>
        </w:rPr>
        <w:t xml:space="preserve">Obszar </w:t>
      </w:r>
      <w:r w:rsidRPr="00AE478C">
        <w:rPr>
          <w:rFonts w:ascii="Times New Roman" w:hAnsi="Times New Roman" w:cs="Times New Roman"/>
          <w:bCs/>
          <w:color w:val="FF0000"/>
          <w:lang w:val="pl-PL"/>
        </w:rPr>
        <w:t xml:space="preserve">LSR jest </w:t>
      </w:r>
      <w:r w:rsidRPr="00AE478C">
        <w:rPr>
          <w:rFonts w:ascii="Times New Roman" w:hAnsi="Times New Roman" w:cs="Times New Roman"/>
          <w:bCs/>
          <w:color w:val="FF0000"/>
        </w:rPr>
        <w:t>obszarem niezwykle</w:t>
      </w:r>
      <w:r w:rsidRPr="00AE478C">
        <w:rPr>
          <w:rFonts w:ascii="Times New Roman" w:hAnsi="Times New Roman" w:cs="Times New Roman"/>
          <w:bCs/>
          <w:color w:val="FF0000"/>
          <w:lang w:val="pl-PL"/>
        </w:rPr>
        <w:t xml:space="preserve"> bogatym w walory turystyczne, przyrodnicze i historyczne. Przeprowadzona analiza w dalszym ciągu potwierdza, iż należy wspierać ten obszar</w:t>
      </w:r>
      <w:r w:rsidRPr="00AE478C">
        <w:rPr>
          <w:rFonts w:ascii="Times New Roman" w:hAnsi="Times New Roman" w:cs="Times New Roman"/>
          <w:bCs/>
          <w:color w:val="FF0000"/>
        </w:rPr>
        <w:t xml:space="preserve"> pod kątem wyżej wspomnianych a</w:t>
      </w:r>
      <w:r w:rsidRPr="00AE478C">
        <w:rPr>
          <w:rFonts w:ascii="Times New Roman" w:hAnsi="Times New Roman" w:cs="Times New Roman"/>
          <w:bCs/>
          <w:color w:val="FF0000"/>
          <w:lang w:val="pl-PL"/>
        </w:rPr>
        <w:t>tutów. Największym zain</w:t>
      </w:r>
      <w:r w:rsidRPr="00AE478C">
        <w:rPr>
          <w:rFonts w:ascii="Times New Roman" w:hAnsi="Times New Roman" w:cs="Times New Roman"/>
          <w:bCs/>
          <w:color w:val="FF0000"/>
        </w:rPr>
        <w:t>teresowaniem cieszy się infras</w:t>
      </w:r>
      <w:r w:rsidRPr="00AE478C">
        <w:rPr>
          <w:rFonts w:ascii="Times New Roman" w:hAnsi="Times New Roman" w:cs="Times New Roman"/>
          <w:bCs/>
          <w:color w:val="FF0000"/>
          <w:lang w:val="pl-PL"/>
        </w:rPr>
        <w:t>truktura rekreacyjna, a wspieranie tego przedsięwzięcia jest ważne, ponieważ w dobie globalnego rozwoju informatycznego powinno kłaść się nacisk na wykorzystanie posiadanych zasobów turystycznych na obszarach wiejskich. Dodatkowo panująca epidemia oraz przedłużająca się izolacja powoduje zniechęcenie mieszkańców do aktywności  społecznej w różnych dziedzinach życia, a dofinansowanie wyżej wspomnianego działania ma w swojej istocie pomóc w powrocie do dawnego funkcj</w:t>
      </w:r>
      <w:r w:rsidRPr="00AE478C">
        <w:rPr>
          <w:rFonts w:ascii="Times New Roman" w:hAnsi="Times New Roman" w:cs="Times New Roman"/>
          <w:bCs/>
          <w:color w:val="FF0000"/>
        </w:rPr>
        <w:t>onowania.  Ponadto wiele osó</w:t>
      </w:r>
      <w:r w:rsidRPr="00AE478C">
        <w:rPr>
          <w:rFonts w:ascii="Times New Roman" w:hAnsi="Times New Roman" w:cs="Times New Roman"/>
          <w:bCs/>
          <w:color w:val="FF0000"/>
          <w:lang w:val="pl-PL"/>
        </w:rPr>
        <w:t>b wskazało na potrzebę zainteresowania tematyką sfery kulturalnej w zakresie wyposażenia podmiotów. Odpowiedzi w niewielkim stopniu uwidoczniły również konieczność przeznaczenia dodatkowych środków na przedsięwzięcie związane z zachowaniem lok</w:t>
      </w:r>
      <w:r w:rsidRPr="00AE478C">
        <w:rPr>
          <w:rFonts w:ascii="Times New Roman" w:hAnsi="Times New Roman" w:cs="Times New Roman"/>
          <w:bCs/>
          <w:color w:val="FF0000"/>
        </w:rPr>
        <w:t>al</w:t>
      </w:r>
      <w:r w:rsidRPr="00AE478C">
        <w:rPr>
          <w:rFonts w:ascii="Times New Roman" w:hAnsi="Times New Roman" w:cs="Times New Roman"/>
          <w:bCs/>
          <w:color w:val="FF0000"/>
          <w:lang w:val="pl-PL"/>
        </w:rPr>
        <w:t>nych tradycji, dziedzict</w:t>
      </w:r>
      <w:r w:rsidRPr="00AE478C">
        <w:rPr>
          <w:rFonts w:ascii="Times New Roman" w:hAnsi="Times New Roman" w:cs="Times New Roman"/>
          <w:bCs/>
          <w:color w:val="FF0000"/>
        </w:rPr>
        <w:t>wa kulturowego i zbytków. Reasu</w:t>
      </w:r>
      <w:r w:rsidRPr="00AE478C">
        <w:rPr>
          <w:rFonts w:ascii="Times New Roman" w:hAnsi="Times New Roman" w:cs="Times New Roman"/>
          <w:bCs/>
          <w:color w:val="FF0000"/>
          <w:lang w:val="pl-PL"/>
        </w:rPr>
        <w:t>mując, Zarząd Stowarzyszenia podjął decyzję rozdysponowania dodatkowych środków finansowych na przedsięwzięcia: 1.2.1 Rozwój ogólnodostępnej i niekomercyjnej lokalnej infrastruktury turystycznej, rekreacyjnej w tym z wykorzystaniem zasobów lokalnych, 1.3.1 Budowa lub rozwój oferty kulturalnej na rzecz mieszkańców obszaru i turystów (w zakresie wskaźnika produktu: Liczba operacji, obejmujących wyposażenie podmiotów działających w sferze kultury) oraz 1.3.2 Remont, odnowienie, zagospodarowanie obiektów dziedzictwa kulturowego, jako wkład w zachowanie tradycji. Przedłużenie obowiązującej perspektywy spo</w:t>
      </w:r>
      <w:r w:rsidRPr="00AE478C">
        <w:rPr>
          <w:rFonts w:ascii="Times New Roman" w:hAnsi="Times New Roman" w:cs="Times New Roman"/>
          <w:bCs/>
          <w:color w:val="FF0000"/>
        </w:rPr>
        <w:t>wodowało również konieczność al</w:t>
      </w:r>
      <w:r w:rsidRPr="00AE478C">
        <w:rPr>
          <w:rFonts w:ascii="Times New Roman" w:hAnsi="Times New Roman" w:cs="Times New Roman"/>
          <w:bCs/>
          <w:color w:val="FF0000"/>
          <w:lang w:val="pl-PL"/>
        </w:rPr>
        <w:t>okacji dodatkowych środków na poddziałanie 1</w:t>
      </w:r>
      <w:r w:rsidR="00BE3562">
        <w:rPr>
          <w:rFonts w:ascii="Times New Roman" w:hAnsi="Times New Roman" w:cs="Times New Roman"/>
          <w:bCs/>
          <w:color w:val="FF0000"/>
          <w:lang w:val="pl-PL"/>
        </w:rPr>
        <w:t>9.4 Wsparcie na rzecz kosztów bieżących i aktywizacji</w:t>
      </w:r>
      <w:r w:rsidR="00865CAE" w:rsidRPr="00AE478C">
        <w:rPr>
          <w:rFonts w:ascii="Times New Roman" w:hAnsi="Times New Roman" w:cs="Times New Roman"/>
          <w:bCs/>
          <w:color w:val="FF0000"/>
          <w:lang w:val="pl-PL"/>
        </w:rPr>
        <w:t>.</w:t>
      </w:r>
    </w:p>
    <w:p w:rsidR="00A029F7" w:rsidRPr="00097BE4" w:rsidRDefault="006B7967" w:rsidP="000B65CE">
      <w:pPr>
        <w:pStyle w:val="Nagwek1"/>
        <w:spacing w:before="120" w:after="120"/>
        <w:rPr>
          <w:rFonts w:ascii="Times New Roman" w:eastAsia="Times New Roman" w:hAnsi="Times New Roman" w:cs="Times New Roman"/>
          <w:i/>
          <w:color w:val="auto"/>
          <w:sz w:val="22"/>
          <w:szCs w:val="22"/>
          <w:lang w:val="pl-PL"/>
        </w:rPr>
      </w:pPr>
      <w:bookmarkStart w:id="48" w:name="_Toc438481290"/>
      <w:bookmarkStart w:id="49" w:name="_Toc439094401"/>
      <w:bookmarkStart w:id="50" w:name="_Toc433769767"/>
      <w:r w:rsidRPr="00097BE4">
        <w:rPr>
          <w:rFonts w:ascii="Times New Roman" w:hAnsi="Times New Roman" w:cs="Times New Roman"/>
          <w:color w:val="auto"/>
          <w:sz w:val="22"/>
          <w:szCs w:val="22"/>
          <w:lang w:val="pl-PL"/>
        </w:rPr>
        <w:t>a</w:t>
      </w:r>
      <w:r w:rsidR="00A029F7" w:rsidRPr="00097BE4">
        <w:rPr>
          <w:rFonts w:ascii="Times New Roman" w:hAnsi="Times New Roman" w:cs="Times New Roman"/>
          <w:color w:val="auto"/>
          <w:sz w:val="22"/>
          <w:szCs w:val="22"/>
          <w:lang w:val="pl-PL"/>
        </w:rPr>
        <w:t xml:space="preserve">naliza SWOT obszaru </w:t>
      </w:r>
      <w:r w:rsidR="00D22013" w:rsidRPr="00097BE4">
        <w:rPr>
          <w:rFonts w:ascii="Times New Roman" w:hAnsi="Times New Roman" w:cs="Times New Roman"/>
          <w:color w:val="auto"/>
          <w:sz w:val="22"/>
          <w:szCs w:val="22"/>
          <w:lang w:val="pl-PL"/>
        </w:rPr>
        <w:t>„</w:t>
      </w:r>
      <w:r w:rsidR="00A029F7" w:rsidRPr="00097BE4">
        <w:rPr>
          <w:rFonts w:ascii="Times New Roman" w:hAnsi="Times New Roman" w:cs="Times New Roman"/>
          <w:color w:val="auto"/>
          <w:sz w:val="22"/>
          <w:szCs w:val="22"/>
          <w:lang w:val="pl-PL"/>
        </w:rPr>
        <w:t>Na Śliwkowym Szlaku</w:t>
      </w:r>
      <w:bookmarkEnd w:id="48"/>
      <w:r w:rsidR="00D22013" w:rsidRPr="00097BE4">
        <w:rPr>
          <w:rFonts w:ascii="Times New Roman" w:hAnsi="Times New Roman" w:cs="Times New Roman"/>
          <w:color w:val="auto"/>
          <w:sz w:val="22"/>
          <w:szCs w:val="22"/>
          <w:lang w:val="pl-PL"/>
        </w:rPr>
        <w:t>”</w:t>
      </w:r>
      <w:bookmarkEnd w:id="49"/>
    </w:p>
    <w:p w:rsidR="00A029F7" w:rsidRPr="00255209" w:rsidRDefault="00A029F7" w:rsidP="00A61AE1">
      <w:pPr>
        <w:spacing w:after="120" w:line="240" w:lineRule="auto"/>
        <w:ind w:right="28" w:firstLine="709"/>
        <w:rPr>
          <w:rFonts w:asciiTheme="majorBidi" w:hAnsiTheme="majorBidi" w:cstheme="majorBidi"/>
          <w:b/>
          <w:lang w:val="pl-PL"/>
        </w:rPr>
      </w:pPr>
      <w:r w:rsidRPr="00255209">
        <w:rPr>
          <w:rFonts w:asciiTheme="majorBidi" w:eastAsia="Times New Roman" w:hAnsiTheme="majorBidi" w:cstheme="majorBidi"/>
          <w:i/>
          <w:lang w:val="pl-PL"/>
        </w:rPr>
        <w:t>Strategia rozwoju lokalnego kierowanego przez społeczność</w:t>
      </w:r>
      <w:r w:rsidRPr="00255209">
        <w:rPr>
          <w:rFonts w:asciiTheme="majorBidi" w:eastAsia="Times New Roman" w:hAnsiTheme="majorBidi" w:cstheme="majorBidi"/>
          <w:lang w:val="pl-PL"/>
        </w:rPr>
        <w:t xml:space="preserve"> obszaru Śliwkowego Szlaku zbudowana została </w:t>
      </w:r>
      <w:r w:rsidR="00A61AE1">
        <w:rPr>
          <w:rFonts w:asciiTheme="majorBidi" w:eastAsia="Times New Roman" w:hAnsiTheme="majorBidi" w:cstheme="majorBidi"/>
          <w:lang w:val="pl-PL"/>
        </w:rPr>
        <w:br/>
      </w:r>
      <w:r w:rsidRPr="00255209">
        <w:rPr>
          <w:rFonts w:asciiTheme="majorBidi" w:eastAsia="Times New Roman" w:hAnsiTheme="majorBidi" w:cstheme="majorBidi"/>
          <w:lang w:val="pl-PL"/>
        </w:rPr>
        <w:t>w oparciu o liczne analizy oraz konsultacje społeczne. Wdrażając plan włączenia lokalnego, LGD wykonało na swoim obszarze badanie mocnych i słabych stron, szans i zagrożeń</w:t>
      </w:r>
      <w:r w:rsidRPr="00255209">
        <w:rPr>
          <w:rFonts w:asciiTheme="majorBidi" w:hAnsiTheme="majorBidi" w:cstheme="majorBidi"/>
          <w:lang w:val="pl-PL"/>
        </w:rPr>
        <w:t xml:space="preserve"> sprzyjających lub mogących utrudnić rozwój</w:t>
      </w:r>
      <w:r w:rsidRPr="00255209">
        <w:rPr>
          <w:rFonts w:asciiTheme="majorBidi" w:eastAsia="Times New Roman" w:hAnsiTheme="majorBidi" w:cstheme="majorBidi"/>
          <w:lang w:val="pl-PL"/>
        </w:rPr>
        <w:t xml:space="preserve"> obszaru, używając w tym celu sprawdzonego narzędzia, jakim jest </w:t>
      </w:r>
      <w:r w:rsidRPr="00255209">
        <w:rPr>
          <w:rFonts w:asciiTheme="majorBidi" w:hAnsiTheme="majorBidi" w:cstheme="majorBidi"/>
          <w:lang w:val="pl-PL"/>
        </w:rPr>
        <w:t>Analiza SWOT.</w:t>
      </w:r>
    </w:p>
    <w:p w:rsidR="00A029F7" w:rsidRPr="00255209" w:rsidRDefault="00A029F7" w:rsidP="00B7163D">
      <w:pPr>
        <w:pStyle w:val="Nagwek2"/>
        <w:numPr>
          <w:ilvl w:val="0"/>
          <w:numId w:val="23"/>
        </w:numPr>
        <w:spacing w:before="240" w:after="120"/>
        <w:ind w:left="284" w:right="28"/>
        <w:rPr>
          <w:rFonts w:asciiTheme="majorBidi" w:hAnsiTheme="majorBidi"/>
          <w:sz w:val="22"/>
          <w:szCs w:val="22"/>
          <w:lang w:val="pl-PL"/>
        </w:rPr>
      </w:pPr>
      <w:bookmarkStart w:id="51" w:name="_Toc439094402"/>
      <w:r w:rsidRPr="00255209">
        <w:rPr>
          <w:rFonts w:asciiTheme="majorBidi" w:hAnsiTheme="majorBidi"/>
          <w:sz w:val="22"/>
          <w:szCs w:val="22"/>
          <w:lang w:val="pl-PL"/>
        </w:rPr>
        <w:lastRenderedPageBreak/>
        <w:t>Opis procesu zbierania danych do analizy mocnych i słabych stron obszaru objętego LSR oraz zidentyfikowa</w:t>
      </w:r>
      <w:r w:rsidR="00E14B78" w:rsidRPr="00255209">
        <w:rPr>
          <w:rFonts w:asciiTheme="majorBidi" w:hAnsiTheme="majorBidi"/>
          <w:sz w:val="22"/>
          <w:szCs w:val="22"/>
          <w:lang w:val="pl-PL"/>
        </w:rPr>
        <w:t>nych dla niego szans i zagrożeń</w:t>
      </w:r>
      <w:bookmarkEnd w:id="51"/>
    </w:p>
    <w:p w:rsidR="00B40175" w:rsidRPr="00255209" w:rsidRDefault="00A029F7" w:rsidP="00E86361">
      <w:pPr>
        <w:spacing w:line="240" w:lineRule="auto"/>
        <w:ind w:right="27" w:firstLine="340"/>
        <w:rPr>
          <w:rFonts w:asciiTheme="majorBidi" w:hAnsiTheme="majorBidi" w:cstheme="majorBidi"/>
          <w:lang w:val="pl-PL"/>
        </w:rPr>
      </w:pPr>
      <w:r w:rsidRPr="00255209">
        <w:rPr>
          <w:rFonts w:asciiTheme="majorBidi" w:hAnsiTheme="majorBidi" w:cstheme="majorBidi"/>
          <w:lang w:val="pl-PL"/>
        </w:rPr>
        <w:t xml:space="preserve">Podłożem do przeprowadzenia analizy SWOT były dane zebrane podczas wcześniej podjętych działań Stowarzyszenia, w szczególności pozyskane podczas </w:t>
      </w:r>
      <w:r w:rsidR="00A61AE1">
        <w:rPr>
          <w:rFonts w:asciiTheme="majorBidi" w:hAnsiTheme="majorBidi" w:cstheme="majorBidi"/>
          <w:lang w:val="pl-PL"/>
        </w:rPr>
        <w:t xml:space="preserve">budowania </w:t>
      </w:r>
      <w:r w:rsidRPr="00255209">
        <w:rPr>
          <w:rFonts w:asciiTheme="majorBidi" w:hAnsiTheme="majorBidi" w:cstheme="majorBidi"/>
          <w:i/>
          <w:lang w:val="pl-PL"/>
        </w:rPr>
        <w:t>diagnozy społeczno-gospodarczej obszaru</w:t>
      </w:r>
      <w:r w:rsidRPr="00255209">
        <w:rPr>
          <w:rFonts w:asciiTheme="majorBidi" w:hAnsiTheme="majorBidi" w:cstheme="majorBidi"/>
          <w:lang w:val="pl-PL"/>
        </w:rPr>
        <w:t xml:space="preserve"> przygotowywanej na potrzeby nowego okresu programowania. Praca oparta została również o istotne z punktu widzenia nowej LSR informacje zebrane na etapie wdrażania poprzedniej </w:t>
      </w:r>
      <w:r w:rsidR="00B40175" w:rsidRPr="00255209">
        <w:rPr>
          <w:rFonts w:asciiTheme="majorBidi" w:hAnsiTheme="majorBidi" w:cstheme="majorBidi"/>
          <w:lang w:val="pl-PL"/>
        </w:rPr>
        <w:t>LSR</w:t>
      </w:r>
      <w:r w:rsidRPr="00255209">
        <w:rPr>
          <w:rFonts w:asciiTheme="majorBidi" w:hAnsiTheme="majorBidi" w:cstheme="majorBidi"/>
          <w:lang w:val="pl-PL"/>
        </w:rPr>
        <w:t xml:space="preserve"> 2007-2013. W 2013 roku Stowarzyszenie w ramach ogólnopolskiego konkursu pozyskało środki na dodatkowe działania</w:t>
      </w:r>
      <w:r w:rsidR="00983A1E" w:rsidRPr="00255209">
        <w:rPr>
          <w:rFonts w:asciiTheme="majorBidi" w:hAnsiTheme="majorBidi" w:cstheme="majorBidi"/>
          <w:lang w:val="pl-PL"/>
        </w:rPr>
        <w:t xml:space="preserve">. </w:t>
      </w:r>
      <w:r w:rsidRPr="00255209">
        <w:rPr>
          <w:rFonts w:asciiTheme="majorBidi" w:hAnsiTheme="majorBidi" w:cstheme="majorBidi"/>
          <w:lang w:val="pl-PL"/>
        </w:rPr>
        <w:t>Aby je otrzymać, koniecznym było wykonanie ewaluacji z diagnozą potrzeb, analizy SWOT, dzięki którym rozpoznano zakresy nieporuszone lub niedostatecznie występujące w ówczesnej LSR. Stowarzyszenie z powodzeniem zrealizowało</w:t>
      </w:r>
      <w:r w:rsidR="00983A1E" w:rsidRPr="00255209">
        <w:rPr>
          <w:rStyle w:val="Odwoaniedokomentarza"/>
          <w:rFonts w:asciiTheme="majorBidi" w:hAnsiTheme="majorBidi" w:cstheme="majorBidi"/>
          <w:sz w:val="22"/>
          <w:szCs w:val="22"/>
          <w:lang w:val="pl-PL"/>
        </w:rPr>
        <w:t xml:space="preserve"> </w:t>
      </w:r>
      <w:r w:rsidRPr="00255209">
        <w:rPr>
          <w:rFonts w:asciiTheme="majorBidi" w:hAnsiTheme="majorBidi" w:cstheme="majorBidi"/>
          <w:lang w:val="pl-PL"/>
        </w:rPr>
        <w:t>ową część strategii, wdrażając cele szczegółowe:  I.ŚL: Wspieranie mieszkańców oraz organizacje pozarządowe w komercjalizacji produktów lokalnych oraz II.ŚL: Budowa infrastruktury do komercjalizacji produktów lokalnych w powiązaniu z ideą społeczeństwa obywatelskiego.</w:t>
      </w:r>
      <w:r w:rsidR="00882BBC" w:rsidRPr="00255209">
        <w:rPr>
          <w:rFonts w:asciiTheme="majorBidi" w:hAnsiTheme="majorBidi" w:cstheme="majorBidi"/>
          <w:lang w:val="pl-PL"/>
        </w:rPr>
        <w:t xml:space="preserve"> </w:t>
      </w:r>
      <w:r w:rsidR="00B40175" w:rsidRPr="00255209">
        <w:rPr>
          <w:rFonts w:asciiTheme="majorBidi" w:hAnsiTheme="majorBidi" w:cstheme="majorBidi"/>
          <w:lang w:val="pl-PL"/>
        </w:rPr>
        <w:t>W świetle powyższego prace nad LSR 2014-2020 były więc kontynuacją wytyczonych priorytetów rozwojowych Stowarzyszenia „Na Śliwkowym Szlaku” a wykonywane wcze</w:t>
      </w:r>
      <w:r w:rsidR="009D3BEE" w:rsidRPr="00255209">
        <w:rPr>
          <w:rFonts w:asciiTheme="majorBidi" w:hAnsiTheme="majorBidi" w:cstheme="majorBidi"/>
          <w:lang w:val="pl-PL"/>
        </w:rPr>
        <w:t>ś</w:t>
      </w:r>
      <w:r w:rsidR="00B40175" w:rsidRPr="00255209">
        <w:rPr>
          <w:rFonts w:asciiTheme="majorBidi" w:hAnsiTheme="majorBidi" w:cstheme="majorBidi"/>
          <w:lang w:val="pl-PL"/>
        </w:rPr>
        <w:t xml:space="preserve">niej analizy pozwalały na </w:t>
      </w:r>
      <w:r w:rsidR="009D3BEE" w:rsidRPr="00255209">
        <w:rPr>
          <w:rFonts w:asciiTheme="majorBidi" w:hAnsiTheme="majorBidi" w:cstheme="majorBidi"/>
          <w:lang w:val="pl-PL"/>
        </w:rPr>
        <w:t>prowadzenie badań porównawc</w:t>
      </w:r>
      <w:r w:rsidR="00FB745D" w:rsidRPr="00255209">
        <w:rPr>
          <w:rFonts w:asciiTheme="majorBidi" w:hAnsiTheme="majorBidi" w:cstheme="majorBidi"/>
          <w:lang w:val="pl-PL"/>
        </w:rPr>
        <w:t>zyc</w:t>
      </w:r>
      <w:r w:rsidR="009D3BEE" w:rsidRPr="00255209">
        <w:rPr>
          <w:rFonts w:asciiTheme="majorBidi" w:hAnsiTheme="majorBidi" w:cstheme="majorBidi"/>
          <w:lang w:val="pl-PL"/>
        </w:rPr>
        <w:t>h i określania trendów w wielu obszarach życia społeczności lok</w:t>
      </w:r>
      <w:r w:rsidR="00882BBC" w:rsidRPr="00255209">
        <w:rPr>
          <w:rFonts w:asciiTheme="majorBidi" w:hAnsiTheme="majorBidi" w:cstheme="majorBidi"/>
          <w:lang w:val="pl-PL"/>
        </w:rPr>
        <w:t>a</w:t>
      </w:r>
      <w:r w:rsidR="009D3BEE" w:rsidRPr="00255209">
        <w:rPr>
          <w:rFonts w:asciiTheme="majorBidi" w:hAnsiTheme="majorBidi" w:cstheme="majorBidi"/>
          <w:lang w:val="pl-PL"/>
        </w:rPr>
        <w:t>lnej.</w:t>
      </w:r>
    </w:p>
    <w:p w:rsidR="00A029F7" w:rsidRPr="00255209" w:rsidRDefault="00A029F7" w:rsidP="00E86361">
      <w:pPr>
        <w:spacing w:after="0" w:line="240" w:lineRule="auto"/>
        <w:ind w:right="27"/>
        <w:rPr>
          <w:rFonts w:asciiTheme="majorBidi" w:hAnsiTheme="majorBidi" w:cstheme="majorBidi"/>
          <w:b/>
          <w:lang w:val="pl-PL"/>
        </w:rPr>
      </w:pPr>
      <w:r w:rsidRPr="00255209">
        <w:rPr>
          <w:rFonts w:asciiTheme="majorBidi" w:hAnsiTheme="majorBidi" w:cstheme="majorBidi"/>
          <w:b/>
          <w:lang w:val="pl-PL"/>
        </w:rPr>
        <w:t>Proces identyfikacji danych kierunkowych i budowania diagnozy odbywał się następująco:</w:t>
      </w:r>
    </w:p>
    <w:p w:rsidR="00A029F7" w:rsidRPr="00255209" w:rsidRDefault="00A029F7" w:rsidP="00B7163D">
      <w:pPr>
        <w:pStyle w:val="Akapitzlist1"/>
        <w:numPr>
          <w:ilvl w:val="0"/>
          <w:numId w:val="19"/>
        </w:numPr>
        <w:spacing w:after="0" w:line="240" w:lineRule="auto"/>
        <w:ind w:left="426" w:right="27"/>
        <w:rPr>
          <w:rFonts w:asciiTheme="majorBidi" w:hAnsiTheme="majorBidi" w:cstheme="majorBidi"/>
          <w:lang w:val="pl-PL"/>
        </w:rPr>
      </w:pPr>
      <w:r w:rsidRPr="00255209">
        <w:rPr>
          <w:rFonts w:asciiTheme="majorBidi" w:hAnsiTheme="majorBidi" w:cstheme="majorBidi"/>
          <w:lang w:val="pl-PL"/>
        </w:rPr>
        <w:t>zebranie danych pozyskanych na etapie wdrażania LSR 2007-2013, oś 4 Leader oraz po jej zakończeniu</w:t>
      </w:r>
      <w:r w:rsidR="009D3BEE" w:rsidRPr="00255209">
        <w:rPr>
          <w:rFonts w:asciiTheme="majorBidi" w:hAnsiTheme="majorBidi" w:cstheme="majorBidi"/>
          <w:lang w:val="pl-PL"/>
        </w:rPr>
        <w:t>;</w:t>
      </w:r>
    </w:p>
    <w:p w:rsidR="00A029F7" w:rsidRPr="00255209" w:rsidRDefault="00A029F7" w:rsidP="00B7163D">
      <w:pPr>
        <w:pStyle w:val="Akapitzlist1"/>
        <w:numPr>
          <w:ilvl w:val="0"/>
          <w:numId w:val="19"/>
        </w:numPr>
        <w:spacing w:after="0" w:line="240" w:lineRule="auto"/>
        <w:ind w:left="426" w:right="27"/>
        <w:rPr>
          <w:rFonts w:asciiTheme="majorBidi" w:hAnsiTheme="majorBidi" w:cstheme="majorBidi"/>
          <w:lang w:val="pl-PL"/>
        </w:rPr>
      </w:pPr>
      <w:r w:rsidRPr="00255209">
        <w:rPr>
          <w:rFonts w:asciiTheme="majorBidi" w:hAnsiTheme="majorBidi" w:cstheme="majorBidi"/>
          <w:lang w:val="pl-PL"/>
        </w:rPr>
        <w:t>badanie focusowe z włodarzami gmin rozpoczynające prace nad przygotowaniem LSR (styczeń 2015)</w:t>
      </w:r>
      <w:r w:rsidR="009D3BEE" w:rsidRPr="00255209">
        <w:rPr>
          <w:rFonts w:asciiTheme="majorBidi" w:hAnsiTheme="majorBidi" w:cstheme="majorBidi"/>
          <w:lang w:val="pl-PL"/>
        </w:rPr>
        <w:t>;</w:t>
      </w:r>
    </w:p>
    <w:p w:rsidR="00A029F7" w:rsidRPr="00255209" w:rsidRDefault="00A029F7" w:rsidP="00B7163D">
      <w:pPr>
        <w:pStyle w:val="Akapitzlist1"/>
        <w:numPr>
          <w:ilvl w:val="0"/>
          <w:numId w:val="19"/>
        </w:numPr>
        <w:spacing w:after="0" w:line="240" w:lineRule="auto"/>
        <w:ind w:left="426" w:right="27"/>
        <w:rPr>
          <w:rFonts w:asciiTheme="majorBidi" w:hAnsiTheme="majorBidi" w:cstheme="majorBidi"/>
          <w:lang w:val="pl-PL"/>
        </w:rPr>
      </w:pPr>
      <w:r w:rsidRPr="00255209">
        <w:rPr>
          <w:rFonts w:asciiTheme="majorBidi" w:hAnsiTheme="majorBidi" w:cstheme="majorBidi"/>
          <w:lang w:val="pl-PL"/>
        </w:rPr>
        <w:t>konsultacje partnerskie w pierwszych 7 miesiącach 2015 roku, w szczególności podczas spotkań członków Stowarzyszenia, Zarządu, organów LGD a następnie sp</w:t>
      </w:r>
      <w:r w:rsidR="006C1953" w:rsidRPr="00255209">
        <w:rPr>
          <w:rFonts w:asciiTheme="majorBidi" w:hAnsiTheme="majorBidi" w:cstheme="majorBidi"/>
          <w:lang w:val="pl-PL"/>
        </w:rPr>
        <w:t>otkań z mieszkańcami</w:t>
      </w:r>
      <w:r w:rsidRPr="00255209">
        <w:rPr>
          <w:rFonts w:asciiTheme="majorBidi" w:hAnsiTheme="majorBidi" w:cstheme="majorBidi"/>
          <w:lang w:val="pl-PL"/>
        </w:rPr>
        <w:t xml:space="preserve">. </w:t>
      </w:r>
      <w:r w:rsidR="006C1953" w:rsidRPr="00255209">
        <w:rPr>
          <w:rFonts w:asciiTheme="majorBidi" w:hAnsiTheme="majorBidi" w:cstheme="majorBidi"/>
          <w:lang w:val="pl-PL"/>
        </w:rPr>
        <w:t>Spotkania p</w:t>
      </w:r>
      <w:r w:rsidRPr="00255209">
        <w:rPr>
          <w:rFonts w:asciiTheme="majorBidi" w:hAnsiTheme="majorBidi" w:cstheme="majorBidi"/>
          <w:lang w:val="pl-PL"/>
        </w:rPr>
        <w:t>rowadzone były metodą dyskusji tematycznych na bazie spersonalizowanych grup docelowych, w tym: przedstawicieli instytucji kultury, organizacji pozarządowych i parafii, ludowych klubów sportowych</w:t>
      </w:r>
      <w:r w:rsidR="009D3BEE" w:rsidRPr="00255209">
        <w:rPr>
          <w:rFonts w:asciiTheme="majorBidi" w:hAnsiTheme="majorBidi" w:cstheme="majorBidi"/>
          <w:lang w:val="pl-PL"/>
        </w:rPr>
        <w:t>;</w:t>
      </w:r>
      <w:r w:rsidRPr="00255209">
        <w:rPr>
          <w:rFonts w:asciiTheme="majorBidi" w:hAnsiTheme="majorBidi" w:cstheme="majorBidi"/>
          <w:lang w:val="pl-PL"/>
        </w:rPr>
        <w:t xml:space="preserve"> </w:t>
      </w:r>
    </w:p>
    <w:p w:rsidR="00A029F7" w:rsidRPr="00255209" w:rsidRDefault="00A029F7" w:rsidP="00B7163D">
      <w:pPr>
        <w:pStyle w:val="Akapitzlist1"/>
        <w:numPr>
          <w:ilvl w:val="0"/>
          <w:numId w:val="19"/>
        </w:numPr>
        <w:spacing w:after="0" w:line="240" w:lineRule="auto"/>
        <w:ind w:left="426" w:right="27"/>
        <w:rPr>
          <w:rFonts w:asciiTheme="majorBidi" w:hAnsiTheme="majorBidi" w:cstheme="majorBidi"/>
          <w:lang w:val="pl-PL"/>
        </w:rPr>
      </w:pPr>
      <w:r w:rsidRPr="00255209">
        <w:rPr>
          <w:rFonts w:asciiTheme="majorBidi" w:hAnsiTheme="majorBidi" w:cstheme="majorBidi"/>
          <w:lang w:val="pl-PL"/>
        </w:rPr>
        <w:t xml:space="preserve">Spotkanie dla  instytucji, organizacji pozarządowych oraz osób zajmujących się kwestiami społecznymi odbyło się 21.07.2015 r. </w:t>
      </w:r>
      <w:r w:rsidR="009D3BEE" w:rsidRPr="00255209">
        <w:rPr>
          <w:rFonts w:asciiTheme="majorBidi" w:hAnsiTheme="majorBidi" w:cstheme="majorBidi"/>
          <w:lang w:val="pl-PL"/>
        </w:rPr>
        <w:t>w Urzędzie Gminy Łososina Dolna;</w:t>
      </w:r>
      <w:r w:rsidRPr="00255209">
        <w:rPr>
          <w:rFonts w:asciiTheme="majorBidi" w:hAnsiTheme="majorBidi" w:cstheme="majorBidi"/>
          <w:lang w:val="pl-PL"/>
        </w:rPr>
        <w:t xml:space="preserve"> </w:t>
      </w:r>
    </w:p>
    <w:p w:rsidR="00A029F7" w:rsidRPr="00255209" w:rsidRDefault="00A029F7" w:rsidP="00B7163D">
      <w:pPr>
        <w:pStyle w:val="Akapitzlist1"/>
        <w:numPr>
          <w:ilvl w:val="0"/>
          <w:numId w:val="19"/>
        </w:numPr>
        <w:spacing w:after="0" w:line="240" w:lineRule="auto"/>
        <w:ind w:left="426" w:right="27"/>
        <w:rPr>
          <w:rFonts w:asciiTheme="majorBidi" w:hAnsiTheme="majorBidi" w:cstheme="majorBidi"/>
          <w:lang w:val="pl-PL"/>
        </w:rPr>
      </w:pPr>
      <w:r w:rsidRPr="00255209">
        <w:rPr>
          <w:rFonts w:asciiTheme="majorBidi" w:hAnsiTheme="majorBidi" w:cstheme="majorBidi"/>
          <w:lang w:val="pl-PL"/>
        </w:rPr>
        <w:t>inne istotne badania przeprowadzone przez LGD i jej partnerów</w:t>
      </w:r>
      <w:r w:rsidR="00ED4FA6" w:rsidRPr="00255209">
        <w:rPr>
          <w:rFonts w:asciiTheme="majorBidi" w:hAnsiTheme="majorBidi" w:cstheme="majorBidi"/>
          <w:lang w:val="pl-PL"/>
        </w:rPr>
        <w:t xml:space="preserve"> (raporty, ewaluacje, badania)</w:t>
      </w:r>
      <w:r w:rsidR="009D3BEE" w:rsidRPr="00255209">
        <w:rPr>
          <w:rFonts w:asciiTheme="majorBidi" w:hAnsiTheme="majorBidi" w:cstheme="majorBidi"/>
          <w:lang w:val="pl-PL"/>
        </w:rPr>
        <w:t>;</w:t>
      </w:r>
    </w:p>
    <w:p w:rsidR="00D22013" w:rsidRPr="00255209" w:rsidRDefault="00A029F7" w:rsidP="00B7163D">
      <w:pPr>
        <w:pStyle w:val="Akapitzlist1"/>
        <w:numPr>
          <w:ilvl w:val="0"/>
          <w:numId w:val="19"/>
        </w:numPr>
        <w:spacing w:after="0" w:line="240" w:lineRule="auto"/>
        <w:ind w:left="426" w:right="27"/>
        <w:rPr>
          <w:rFonts w:asciiTheme="majorBidi" w:hAnsiTheme="majorBidi" w:cstheme="majorBidi"/>
          <w:lang w:val="pl-PL"/>
        </w:rPr>
      </w:pPr>
      <w:r w:rsidRPr="00255209">
        <w:rPr>
          <w:rFonts w:asciiTheme="majorBidi" w:hAnsiTheme="majorBidi" w:cstheme="majorBidi"/>
          <w:lang w:val="pl-PL"/>
        </w:rPr>
        <w:t>konsultacje społeczne, w tym przeprowadzenie badania ankietowego wprowadzającego i właściwego razem: 1339 sztuk zebranych</w:t>
      </w:r>
      <w:r w:rsidR="006C1953" w:rsidRPr="00255209">
        <w:rPr>
          <w:rFonts w:asciiTheme="majorBidi" w:hAnsiTheme="majorBidi" w:cstheme="majorBidi"/>
          <w:lang w:val="pl-PL"/>
        </w:rPr>
        <w:t xml:space="preserve"> ankiet oraz zebranie pomysłów „</w:t>
      </w:r>
      <w:r w:rsidR="00D9089D">
        <w:rPr>
          <w:rFonts w:asciiTheme="majorBidi" w:hAnsiTheme="majorBidi" w:cstheme="majorBidi"/>
          <w:lang w:val="pl-PL"/>
        </w:rPr>
        <w:t>kart projektowych”</w:t>
      </w:r>
      <w:r w:rsidRPr="00255209">
        <w:rPr>
          <w:rFonts w:asciiTheme="majorBidi" w:hAnsiTheme="majorBidi" w:cstheme="majorBidi"/>
          <w:lang w:val="pl-PL"/>
        </w:rPr>
        <w:t xml:space="preserve"> - razem 59 sztu</w:t>
      </w:r>
      <w:r w:rsidR="00D22013" w:rsidRPr="00255209">
        <w:rPr>
          <w:rFonts w:asciiTheme="majorBidi" w:hAnsiTheme="majorBidi" w:cstheme="majorBidi"/>
          <w:lang w:val="pl-PL"/>
        </w:rPr>
        <w:t>k</w:t>
      </w:r>
      <w:r w:rsidR="009D3BEE" w:rsidRPr="00255209">
        <w:rPr>
          <w:rFonts w:asciiTheme="majorBidi" w:hAnsiTheme="majorBidi" w:cstheme="majorBidi"/>
          <w:lang w:val="pl-PL"/>
        </w:rPr>
        <w:t>;</w:t>
      </w:r>
    </w:p>
    <w:p w:rsidR="00A029F7" w:rsidRPr="00255209" w:rsidRDefault="00A029F7" w:rsidP="00B7163D">
      <w:pPr>
        <w:pStyle w:val="Akapitzlist1"/>
        <w:numPr>
          <w:ilvl w:val="0"/>
          <w:numId w:val="19"/>
        </w:numPr>
        <w:spacing w:after="0" w:line="240" w:lineRule="auto"/>
        <w:ind w:left="426" w:right="27"/>
        <w:rPr>
          <w:rFonts w:asciiTheme="majorBidi" w:hAnsiTheme="majorBidi" w:cstheme="majorBidi"/>
          <w:lang w:val="pl-PL"/>
        </w:rPr>
      </w:pPr>
      <w:r w:rsidRPr="00255209">
        <w:rPr>
          <w:rFonts w:asciiTheme="majorBidi" w:hAnsiTheme="majorBidi" w:cstheme="majorBidi"/>
          <w:lang w:val="pl-PL"/>
        </w:rPr>
        <w:t>przygotowanie diagnozy społeczno-gospodarczej obszaru</w:t>
      </w:r>
      <w:r w:rsidR="009D3BEE" w:rsidRPr="00255209">
        <w:rPr>
          <w:rFonts w:asciiTheme="majorBidi" w:hAnsiTheme="majorBidi" w:cstheme="majorBidi"/>
          <w:lang w:val="pl-PL"/>
        </w:rPr>
        <w:t>;</w:t>
      </w:r>
    </w:p>
    <w:p w:rsidR="00A029F7" w:rsidRPr="00255209" w:rsidRDefault="00A029F7" w:rsidP="00B7163D">
      <w:pPr>
        <w:pStyle w:val="Akapitzlist1"/>
        <w:numPr>
          <w:ilvl w:val="0"/>
          <w:numId w:val="19"/>
        </w:numPr>
        <w:spacing w:after="0" w:line="240" w:lineRule="auto"/>
        <w:ind w:left="426" w:right="27"/>
        <w:rPr>
          <w:rFonts w:asciiTheme="majorBidi" w:hAnsiTheme="majorBidi" w:cstheme="majorBidi"/>
          <w:lang w:val="pl-PL"/>
        </w:rPr>
      </w:pPr>
      <w:r w:rsidRPr="00255209">
        <w:rPr>
          <w:rFonts w:asciiTheme="majorBidi" w:hAnsiTheme="majorBidi" w:cstheme="majorBidi"/>
        </w:rPr>
        <w:t>pozostałe działania konsultacyjne</w:t>
      </w:r>
      <w:r w:rsidR="009D3BEE" w:rsidRPr="00255209">
        <w:rPr>
          <w:rFonts w:asciiTheme="majorBidi" w:hAnsiTheme="majorBidi" w:cstheme="majorBidi"/>
        </w:rPr>
        <w:t>;</w:t>
      </w:r>
    </w:p>
    <w:p w:rsidR="00A029F7" w:rsidRPr="00255209" w:rsidRDefault="00A029F7" w:rsidP="00E86361">
      <w:pPr>
        <w:pStyle w:val="Akapitzlist1"/>
        <w:spacing w:after="0" w:line="240" w:lineRule="auto"/>
        <w:ind w:left="0" w:right="27"/>
        <w:rPr>
          <w:rFonts w:asciiTheme="majorBidi" w:hAnsiTheme="majorBidi" w:cstheme="majorBidi"/>
          <w:lang w:val="pl-PL"/>
        </w:rPr>
      </w:pPr>
    </w:p>
    <w:p w:rsidR="009D3BEE" w:rsidRPr="00255209" w:rsidRDefault="009D3BEE" w:rsidP="00E86361">
      <w:pPr>
        <w:spacing w:line="240" w:lineRule="auto"/>
        <w:ind w:right="27"/>
        <w:rPr>
          <w:rFonts w:asciiTheme="majorBidi" w:hAnsiTheme="majorBidi" w:cstheme="majorBidi"/>
          <w:lang w:val="pl-PL"/>
        </w:rPr>
      </w:pPr>
      <w:r w:rsidRPr="00255209">
        <w:rPr>
          <w:rFonts w:asciiTheme="majorBidi" w:hAnsiTheme="majorBidi" w:cstheme="majorBidi"/>
          <w:b/>
          <w:lang w:val="pl-PL"/>
        </w:rPr>
        <w:t>DIAGNOZA→SWOT→IDENTYFIKACJA GRUP DEFAWORYZOWANYCH</w:t>
      </w:r>
      <w:r w:rsidRPr="00255209">
        <w:rPr>
          <w:rFonts w:asciiTheme="majorBidi" w:hAnsiTheme="majorBidi" w:cstheme="majorBidi"/>
          <w:lang w:val="pl-PL"/>
        </w:rPr>
        <w:t>. W kontekście</w:t>
      </w:r>
      <w:r w:rsidR="00A029F7" w:rsidRPr="00255209">
        <w:rPr>
          <w:rFonts w:asciiTheme="majorBidi" w:hAnsiTheme="majorBidi" w:cstheme="majorBidi"/>
          <w:lang w:val="pl-PL"/>
        </w:rPr>
        <w:t xml:space="preserve"> </w:t>
      </w:r>
      <w:r w:rsidR="00A029F7" w:rsidRPr="00255209">
        <w:rPr>
          <w:rFonts w:asciiTheme="majorBidi" w:hAnsiTheme="majorBidi" w:cstheme="majorBidi"/>
          <w:i/>
          <w:lang w:val="pl-PL"/>
        </w:rPr>
        <w:t>Diagnoz</w:t>
      </w:r>
      <w:r w:rsidRPr="00255209">
        <w:rPr>
          <w:rFonts w:asciiTheme="majorBidi" w:hAnsiTheme="majorBidi" w:cstheme="majorBidi"/>
          <w:i/>
          <w:lang w:val="pl-PL"/>
        </w:rPr>
        <w:t>y</w:t>
      </w:r>
      <w:r w:rsidR="00D9089D">
        <w:rPr>
          <w:rFonts w:asciiTheme="majorBidi" w:hAnsiTheme="majorBidi" w:cstheme="majorBidi"/>
          <w:i/>
          <w:lang w:val="pl-PL"/>
        </w:rPr>
        <w:t xml:space="preserve"> społeczno-gospodarczej</w:t>
      </w:r>
      <w:r w:rsidR="00A029F7" w:rsidRPr="00255209">
        <w:rPr>
          <w:rFonts w:asciiTheme="majorBidi" w:hAnsiTheme="majorBidi" w:cstheme="majorBidi"/>
          <w:i/>
          <w:lang w:val="pl-PL"/>
        </w:rPr>
        <w:t xml:space="preserve"> obszaru</w:t>
      </w:r>
      <w:r w:rsidR="00A029F7" w:rsidRPr="00255209">
        <w:rPr>
          <w:rFonts w:asciiTheme="majorBidi" w:hAnsiTheme="majorBidi" w:cstheme="majorBidi"/>
          <w:lang w:val="pl-PL"/>
        </w:rPr>
        <w:t>, przeprowadzono szereg spotkań, w wyniku których zebrano uwagi i opinie mieszkańców dotyczące słabych i mocnych str</w:t>
      </w:r>
      <w:r w:rsidRPr="00255209">
        <w:rPr>
          <w:rFonts w:asciiTheme="majorBidi" w:hAnsiTheme="majorBidi" w:cstheme="majorBidi"/>
          <w:lang w:val="pl-PL"/>
        </w:rPr>
        <w:t xml:space="preserve">on obszaru, szans oraz zagrożeń zwracając uwagę </w:t>
      </w:r>
      <w:r w:rsidR="00A029F7" w:rsidRPr="00255209">
        <w:rPr>
          <w:rFonts w:asciiTheme="majorBidi" w:hAnsiTheme="majorBidi" w:cstheme="majorBidi"/>
          <w:lang w:val="pl-PL"/>
        </w:rPr>
        <w:t xml:space="preserve">na kontekst wykluczenia społecznego oraz ewentualnych grup defaworyzowanych. Analiza wyników SWOT wykazała zbieżność z </w:t>
      </w:r>
      <w:r w:rsidR="00A029F7" w:rsidRPr="00255209">
        <w:rPr>
          <w:rFonts w:asciiTheme="majorBidi" w:hAnsiTheme="majorBidi" w:cstheme="majorBidi"/>
          <w:i/>
          <w:lang w:val="pl-PL"/>
        </w:rPr>
        <w:t>Diagnozą</w:t>
      </w:r>
      <w:r w:rsidR="00A029F7" w:rsidRPr="00255209">
        <w:rPr>
          <w:rFonts w:asciiTheme="majorBidi" w:hAnsiTheme="majorBidi" w:cstheme="majorBidi"/>
          <w:lang w:val="pl-PL"/>
        </w:rPr>
        <w:t xml:space="preserve"> </w:t>
      </w:r>
      <w:r w:rsidRPr="00255209">
        <w:rPr>
          <w:rFonts w:asciiTheme="majorBidi" w:hAnsiTheme="majorBidi" w:cstheme="majorBidi"/>
          <w:lang w:val="pl-PL"/>
        </w:rPr>
        <w:t>także</w:t>
      </w:r>
      <w:r w:rsidR="00A029F7" w:rsidRPr="00255209">
        <w:rPr>
          <w:rFonts w:asciiTheme="majorBidi" w:hAnsiTheme="majorBidi" w:cstheme="majorBidi"/>
          <w:lang w:val="pl-PL"/>
        </w:rPr>
        <w:t xml:space="preserve"> w zakresie grup defaworyzowanych</w:t>
      </w:r>
      <w:r w:rsidRPr="00255209">
        <w:rPr>
          <w:rFonts w:asciiTheme="majorBidi" w:hAnsiTheme="majorBidi" w:cstheme="majorBidi"/>
          <w:lang w:val="pl-PL"/>
        </w:rPr>
        <w:t>. Na pierwszym miejscu</w:t>
      </w:r>
      <w:r w:rsidR="007E4EF9">
        <w:rPr>
          <w:rFonts w:asciiTheme="majorBidi" w:hAnsiTheme="majorBidi" w:cstheme="majorBidi"/>
          <w:lang w:val="pl-PL"/>
        </w:rPr>
        <w:t xml:space="preserve"> </w:t>
      </w:r>
      <w:r w:rsidR="00A61AE1">
        <w:rPr>
          <w:rFonts w:asciiTheme="majorBidi" w:hAnsiTheme="majorBidi" w:cstheme="majorBidi"/>
          <w:lang w:val="pl-PL"/>
        </w:rPr>
        <w:t>widnieje</w:t>
      </w:r>
      <w:r w:rsidRPr="00255209">
        <w:rPr>
          <w:rFonts w:asciiTheme="majorBidi" w:hAnsiTheme="majorBidi" w:cstheme="majorBidi"/>
          <w:lang w:val="pl-PL"/>
        </w:rPr>
        <w:t xml:space="preserve"> młodzież do 35 roku życia (</w:t>
      </w:r>
      <w:r w:rsidR="00A61AE1">
        <w:rPr>
          <w:rFonts w:asciiTheme="majorBidi" w:hAnsiTheme="majorBidi" w:cstheme="majorBidi"/>
          <w:lang w:val="pl-PL"/>
        </w:rPr>
        <w:t>najcześciej wskazywano na</w:t>
      </w:r>
      <w:r w:rsidRPr="00255209">
        <w:rPr>
          <w:rFonts w:asciiTheme="majorBidi" w:hAnsiTheme="majorBidi" w:cstheme="majorBidi"/>
          <w:lang w:val="pl-PL"/>
        </w:rPr>
        <w:t xml:space="preserve"> kończ</w:t>
      </w:r>
      <w:r w:rsidR="00437728">
        <w:rPr>
          <w:rFonts w:asciiTheme="majorBidi" w:hAnsiTheme="majorBidi" w:cstheme="majorBidi"/>
          <w:lang w:val="pl-PL"/>
        </w:rPr>
        <w:t xml:space="preserve">ącą edukację) uznając ją </w:t>
      </w:r>
      <w:r w:rsidRPr="00255209">
        <w:rPr>
          <w:rFonts w:asciiTheme="majorBidi" w:hAnsiTheme="majorBidi" w:cstheme="majorBidi"/>
          <w:lang w:val="pl-PL"/>
        </w:rPr>
        <w:t xml:space="preserve">za grupę </w:t>
      </w:r>
      <w:r w:rsidR="00A029F7" w:rsidRPr="00255209">
        <w:rPr>
          <w:rFonts w:asciiTheme="majorBidi" w:hAnsiTheme="majorBidi" w:cstheme="majorBidi"/>
          <w:lang w:val="pl-PL"/>
        </w:rPr>
        <w:t xml:space="preserve">szczególnie narażoną na zagrożenie wykluczeniem </w:t>
      </w:r>
      <w:r w:rsidRPr="00255209">
        <w:rPr>
          <w:rFonts w:asciiTheme="majorBidi" w:hAnsiTheme="majorBidi" w:cstheme="majorBidi"/>
          <w:lang w:val="pl-PL"/>
        </w:rPr>
        <w:t>na rynku pracy</w:t>
      </w:r>
      <w:r w:rsidR="00A029F7" w:rsidRPr="00255209">
        <w:rPr>
          <w:rFonts w:asciiTheme="majorBidi" w:hAnsiTheme="majorBidi" w:cstheme="majorBidi"/>
          <w:lang w:val="pl-PL"/>
        </w:rPr>
        <w:t xml:space="preserve">. </w:t>
      </w:r>
    </w:p>
    <w:p w:rsidR="006C1953" w:rsidRPr="00255209" w:rsidRDefault="009D3BEE" w:rsidP="00E86361">
      <w:pPr>
        <w:spacing w:line="240" w:lineRule="auto"/>
        <w:ind w:right="27"/>
        <w:rPr>
          <w:rFonts w:asciiTheme="majorBidi" w:hAnsiTheme="majorBidi" w:cstheme="majorBidi"/>
          <w:lang w:val="pl-PL"/>
        </w:rPr>
      </w:pPr>
      <w:r w:rsidRPr="00255209">
        <w:rPr>
          <w:rFonts w:asciiTheme="majorBidi" w:hAnsiTheme="majorBidi" w:cstheme="majorBidi"/>
          <w:b/>
          <w:lang w:val="pl-PL"/>
        </w:rPr>
        <w:t>KONSULTACJE Z GRUPĄ DEFAWORYZOWANĄ</w:t>
      </w:r>
      <w:r w:rsidRPr="00255209">
        <w:rPr>
          <w:rFonts w:asciiTheme="majorBidi" w:hAnsiTheme="majorBidi" w:cstheme="majorBidi"/>
          <w:lang w:val="pl-PL"/>
        </w:rPr>
        <w:t xml:space="preserve">. </w:t>
      </w:r>
      <w:r w:rsidR="00A029F7" w:rsidRPr="00255209">
        <w:rPr>
          <w:rFonts w:asciiTheme="majorBidi" w:hAnsiTheme="majorBidi" w:cstheme="majorBidi"/>
          <w:lang w:val="pl-PL"/>
        </w:rPr>
        <w:t xml:space="preserve">Ze względu na powyższe Zespół ds. opracowania LSR, </w:t>
      </w:r>
      <w:r w:rsidR="00A61AE1">
        <w:rPr>
          <w:rFonts w:asciiTheme="majorBidi" w:hAnsiTheme="majorBidi" w:cstheme="majorBidi"/>
          <w:lang w:val="pl-PL"/>
        </w:rPr>
        <w:br/>
      </w:r>
      <w:r w:rsidR="00A029F7" w:rsidRPr="00255209">
        <w:rPr>
          <w:rFonts w:asciiTheme="majorBidi" w:hAnsiTheme="majorBidi" w:cstheme="majorBidi"/>
          <w:lang w:val="pl-PL"/>
        </w:rPr>
        <w:t xml:space="preserve">w </w:t>
      </w:r>
      <w:r w:rsidR="006C1953" w:rsidRPr="00255209">
        <w:rPr>
          <w:rFonts w:asciiTheme="majorBidi" w:hAnsiTheme="majorBidi" w:cstheme="majorBidi"/>
          <w:lang w:val="pl-PL"/>
        </w:rPr>
        <w:t>porozumieniu z</w:t>
      </w:r>
      <w:r w:rsidR="00A029F7" w:rsidRPr="00255209">
        <w:rPr>
          <w:rFonts w:asciiTheme="majorBidi" w:hAnsiTheme="majorBidi" w:cstheme="majorBidi"/>
          <w:lang w:val="pl-PL"/>
        </w:rPr>
        <w:t xml:space="preserve"> Zarząd</w:t>
      </w:r>
      <w:r w:rsidR="006C1953" w:rsidRPr="00255209">
        <w:rPr>
          <w:rFonts w:asciiTheme="majorBidi" w:hAnsiTheme="majorBidi" w:cstheme="majorBidi"/>
          <w:lang w:val="pl-PL"/>
        </w:rPr>
        <w:t>em</w:t>
      </w:r>
      <w:r w:rsidR="00A029F7" w:rsidRPr="00255209">
        <w:rPr>
          <w:rFonts w:asciiTheme="majorBidi" w:hAnsiTheme="majorBidi" w:cstheme="majorBidi"/>
          <w:lang w:val="pl-PL"/>
        </w:rPr>
        <w:t xml:space="preserve"> LGD, zadecydował o przeprowadzeniu dodatkowych konsultacji społecznych, w tym analizy SWOT w obszarze zdiagnozowanej grupy defaworyzowanej. </w:t>
      </w:r>
      <w:r w:rsidR="006C1953" w:rsidRPr="00255209">
        <w:rPr>
          <w:rFonts w:asciiTheme="majorBidi" w:hAnsiTheme="majorBidi" w:cstheme="majorBidi"/>
          <w:lang w:val="pl-PL"/>
        </w:rPr>
        <w:t xml:space="preserve">Zakładając różnorodność uwag przedstawicieli poszczególnych sektorów zorganizowano spotkania ogólne z mieszkańcami, ale również konsultacje z przedstawicielami sektora społecznego, </w:t>
      </w:r>
      <w:r w:rsidR="007E4EF9">
        <w:rPr>
          <w:rFonts w:asciiTheme="majorBidi" w:hAnsiTheme="majorBidi" w:cstheme="majorBidi"/>
          <w:lang w:val="pl-PL"/>
        </w:rPr>
        <w:t>gospodarczego oraz publicznego, jak również specjalne spotkanie z przeprowadzeniem analizy SWOT ze znajdująca się na pierwszym miejscu wśród defaworyzowanych- grupą młodzieży.</w:t>
      </w:r>
    </w:p>
    <w:p w:rsidR="00A029F7" w:rsidRPr="00255209" w:rsidRDefault="009D3BEE" w:rsidP="00E86361">
      <w:pPr>
        <w:spacing w:line="240" w:lineRule="auto"/>
        <w:ind w:right="27"/>
        <w:rPr>
          <w:rFonts w:asciiTheme="majorBidi" w:hAnsiTheme="majorBidi" w:cstheme="majorBidi"/>
          <w:lang w:val="pl-PL"/>
        </w:rPr>
      </w:pPr>
      <w:r w:rsidRPr="00255209">
        <w:rPr>
          <w:rFonts w:asciiTheme="majorBidi" w:hAnsiTheme="majorBidi" w:cstheme="majorBidi"/>
          <w:b/>
          <w:color w:val="000000"/>
          <w:lang w:val="pl-PL"/>
        </w:rPr>
        <w:t>SPOTKANIA SPERSONALIZOWANYCH GRUP DOCELOWYCH</w:t>
      </w:r>
      <w:r w:rsidR="00437728">
        <w:rPr>
          <w:rFonts w:asciiTheme="majorBidi" w:hAnsiTheme="majorBidi" w:cstheme="majorBidi"/>
          <w:lang w:val="pl-PL"/>
        </w:rPr>
        <w:t xml:space="preserve">. </w:t>
      </w:r>
      <w:r w:rsidR="00A029F7" w:rsidRPr="00255209">
        <w:rPr>
          <w:rFonts w:asciiTheme="majorBidi" w:hAnsiTheme="majorBidi" w:cstheme="majorBidi"/>
          <w:lang w:val="pl-PL"/>
        </w:rPr>
        <w:t>Poza analizą SWOT podczas spotkań przeprowadzano dyskusję pogłębioną, ukierunkowaną na grupę społeczną</w:t>
      </w:r>
      <w:r w:rsidR="007E4EF9">
        <w:rPr>
          <w:rFonts w:asciiTheme="majorBidi" w:hAnsiTheme="majorBidi" w:cstheme="majorBidi"/>
          <w:lang w:val="pl-PL"/>
        </w:rPr>
        <w:t xml:space="preserve"> aktualnie</w:t>
      </w:r>
      <w:r w:rsidR="00A029F7" w:rsidRPr="00255209">
        <w:rPr>
          <w:rFonts w:asciiTheme="majorBidi" w:hAnsiTheme="majorBidi" w:cstheme="majorBidi"/>
          <w:lang w:val="pl-PL"/>
        </w:rPr>
        <w:t xml:space="preserve"> reprezentowaną na spotkaniu.</w:t>
      </w:r>
      <w:r w:rsidR="00D22013" w:rsidRPr="00255209">
        <w:rPr>
          <w:rFonts w:asciiTheme="majorBidi" w:hAnsiTheme="majorBidi" w:cstheme="majorBidi"/>
          <w:color w:val="000000"/>
          <w:lang w:val="pl-PL"/>
        </w:rPr>
        <w:t xml:space="preserve"> </w:t>
      </w:r>
      <w:r w:rsidR="001660AC" w:rsidRPr="00255209">
        <w:rPr>
          <w:rFonts w:asciiTheme="majorBidi" w:hAnsiTheme="majorBidi" w:cstheme="majorBidi"/>
          <w:color w:val="000000"/>
          <w:lang w:val="pl-PL"/>
        </w:rPr>
        <w:t>O</w:t>
      </w:r>
      <w:r w:rsidR="00A029F7" w:rsidRPr="00255209">
        <w:rPr>
          <w:rFonts w:asciiTheme="majorBidi" w:hAnsiTheme="majorBidi" w:cstheme="majorBidi"/>
          <w:color w:val="000000"/>
          <w:lang w:val="pl-PL"/>
        </w:rPr>
        <w:t xml:space="preserve">pracowania SWOT </w:t>
      </w:r>
      <w:r w:rsidR="001660AC" w:rsidRPr="00255209">
        <w:rPr>
          <w:rFonts w:asciiTheme="majorBidi" w:hAnsiTheme="majorBidi" w:cstheme="majorBidi"/>
          <w:color w:val="000000"/>
          <w:lang w:val="pl-PL"/>
        </w:rPr>
        <w:t xml:space="preserve">dokonywano </w:t>
      </w:r>
      <w:r w:rsidR="00A029F7" w:rsidRPr="00255209">
        <w:rPr>
          <w:rFonts w:asciiTheme="majorBidi" w:hAnsiTheme="majorBidi" w:cstheme="majorBidi"/>
          <w:color w:val="000000"/>
          <w:lang w:val="pl-PL"/>
        </w:rPr>
        <w:t>w podziale na cztery główne zakresy tematyczne: sfera gospodarcza, środowiskowa, kulturowa oraz społeczna. Pozwoliło to na dogłębną analizę głównych zakresów</w:t>
      </w:r>
      <w:r w:rsidR="006C1953" w:rsidRPr="00255209">
        <w:rPr>
          <w:rFonts w:asciiTheme="majorBidi" w:hAnsiTheme="majorBidi" w:cstheme="majorBidi"/>
          <w:color w:val="000000"/>
          <w:lang w:val="pl-PL"/>
        </w:rPr>
        <w:t>, problemów mieszkańców</w:t>
      </w:r>
      <w:r w:rsidR="00A029F7" w:rsidRPr="00255209">
        <w:rPr>
          <w:rFonts w:asciiTheme="majorBidi" w:hAnsiTheme="majorBidi" w:cstheme="majorBidi"/>
          <w:color w:val="000000"/>
          <w:lang w:val="pl-PL"/>
        </w:rPr>
        <w:t xml:space="preserve"> oraz szczegółową diagnozę kwestii kluczowych</w:t>
      </w:r>
      <w:r w:rsidR="006C1953" w:rsidRPr="00255209">
        <w:rPr>
          <w:rFonts w:asciiTheme="majorBidi" w:hAnsiTheme="majorBidi" w:cstheme="majorBidi"/>
          <w:color w:val="000000"/>
          <w:lang w:val="pl-PL"/>
        </w:rPr>
        <w:t xml:space="preserve">. </w:t>
      </w:r>
      <w:r w:rsidR="001660AC" w:rsidRPr="00255209">
        <w:rPr>
          <w:rFonts w:asciiTheme="majorBidi" w:hAnsiTheme="majorBidi" w:cstheme="majorBidi"/>
          <w:color w:val="000000"/>
          <w:lang w:val="pl-PL"/>
        </w:rPr>
        <w:t>Powstała</w:t>
      </w:r>
      <w:r w:rsidR="00A029F7" w:rsidRPr="00255209">
        <w:rPr>
          <w:rFonts w:asciiTheme="majorBidi" w:hAnsiTheme="majorBidi" w:cstheme="majorBidi"/>
          <w:color w:val="000000"/>
          <w:lang w:val="pl-PL"/>
        </w:rPr>
        <w:t xml:space="preserve"> skondensowa</w:t>
      </w:r>
      <w:r w:rsidR="001660AC" w:rsidRPr="00255209">
        <w:rPr>
          <w:rFonts w:asciiTheme="majorBidi" w:hAnsiTheme="majorBidi" w:cstheme="majorBidi"/>
          <w:color w:val="000000"/>
          <w:lang w:val="pl-PL"/>
        </w:rPr>
        <w:t>na</w:t>
      </w:r>
      <w:r w:rsidR="00A029F7" w:rsidRPr="00255209">
        <w:rPr>
          <w:rFonts w:asciiTheme="majorBidi" w:hAnsiTheme="majorBidi" w:cstheme="majorBidi"/>
          <w:color w:val="000000"/>
          <w:lang w:val="pl-PL"/>
        </w:rPr>
        <w:t xml:space="preserve"> analiz</w:t>
      </w:r>
      <w:r w:rsidR="001660AC" w:rsidRPr="00255209">
        <w:rPr>
          <w:rFonts w:asciiTheme="majorBidi" w:hAnsiTheme="majorBidi" w:cstheme="majorBidi"/>
          <w:color w:val="000000"/>
          <w:lang w:val="pl-PL"/>
        </w:rPr>
        <w:t>a</w:t>
      </w:r>
      <w:r w:rsidR="007E4EF9">
        <w:rPr>
          <w:rFonts w:asciiTheme="majorBidi" w:hAnsiTheme="majorBidi" w:cstheme="majorBidi"/>
          <w:color w:val="000000"/>
          <w:lang w:val="pl-PL"/>
        </w:rPr>
        <w:t xml:space="preserve"> SWOT, zogniskowana</w:t>
      </w:r>
      <w:r w:rsidR="00A029F7" w:rsidRPr="00255209">
        <w:rPr>
          <w:rFonts w:asciiTheme="majorBidi" w:hAnsiTheme="majorBidi" w:cstheme="majorBidi"/>
          <w:color w:val="000000"/>
          <w:lang w:val="pl-PL"/>
        </w:rPr>
        <w:t xml:space="preserve"> na najważniejszych mocnych i słabych stronach, mających swe źródła w różnych dziedzinach, a także szansach i zagrożeniach oddziałujących na każdy aspekt rozwojowy.</w:t>
      </w:r>
    </w:p>
    <w:p w:rsidR="00A029F7" w:rsidRPr="00255209" w:rsidRDefault="00A029F7" w:rsidP="00B7163D">
      <w:pPr>
        <w:pStyle w:val="Nagwek2"/>
        <w:numPr>
          <w:ilvl w:val="1"/>
          <w:numId w:val="14"/>
        </w:numPr>
        <w:ind w:left="426" w:right="27"/>
        <w:rPr>
          <w:rFonts w:asciiTheme="majorBidi" w:hAnsiTheme="majorBidi"/>
          <w:sz w:val="22"/>
          <w:szCs w:val="22"/>
          <w:lang w:val="pl-PL"/>
        </w:rPr>
      </w:pPr>
      <w:bookmarkStart w:id="52" w:name="_Toc439094403"/>
      <w:r w:rsidRPr="00255209">
        <w:rPr>
          <w:rFonts w:asciiTheme="majorBidi" w:hAnsiTheme="majorBidi"/>
          <w:sz w:val="22"/>
          <w:szCs w:val="22"/>
          <w:lang w:val="pl-PL"/>
        </w:rPr>
        <w:lastRenderedPageBreak/>
        <w:t xml:space="preserve">Opis dokonanej analizy mocnych i słabych stron obszaru objętego LSR oraz zidentyfikowanych </w:t>
      </w:r>
      <w:r w:rsidR="002D1002">
        <w:rPr>
          <w:rFonts w:asciiTheme="majorBidi" w:hAnsiTheme="majorBidi"/>
          <w:sz w:val="22"/>
          <w:szCs w:val="22"/>
          <w:lang w:val="pl-PL"/>
        </w:rPr>
        <w:t xml:space="preserve"> </w:t>
      </w:r>
      <w:r w:rsidRPr="00255209">
        <w:rPr>
          <w:rFonts w:asciiTheme="majorBidi" w:hAnsiTheme="majorBidi"/>
          <w:sz w:val="22"/>
          <w:szCs w:val="22"/>
          <w:lang w:val="pl-PL"/>
        </w:rPr>
        <w:t>dla</w:t>
      </w:r>
      <w:r w:rsidR="002D1002">
        <w:rPr>
          <w:rFonts w:asciiTheme="majorBidi" w:hAnsiTheme="majorBidi"/>
          <w:sz w:val="22"/>
          <w:szCs w:val="22"/>
          <w:lang w:val="pl-PL"/>
        </w:rPr>
        <w:t xml:space="preserve"> </w:t>
      </w:r>
      <w:r w:rsidRPr="00255209">
        <w:rPr>
          <w:rFonts w:asciiTheme="majorBidi" w:hAnsiTheme="majorBidi"/>
          <w:sz w:val="22"/>
          <w:szCs w:val="22"/>
          <w:lang w:val="pl-PL"/>
        </w:rPr>
        <w:t xml:space="preserve"> niego</w:t>
      </w:r>
      <w:r w:rsidR="002D1002">
        <w:rPr>
          <w:rFonts w:asciiTheme="majorBidi" w:hAnsiTheme="majorBidi"/>
          <w:sz w:val="22"/>
          <w:szCs w:val="22"/>
          <w:lang w:val="pl-PL"/>
        </w:rPr>
        <w:t xml:space="preserve"> </w:t>
      </w:r>
      <w:r w:rsidRPr="00255209">
        <w:rPr>
          <w:rFonts w:asciiTheme="majorBidi" w:hAnsiTheme="majorBidi"/>
          <w:sz w:val="22"/>
          <w:szCs w:val="22"/>
          <w:lang w:val="pl-PL"/>
        </w:rPr>
        <w:t xml:space="preserve"> szans</w:t>
      </w:r>
      <w:r w:rsidR="002D1002">
        <w:rPr>
          <w:rFonts w:asciiTheme="majorBidi" w:hAnsiTheme="majorBidi"/>
          <w:sz w:val="22"/>
          <w:szCs w:val="22"/>
          <w:lang w:val="pl-PL"/>
        </w:rPr>
        <w:t xml:space="preserve"> </w:t>
      </w:r>
      <w:r w:rsidRPr="00255209">
        <w:rPr>
          <w:rFonts w:asciiTheme="majorBidi" w:hAnsiTheme="majorBidi"/>
          <w:sz w:val="22"/>
          <w:szCs w:val="22"/>
          <w:lang w:val="pl-PL"/>
        </w:rPr>
        <w:t xml:space="preserve"> i</w:t>
      </w:r>
      <w:r w:rsidR="002D1002">
        <w:rPr>
          <w:rFonts w:asciiTheme="majorBidi" w:hAnsiTheme="majorBidi"/>
          <w:sz w:val="22"/>
          <w:szCs w:val="22"/>
          <w:lang w:val="pl-PL"/>
        </w:rPr>
        <w:t xml:space="preserve"> </w:t>
      </w:r>
      <w:r w:rsidRPr="00255209">
        <w:rPr>
          <w:rFonts w:asciiTheme="majorBidi" w:hAnsiTheme="majorBidi"/>
          <w:sz w:val="22"/>
          <w:szCs w:val="22"/>
          <w:lang w:val="pl-PL"/>
        </w:rPr>
        <w:t xml:space="preserve"> zagrożeń.</w:t>
      </w:r>
      <w:bookmarkEnd w:id="52"/>
    </w:p>
    <w:p w:rsidR="007C21FE" w:rsidRPr="00BE5A3D" w:rsidRDefault="00A029F7" w:rsidP="00BE5A3D">
      <w:pPr>
        <w:pStyle w:val="Akapitzlist1"/>
        <w:spacing w:line="240" w:lineRule="auto"/>
        <w:ind w:left="0" w:right="27"/>
        <w:rPr>
          <w:rFonts w:asciiTheme="majorBidi" w:hAnsiTheme="majorBidi" w:cstheme="majorBidi"/>
          <w:u w:val="single"/>
          <w:lang w:val="pl-PL"/>
        </w:rPr>
      </w:pPr>
      <w:r w:rsidRPr="00255209">
        <w:rPr>
          <w:rFonts w:asciiTheme="majorBidi" w:hAnsiTheme="majorBidi" w:cstheme="majorBidi"/>
          <w:lang w:val="pl-PL"/>
        </w:rPr>
        <w:t xml:space="preserve">Badanie przeprowadzono w ramach czterech zakresów tematycznych: </w:t>
      </w:r>
      <w:r w:rsidRPr="00255209">
        <w:rPr>
          <w:rFonts w:asciiTheme="majorBidi" w:hAnsiTheme="majorBidi" w:cstheme="majorBidi"/>
          <w:i/>
          <w:lang w:val="pl-PL"/>
        </w:rPr>
        <w:t>Gospodarka; Środowisko; Kultura-dziedzictwo; Społeczeństwo</w:t>
      </w:r>
      <w:r w:rsidRPr="00255209">
        <w:rPr>
          <w:rFonts w:asciiTheme="majorBidi" w:hAnsiTheme="majorBidi" w:cstheme="majorBidi"/>
          <w:lang w:val="pl-PL"/>
        </w:rPr>
        <w:t xml:space="preserve">. W każdym z powyższych zakresów ujęte były </w:t>
      </w:r>
      <w:r w:rsidR="00003262" w:rsidRPr="00255209">
        <w:rPr>
          <w:rFonts w:asciiTheme="majorBidi" w:hAnsiTheme="majorBidi" w:cstheme="majorBidi"/>
          <w:lang w:val="pl-PL"/>
        </w:rPr>
        <w:t>bardziej szczegółowo</w:t>
      </w:r>
      <w:r w:rsidRPr="00255209">
        <w:rPr>
          <w:rFonts w:asciiTheme="majorBidi" w:hAnsiTheme="majorBidi" w:cstheme="majorBidi"/>
          <w:lang w:val="pl-PL"/>
        </w:rPr>
        <w:t xml:space="preserve"> elementy turystyki na obszarze, potrzeby inwestycyjne, produkty lokalne, rolnictwo, przetwórstwo oraz grupy defaworyzowane. </w:t>
      </w:r>
      <w:r w:rsidRPr="00255209">
        <w:rPr>
          <w:rFonts w:asciiTheme="majorBidi" w:eastAsia="Times New Roman" w:hAnsiTheme="majorBidi" w:cstheme="majorBidi"/>
          <w:lang w:val="pl-PL"/>
        </w:rPr>
        <w:t xml:space="preserve">Wykorzystanie analizy SWOT w praktyce polega na wzmacnianiu mocnych stron obszaru, wykorzystaniu szans przy jednoczesnym eliminowaniu słabych stron i omijaniu lub osłabianiu zagrożeń. </w:t>
      </w:r>
      <w:r w:rsidRPr="00255209">
        <w:rPr>
          <w:rFonts w:asciiTheme="majorBidi" w:hAnsiTheme="majorBidi" w:cstheme="majorBidi"/>
          <w:lang w:val="pl-PL"/>
        </w:rPr>
        <w:t>Zaprezentowana poniżej analiza SWOT stanowiła punkt wyjścia do części strategicznej dokumentu, w szczególności określenia celów do osiągnięcia oraz ich owskaźnikowania</w:t>
      </w:r>
      <w:r w:rsidR="00FB745D" w:rsidRPr="00255209">
        <w:rPr>
          <w:rFonts w:asciiTheme="majorBidi" w:hAnsiTheme="majorBidi" w:cstheme="majorBidi"/>
          <w:lang w:val="pl-PL"/>
        </w:rPr>
        <w:t>, jak również kryteriów wyboru operacji</w:t>
      </w:r>
      <w:r w:rsidRPr="00255209">
        <w:rPr>
          <w:rFonts w:asciiTheme="majorBidi" w:hAnsiTheme="majorBidi" w:cstheme="majorBidi"/>
          <w:lang w:val="pl-PL"/>
        </w:rPr>
        <w:t>.</w:t>
      </w:r>
      <w:r w:rsidR="00BE5A3D">
        <w:rPr>
          <w:rFonts w:asciiTheme="majorBidi" w:hAnsiTheme="majorBidi" w:cstheme="majorBidi"/>
          <w:lang w:val="pl-PL"/>
        </w:rPr>
        <w:t xml:space="preserve"> </w:t>
      </w:r>
      <w:r w:rsidR="00003262" w:rsidRPr="00255209">
        <w:rPr>
          <w:rFonts w:asciiTheme="majorBidi" w:hAnsiTheme="majorBidi" w:cstheme="majorBidi"/>
          <w:lang w:val="pl-PL"/>
        </w:rPr>
        <w:t>Wyniki skonsultowanej</w:t>
      </w:r>
      <w:r w:rsidRPr="00255209">
        <w:rPr>
          <w:rFonts w:asciiTheme="majorBidi" w:hAnsiTheme="majorBidi" w:cstheme="majorBidi"/>
          <w:lang w:val="pl-PL"/>
        </w:rPr>
        <w:t xml:space="preserve"> p</w:t>
      </w:r>
      <w:r w:rsidR="00003262" w:rsidRPr="00255209">
        <w:rPr>
          <w:rFonts w:asciiTheme="majorBidi" w:hAnsiTheme="majorBidi" w:cstheme="majorBidi"/>
          <w:lang w:val="pl-PL"/>
        </w:rPr>
        <w:t>rzez społeczność lokalną analizy</w:t>
      </w:r>
      <w:r w:rsidRPr="00255209">
        <w:rPr>
          <w:rFonts w:asciiTheme="majorBidi" w:hAnsiTheme="majorBidi" w:cstheme="majorBidi"/>
          <w:lang w:val="pl-PL"/>
        </w:rPr>
        <w:t xml:space="preserve"> SWOT zostały przyjęte przez Zespół </w:t>
      </w:r>
      <w:r w:rsidR="0084221A" w:rsidRPr="00255209">
        <w:rPr>
          <w:rFonts w:asciiTheme="majorBidi" w:hAnsiTheme="majorBidi" w:cstheme="majorBidi"/>
          <w:lang w:val="pl-PL"/>
        </w:rPr>
        <w:t>ds. opracowania LSR</w:t>
      </w:r>
      <w:r w:rsidRPr="00255209">
        <w:rPr>
          <w:rFonts w:asciiTheme="majorBidi" w:hAnsiTheme="majorBidi" w:cstheme="majorBidi"/>
          <w:lang w:val="pl-PL"/>
        </w:rPr>
        <w:t xml:space="preserve"> co pozwoliło na uzupełnienie danych diagnostycznych ujętych w rozdziale 3 (Diagnoza</w:t>
      </w:r>
      <w:r w:rsidR="00437728">
        <w:rPr>
          <w:rFonts w:asciiTheme="majorBidi" w:hAnsiTheme="majorBidi" w:cstheme="majorBidi"/>
          <w:lang w:val="pl-PL"/>
        </w:rPr>
        <w:t xml:space="preserve"> </w:t>
      </w:r>
      <w:r w:rsidRPr="00255209">
        <w:rPr>
          <w:rFonts w:asciiTheme="majorBidi" w:hAnsiTheme="majorBidi" w:cstheme="majorBidi"/>
          <w:lang w:val="pl-PL"/>
        </w:rPr>
        <w:t>- opis obszaru i ludności) poprzez wskazanie powiązania diagnozy, wyników analizy SWOT, ankiet oraz kart projektu</w:t>
      </w:r>
      <w:r w:rsidR="00003262" w:rsidRPr="00255209">
        <w:rPr>
          <w:rFonts w:asciiTheme="majorBidi" w:hAnsiTheme="majorBidi" w:cstheme="majorBidi"/>
          <w:lang w:val="pl-PL"/>
        </w:rPr>
        <w:t>, jednocześnie wskazanie w tabeli SWOT powiązania z rozdziałami Diagnozy</w:t>
      </w:r>
      <w:r w:rsidR="00A61AE1">
        <w:rPr>
          <w:rFonts w:asciiTheme="majorBidi" w:hAnsiTheme="majorBidi" w:cstheme="majorBidi"/>
          <w:lang w:val="pl-PL"/>
        </w:rPr>
        <w:t xml:space="preserve"> obszaru (wskazanie numeryczne)</w:t>
      </w:r>
      <w:r w:rsidRPr="00255209">
        <w:rPr>
          <w:rFonts w:asciiTheme="majorBidi" w:hAnsiTheme="majorBidi" w:cstheme="majorBidi"/>
          <w:lang w:val="pl-PL"/>
        </w:rPr>
        <w:t xml:space="preserve">. </w:t>
      </w:r>
    </w:p>
    <w:p w:rsidR="00A61AE1" w:rsidRPr="007457B8" w:rsidRDefault="00A61AE1" w:rsidP="007457B8">
      <w:pPr>
        <w:pStyle w:val="Akapitzlist1"/>
        <w:spacing w:after="0" w:line="240" w:lineRule="auto"/>
        <w:ind w:left="0" w:right="28"/>
        <w:rPr>
          <w:rFonts w:asciiTheme="majorBidi" w:hAnsiTheme="majorBidi" w:cstheme="majorBidi"/>
          <w:i/>
          <w:lang w:val="pl-PL"/>
        </w:rPr>
      </w:pPr>
      <w:r w:rsidRPr="007457B8">
        <w:rPr>
          <w:rFonts w:asciiTheme="majorBidi" w:hAnsiTheme="majorBidi" w:cstheme="majorBidi"/>
          <w:i/>
          <w:lang w:val="pl-PL"/>
        </w:rPr>
        <w:t>Zgrupowana analiza SWOT w odniesieniu do Diagnozy obszaru i ludności</w:t>
      </w:r>
      <w:r w:rsidR="007457B8" w:rsidRPr="007457B8">
        <w:rPr>
          <w:rFonts w:asciiTheme="majorBidi" w:hAnsiTheme="majorBidi" w:cstheme="majorBidi"/>
          <w:i/>
          <w:lang w:val="pl-PL"/>
        </w:rPr>
        <w:t xml:space="preserve"> </w:t>
      </w:r>
      <w:r w:rsidRPr="007457B8">
        <w:rPr>
          <w:rFonts w:asciiTheme="majorBidi" w:hAnsiTheme="majorBidi" w:cstheme="majorBidi"/>
          <w:i/>
          <w:lang w:val="pl-PL"/>
        </w:rPr>
        <w:t>(powiązanie z numerem rozdziału/podrozdziału Diagnozy)</w:t>
      </w:r>
    </w:p>
    <w:tbl>
      <w:tblPr>
        <w:tblW w:w="1063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851"/>
        <w:gridCol w:w="425"/>
        <w:gridCol w:w="3827"/>
        <w:gridCol w:w="709"/>
        <w:gridCol w:w="425"/>
        <w:gridCol w:w="4395"/>
      </w:tblGrid>
      <w:tr w:rsidR="000D4430" w:rsidRPr="00255209" w:rsidTr="00BE5A3D">
        <w:trPr>
          <w:trHeight w:val="1424"/>
        </w:trPr>
        <w:tc>
          <w:tcPr>
            <w:tcW w:w="851" w:type="dxa"/>
            <w:shd w:val="clear" w:color="FFFF00" w:fill="FFFF99"/>
            <w:textDirection w:val="btLr"/>
            <w:vAlign w:val="bottom"/>
            <w:hideMark/>
          </w:tcPr>
          <w:p w:rsidR="00A61AE1" w:rsidRPr="000D4430" w:rsidRDefault="00A61AE1" w:rsidP="00D377C2">
            <w:pPr>
              <w:spacing w:after="0" w:line="240" w:lineRule="auto"/>
              <w:ind w:right="27"/>
              <w:jc w:val="center"/>
              <w:rPr>
                <w:rFonts w:asciiTheme="majorBidi" w:eastAsia="Times New Roman" w:hAnsiTheme="majorBidi" w:cstheme="majorBidi"/>
                <w:bCs/>
                <w:color w:val="000000"/>
                <w:lang w:val="pl-PL" w:eastAsia="pl-PL"/>
              </w:rPr>
            </w:pPr>
            <w:r w:rsidRPr="000D4430">
              <w:rPr>
                <w:rFonts w:asciiTheme="majorBidi" w:eastAsia="Times New Roman" w:hAnsiTheme="majorBidi" w:cstheme="majorBidi"/>
                <w:bCs/>
                <w:color w:val="000000"/>
                <w:lang w:val="pl-PL" w:eastAsia="pl-PL"/>
              </w:rPr>
              <w:t>Odniesienie do elementów Diagnozy</w:t>
            </w:r>
          </w:p>
        </w:tc>
        <w:tc>
          <w:tcPr>
            <w:tcW w:w="425" w:type="dxa"/>
            <w:shd w:val="clear" w:color="FFFF00" w:fill="FFFF99"/>
            <w:vAlign w:val="bottom"/>
            <w:hideMark/>
          </w:tcPr>
          <w:p w:rsidR="00A61AE1" w:rsidRPr="00255209" w:rsidRDefault="00A61AE1" w:rsidP="000D4430">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LP</w:t>
            </w:r>
            <w:r w:rsidRPr="00255209">
              <w:rPr>
                <w:rFonts w:asciiTheme="majorBidi" w:eastAsia="Times New Roman" w:hAnsiTheme="majorBidi" w:cstheme="majorBidi"/>
                <w:b/>
                <w:color w:val="000000"/>
                <w:lang w:val="pl-PL" w:eastAsia="pl-PL"/>
              </w:rPr>
              <w:t>S</w:t>
            </w:r>
          </w:p>
        </w:tc>
        <w:tc>
          <w:tcPr>
            <w:tcW w:w="3827" w:type="dxa"/>
            <w:shd w:val="clear" w:color="FFFF00" w:fill="FFFF99"/>
            <w:vAlign w:val="center"/>
            <w:hideMark/>
          </w:tcPr>
          <w:p w:rsidR="00A61AE1" w:rsidRPr="0077681A" w:rsidRDefault="00A61AE1" w:rsidP="00D377C2">
            <w:pPr>
              <w:spacing w:after="0" w:line="240" w:lineRule="auto"/>
              <w:ind w:right="27"/>
              <w:jc w:val="center"/>
              <w:rPr>
                <w:rFonts w:asciiTheme="majorBidi" w:eastAsia="Times New Roman" w:hAnsiTheme="majorBidi" w:cstheme="majorBidi"/>
                <w:b/>
                <w:bCs/>
                <w:lang w:val="pl-PL" w:eastAsia="pl-PL"/>
              </w:rPr>
            </w:pPr>
            <w:r w:rsidRPr="0077681A">
              <w:rPr>
                <w:rFonts w:asciiTheme="majorBidi" w:eastAsia="Times New Roman" w:hAnsiTheme="majorBidi" w:cstheme="majorBidi"/>
                <w:b/>
                <w:bCs/>
                <w:lang w:val="pl-PL" w:eastAsia="pl-PL"/>
              </w:rPr>
              <w:t>Mocne strony (Strengths)</w:t>
            </w:r>
          </w:p>
        </w:tc>
        <w:tc>
          <w:tcPr>
            <w:tcW w:w="709" w:type="dxa"/>
            <w:shd w:val="clear" w:color="FFFF00" w:fill="FFFF99"/>
            <w:textDirection w:val="btLr"/>
            <w:vAlign w:val="center"/>
            <w:hideMark/>
          </w:tcPr>
          <w:p w:rsidR="00A61AE1" w:rsidRPr="000D4430" w:rsidRDefault="00A61AE1" w:rsidP="00D377C2">
            <w:pPr>
              <w:spacing w:after="0" w:line="240" w:lineRule="auto"/>
              <w:ind w:right="27"/>
              <w:jc w:val="center"/>
              <w:rPr>
                <w:rFonts w:asciiTheme="majorBidi" w:eastAsia="Times New Roman" w:hAnsiTheme="majorBidi" w:cstheme="majorBidi"/>
                <w:bCs/>
                <w:color w:val="000000"/>
                <w:lang w:val="pl-PL" w:eastAsia="pl-PL"/>
              </w:rPr>
            </w:pPr>
            <w:r w:rsidRPr="000D4430">
              <w:rPr>
                <w:rFonts w:asciiTheme="majorBidi" w:eastAsia="Times New Roman" w:hAnsiTheme="majorBidi" w:cstheme="majorBidi"/>
                <w:bCs/>
                <w:color w:val="000000"/>
                <w:lang w:val="pl-PL" w:eastAsia="pl-PL"/>
              </w:rPr>
              <w:t>Odniesienie do elementów Diagnozy</w:t>
            </w:r>
          </w:p>
        </w:tc>
        <w:tc>
          <w:tcPr>
            <w:tcW w:w="425" w:type="dxa"/>
            <w:shd w:val="clear" w:color="FFFF00" w:fill="FFFF99"/>
            <w:vAlign w:val="bottom"/>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LP</w:t>
            </w:r>
            <w:r w:rsidRPr="00255209">
              <w:rPr>
                <w:rFonts w:asciiTheme="majorBidi" w:eastAsia="Times New Roman" w:hAnsiTheme="majorBidi" w:cstheme="majorBidi"/>
                <w:b/>
                <w:color w:val="000000"/>
                <w:lang w:val="pl-PL" w:eastAsia="pl-PL"/>
              </w:rPr>
              <w:t>W</w:t>
            </w:r>
          </w:p>
        </w:tc>
        <w:tc>
          <w:tcPr>
            <w:tcW w:w="4395" w:type="dxa"/>
            <w:shd w:val="clear" w:color="FFFF00" w:fill="FFFF99"/>
            <w:vAlign w:val="center"/>
            <w:hideMark/>
          </w:tcPr>
          <w:p w:rsidR="00A61AE1" w:rsidRPr="0077681A" w:rsidRDefault="00A61AE1" w:rsidP="00D377C2">
            <w:pPr>
              <w:spacing w:after="0" w:line="240" w:lineRule="auto"/>
              <w:ind w:right="27"/>
              <w:jc w:val="center"/>
              <w:rPr>
                <w:rFonts w:asciiTheme="majorBidi" w:eastAsia="Times New Roman" w:hAnsiTheme="majorBidi" w:cstheme="majorBidi"/>
                <w:b/>
                <w:bCs/>
                <w:lang w:val="pl-PL" w:eastAsia="pl-PL"/>
              </w:rPr>
            </w:pPr>
            <w:r w:rsidRPr="0077681A">
              <w:rPr>
                <w:rFonts w:asciiTheme="majorBidi" w:eastAsia="Times New Roman" w:hAnsiTheme="majorBidi" w:cstheme="majorBidi"/>
                <w:b/>
                <w:bCs/>
                <w:lang w:val="pl-PL" w:eastAsia="pl-PL"/>
              </w:rPr>
              <w:t>Słabe strony (Weaknesses)</w:t>
            </w:r>
          </w:p>
        </w:tc>
      </w:tr>
      <w:tr w:rsidR="000D4430" w:rsidRPr="003563B2" w:rsidTr="00BE5A3D">
        <w:trPr>
          <w:trHeight w:val="1132"/>
        </w:trPr>
        <w:tc>
          <w:tcPr>
            <w:tcW w:w="851" w:type="dxa"/>
            <w:shd w:val="clear" w:color="000000" w:fill="7030A0"/>
            <w:vAlign w:val="center"/>
            <w:hideMark/>
          </w:tcPr>
          <w:p w:rsidR="00A61AE1" w:rsidRPr="00255209" w:rsidRDefault="00E514F2"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3.7.D 3.7.E</w:t>
            </w:r>
          </w:p>
        </w:tc>
        <w:tc>
          <w:tcPr>
            <w:tcW w:w="425" w:type="dxa"/>
            <w:shd w:val="clear" w:color="000000" w:fill="92D050"/>
            <w:hideMark/>
          </w:tcPr>
          <w:p w:rsidR="0080301F" w:rsidRDefault="0080301F" w:rsidP="00D377C2">
            <w:pPr>
              <w:spacing w:after="0" w:line="240" w:lineRule="auto"/>
              <w:ind w:right="27"/>
              <w:jc w:val="left"/>
              <w:rPr>
                <w:rFonts w:asciiTheme="majorBidi" w:eastAsia="Times New Roman" w:hAnsiTheme="majorBidi" w:cstheme="majorBidi"/>
                <w:b/>
                <w:bCs/>
                <w:color w:val="000000"/>
                <w:lang w:val="pl-PL" w:eastAsia="pl-PL"/>
              </w:rPr>
            </w:pPr>
          </w:p>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S 1</w:t>
            </w:r>
          </w:p>
        </w:tc>
        <w:tc>
          <w:tcPr>
            <w:tcW w:w="3827" w:type="dxa"/>
            <w:shd w:val="clear" w:color="000000" w:fill="92D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Duży  potencjał rozwojowy w dziedzinie sadownictwa wraz z istniejącymi grupami producenckimi</w:t>
            </w:r>
          </w:p>
        </w:tc>
        <w:tc>
          <w:tcPr>
            <w:tcW w:w="709" w:type="dxa"/>
            <w:shd w:val="clear" w:color="000000" w:fill="7030A0"/>
            <w:vAlign w:val="center"/>
            <w:hideMark/>
          </w:tcPr>
          <w:p w:rsidR="00A61AE1" w:rsidRPr="00255209" w:rsidRDefault="006937C7" w:rsidP="006325BF">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w:t>
            </w:r>
            <w:r w:rsidR="006325BF">
              <w:rPr>
                <w:rFonts w:asciiTheme="majorBidi" w:eastAsia="Times New Roman" w:hAnsiTheme="majorBidi" w:cstheme="majorBidi"/>
                <w:color w:val="000000"/>
                <w:lang w:val="pl-PL" w:eastAsia="pl-PL"/>
              </w:rPr>
              <w:t>A</w:t>
            </w:r>
            <w:r w:rsidR="00A61AE1" w:rsidRPr="00255209">
              <w:rPr>
                <w:rFonts w:asciiTheme="majorBidi" w:eastAsia="Times New Roman" w:hAnsiTheme="majorBidi" w:cstheme="majorBidi"/>
                <w:color w:val="000000"/>
                <w:lang w:val="pl-PL" w:eastAsia="pl-PL"/>
              </w:rPr>
              <w:t xml:space="preserve"> 3.</w:t>
            </w:r>
            <w:r w:rsidR="006325BF">
              <w:rPr>
                <w:rFonts w:asciiTheme="majorBidi" w:eastAsia="Times New Roman" w:hAnsiTheme="majorBidi" w:cstheme="majorBidi"/>
                <w:color w:val="000000"/>
                <w:lang w:val="pl-PL" w:eastAsia="pl-PL"/>
              </w:rPr>
              <w:t>7.C</w:t>
            </w:r>
          </w:p>
        </w:tc>
        <w:tc>
          <w:tcPr>
            <w:tcW w:w="425" w:type="dxa"/>
            <w:shd w:val="clear" w:color="000000" w:fill="FFC000"/>
            <w:hideMark/>
          </w:tcPr>
          <w:p w:rsidR="0080301F" w:rsidRDefault="0080301F" w:rsidP="00D377C2">
            <w:pPr>
              <w:spacing w:after="0" w:line="240" w:lineRule="auto"/>
              <w:ind w:right="27"/>
              <w:jc w:val="left"/>
              <w:rPr>
                <w:rFonts w:asciiTheme="majorBidi" w:eastAsia="Times New Roman" w:hAnsiTheme="majorBidi" w:cstheme="majorBidi"/>
                <w:b/>
                <w:bCs/>
                <w:color w:val="000000"/>
                <w:lang w:val="pl-PL" w:eastAsia="pl-PL"/>
              </w:rPr>
            </w:pPr>
          </w:p>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W1</w:t>
            </w:r>
          </w:p>
        </w:tc>
        <w:tc>
          <w:tcPr>
            <w:tcW w:w="4395" w:type="dxa"/>
            <w:shd w:val="clear" w:color="000000" w:fill="FFC00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 xml:space="preserve">Brak dostatecznej sieci infrastruktury turystycznej i rekreacyjnej, </w:t>
            </w:r>
            <w:r w:rsidR="006937C7">
              <w:rPr>
                <w:rFonts w:asciiTheme="majorBidi" w:eastAsia="Times New Roman" w:hAnsiTheme="majorBidi" w:cstheme="majorBidi"/>
                <w:i/>
                <w:iCs/>
                <w:color w:val="000000"/>
                <w:lang w:val="pl-PL" w:eastAsia="pl-PL"/>
              </w:rPr>
              <w:t xml:space="preserve">komunalnej; </w:t>
            </w:r>
            <w:r w:rsidRPr="00255209">
              <w:rPr>
                <w:rFonts w:asciiTheme="majorBidi" w:eastAsia="Times New Roman" w:hAnsiTheme="majorBidi" w:cstheme="majorBidi"/>
                <w:i/>
                <w:iCs/>
                <w:color w:val="000000"/>
                <w:lang w:val="pl-PL" w:eastAsia="pl-PL"/>
              </w:rPr>
              <w:t xml:space="preserve">słaba jakość i niewystarczające wykorzystanie dotychczas istniejącej infrastruktury kulturalnej, publicznej </w:t>
            </w:r>
            <w:r w:rsidR="006937C7">
              <w:rPr>
                <w:rFonts w:asciiTheme="majorBidi" w:eastAsia="Times New Roman" w:hAnsiTheme="majorBidi" w:cstheme="majorBidi"/>
                <w:i/>
                <w:iCs/>
                <w:color w:val="000000"/>
                <w:lang w:val="pl-PL" w:eastAsia="pl-PL"/>
              </w:rPr>
              <w:br/>
            </w:r>
            <w:r w:rsidRPr="00255209">
              <w:rPr>
                <w:rFonts w:asciiTheme="majorBidi" w:eastAsia="Times New Roman" w:hAnsiTheme="majorBidi" w:cstheme="majorBidi"/>
                <w:i/>
                <w:iCs/>
                <w:color w:val="000000"/>
                <w:lang w:val="pl-PL" w:eastAsia="pl-PL"/>
              </w:rPr>
              <w:t xml:space="preserve">i społecznej </w:t>
            </w:r>
          </w:p>
        </w:tc>
      </w:tr>
      <w:tr w:rsidR="000D4430" w:rsidRPr="003563B2" w:rsidTr="00BE5A3D">
        <w:trPr>
          <w:trHeight w:val="975"/>
        </w:trPr>
        <w:tc>
          <w:tcPr>
            <w:tcW w:w="851"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3.4</w:t>
            </w:r>
          </w:p>
        </w:tc>
        <w:tc>
          <w:tcPr>
            <w:tcW w:w="425" w:type="dxa"/>
            <w:shd w:val="clear" w:color="000000" w:fill="92D050"/>
            <w:hideMark/>
          </w:tcPr>
          <w:p w:rsidR="0080301F" w:rsidRDefault="0080301F" w:rsidP="00D377C2">
            <w:pPr>
              <w:spacing w:after="0" w:line="240" w:lineRule="auto"/>
              <w:ind w:right="27"/>
              <w:jc w:val="left"/>
              <w:rPr>
                <w:rFonts w:asciiTheme="majorBidi" w:eastAsia="Times New Roman" w:hAnsiTheme="majorBidi" w:cstheme="majorBidi"/>
                <w:b/>
                <w:bCs/>
                <w:color w:val="000000"/>
                <w:lang w:val="pl-PL" w:eastAsia="pl-PL"/>
              </w:rPr>
            </w:pPr>
          </w:p>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S 2</w:t>
            </w:r>
          </w:p>
        </w:tc>
        <w:tc>
          <w:tcPr>
            <w:tcW w:w="3827" w:type="dxa"/>
            <w:shd w:val="clear" w:color="000000" w:fill="92D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Rozwijająca się współpraca międzysektorowa w celu rozwoju obszaru, w tym współpraca pomiędzy podmiotami z różnych gmin obszaru</w:t>
            </w:r>
          </w:p>
        </w:tc>
        <w:tc>
          <w:tcPr>
            <w:tcW w:w="709" w:type="dxa"/>
            <w:shd w:val="clear" w:color="000000" w:fill="7030A0"/>
            <w:vAlign w:val="center"/>
            <w:hideMark/>
          </w:tcPr>
          <w:p w:rsidR="00A61AE1" w:rsidRPr="00255209" w:rsidRDefault="006325BF"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3.7.C</w:t>
            </w:r>
          </w:p>
        </w:tc>
        <w:tc>
          <w:tcPr>
            <w:tcW w:w="425" w:type="dxa"/>
            <w:shd w:val="clear" w:color="000000" w:fill="FFC000"/>
            <w:hideMark/>
          </w:tcPr>
          <w:p w:rsidR="005E43FE" w:rsidRDefault="005E43FE" w:rsidP="00D377C2">
            <w:pPr>
              <w:spacing w:after="0" w:line="240" w:lineRule="auto"/>
              <w:ind w:right="27"/>
              <w:jc w:val="left"/>
              <w:rPr>
                <w:rFonts w:asciiTheme="majorBidi" w:eastAsia="Times New Roman" w:hAnsiTheme="majorBidi" w:cstheme="majorBidi"/>
                <w:b/>
                <w:bCs/>
                <w:color w:val="000000"/>
                <w:lang w:val="pl-PL" w:eastAsia="pl-PL"/>
              </w:rPr>
            </w:pPr>
          </w:p>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W2</w:t>
            </w:r>
          </w:p>
        </w:tc>
        <w:tc>
          <w:tcPr>
            <w:tcW w:w="4395" w:type="dxa"/>
            <w:shd w:val="clear" w:color="000000" w:fill="FFC00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Brak zintegrowanej oferty turystycznej, niewystarczająco rozwinięta działalność turystyczna, niewystarczająca promocja</w:t>
            </w:r>
          </w:p>
        </w:tc>
      </w:tr>
      <w:tr w:rsidR="000D4430" w:rsidRPr="003563B2" w:rsidTr="00BE5A3D">
        <w:trPr>
          <w:trHeight w:val="975"/>
        </w:trPr>
        <w:tc>
          <w:tcPr>
            <w:tcW w:w="851" w:type="dxa"/>
            <w:shd w:val="clear" w:color="000000" w:fill="7030A0"/>
            <w:vAlign w:val="center"/>
            <w:hideMark/>
          </w:tcPr>
          <w:p w:rsidR="00A61AE1" w:rsidRPr="00255209" w:rsidRDefault="00A61AE1" w:rsidP="00E514F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3.7.</w:t>
            </w:r>
            <w:r w:rsidR="00E514F2">
              <w:rPr>
                <w:rFonts w:asciiTheme="majorBidi" w:eastAsia="Times New Roman" w:hAnsiTheme="majorBidi" w:cstheme="majorBidi"/>
                <w:color w:val="000000"/>
                <w:lang w:val="pl-PL" w:eastAsia="pl-PL"/>
              </w:rPr>
              <w:t>A</w:t>
            </w:r>
            <w:r w:rsidRPr="00255209">
              <w:rPr>
                <w:rFonts w:asciiTheme="majorBidi" w:eastAsia="Times New Roman" w:hAnsiTheme="majorBidi" w:cstheme="majorBidi"/>
                <w:color w:val="000000"/>
                <w:lang w:val="pl-PL" w:eastAsia="pl-PL"/>
              </w:rPr>
              <w:t xml:space="preserve"> 3.</w:t>
            </w:r>
            <w:r w:rsidR="00E514F2">
              <w:rPr>
                <w:rFonts w:asciiTheme="majorBidi" w:eastAsia="Times New Roman" w:hAnsiTheme="majorBidi" w:cstheme="majorBidi"/>
                <w:color w:val="000000"/>
                <w:lang w:val="pl-PL" w:eastAsia="pl-PL"/>
              </w:rPr>
              <w:t>7.C</w:t>
            </w:r>
          </w:p>
        </w:tc>
        <w:tc>
          <w:tcPr>
            <w:tcW w:w="425" w:type="dxa"/>
            <w:shd w:val="clear" w:color="000000" w:fill="92D050"/>
            <w:hideMark/>
          </w:tcPr>
          <w:p w:rsidR="0080301F" w:rsidRDefault="0080301F" w:rsidP="00D377C2">
            <w:pPr>
              <w:spacing w:after="0" w:line="240" w:lineRule="auto"/>
              <w:ind w:right="27"/>
              <w:jc w:val="left"/>
              <w:rPr>
                <w:rFonts w:asciiTheme="majorBidi" w:eastAsia="Times New Roman" w:hAnsiTheme="majorBidi" w:cstheme="majorBidi"/>
                <w:b/>
                <w:bCs/>
                <w:color w:val="000000"/>
                <w:lang w:val="pl-PL" w:eastAsia="pl-PL"/>
              </w:rPr>
            </w:pPr>
          </w:p>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S 3</w:t>
            </w:r>
          </w:p>
        </w:tc>
        <w:tc>
          <w:tcPr>
            <w:tcW w:w="3827" w:type="dxa"/>
            <w:shd w:val="clear" w:color="000000" w:fill="92D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Dobra lokalizacja obszaru sprzyjająca rozwojowi turystyki – położenie przy strategicznych szlakach komunikacyjnych, dobra sieć dróg lokalnych</w:t>
            </w:r>
          </w:p>
        </w:tc>
        <w:tc>
          <w:tcPr>
            <w:tcW w:w="709" w:type="dxa"/>
            <w:shd w:val="clear" w:color="000000" w:fill="7030A0"/>
            <w:vAlign w:val="center"/>
            <w:hideMark/>
          </w:tcPr>
          <w:p w:rsidR="00A61AE1" w:rsidRPr="00255209" w:rsidRDefault="006325BF" w:rsidP="006325BF">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3.7.C</w:t>
            </w:r>
            <w:r w:rsidR="00A61AE1" w:rsidRPr="00255209">
              <w:rPr>
                <w:rFonts w:asciiTheme="majorBidi" w:eastAsia="Times New Roman" w:hAnsiTheme="majorBidi" w:cstheme="majorBidi"/>
                <w:color w:val="000000"/>
                <w:lang w:val="pl-PL" w:eastAsia="pl-PL"/>
              </w:rPr>
              <w:t>3.</w:t>
            </w:r>
            <w:r>
              <w:rPr>
                <w:rFonts w:asciiTheme="majorBidi" w:eastAsia="Times New Roman" w:hAnsiTheme="majorBidi" w:cstheme="majorBidi"/>
                <w:color w:val="000000"/>
                <w:lang w:val="pl-PL" w:eastAsia="pl-PL"/>
              </w:rPr>
              <w:t>7.D</w:t>
            </w:r>
          </w:p>
        </w:tc>
        <w:tc>
          <w:tcPr>
            <w:tcW w:w="425" w:type="dxa"/>
            <w:shd w:val="clear" w:color="000000" w:fill="FFC000"/>
            <w:hideMark/>
          </w:tcPr>
          <w:p w:rsidR="005E43FE" w:rsidRDefault="005E43FE" w:rsidP="00D377C2">
            <w:pPr>
              <w:spacing w:after="0" w:line="240" w:lineRule="auto"/>
              <w:ind w:right="27"/>
              <w:jc w:val="left"/>
              <w:rPr>
                <w:rFonts w:asciiTheme="majorBidi" w:eastAsia="Times New Roman" w:hAnsiTheme="majorBidi" w:cstheme="majorBidi"/>
                <w:b/>
                <w:bCs/>
                <w:color w:val="000000"/>
                <w:lang w:val="pl-PL" w:eastAsia="pl-PL"/>
              </w:rPr>
            </w:pPr>
          </w:p>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W3</w:t>
            </w:r>
          </w:p>
        </w:tc>
        <w:tc>
          <w:tcPr>
            <w:tcW w:w="4395" w:type="dxa"/>
            <w:shd w:val="clear" w:color="000000" w:fill="FFC00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Niepełna identyfikacja produktów lokalnych obszaru, zarówno spożywczych, jak i turystycznych i dziedzictwa</w:t>
            </w:r>
          </w:p>
        </w:tc>
      </w:tr>
      <w:tr w:rsidR="000D4430" w:rsidRPr="003563B2" w:rsidTr="00BE5A3D">
        <w:trPr>
          <w:trHeight w:val="915"/>
        </w:trPr>
        <w:tc>
          <w:tcPr>
            <w:tcW w:w="851" w:type="dxa"/>
            <w:shd w:val="clear" w:color="000000" w:fill="7030A0"/>
            <w:vAlign w:val="center"/>
            <w:hideMark/>
          </w:tcPr>
          <w:p w:rsidR="00D377C2" w:rsidRDefault="00E514F2"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3.7.B</w:t>
            </w:r>
          </w:p>
          <w:p w:rsidR="00A61AE1" w:rsidRPr="00255209" w:rsidRDefault="006047C7"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w:t>
            </w:r>
            <w:r w:rsidR="00E514F2">
              <w:rPr>
                <w:rFonts w:asciiTheme="majorBidi" w:eastAsia="Times New Roman" w:hAnsiTheme="majorBidi" w:cstheme="majorBidi"/>
                <w:color w:val="000000"/>
                <w:lang w:val="pl-PL" w:eastAsia="pl-PL"/>
              </w:rPr>
              <w:t>7.C 3.7.D</w:t>
            </w:r>
          </w:p>
        </w:tc>
        <w:tc>
          <w:tcPr>
            <w:tcW w:w="425" w:type="dxa"/>
            <w:shd w:val="clear" w:color="000000" w:fill="92D050"/>
            <w:hideMark/>
          </w:tcPr>
          <w:p w:rsidR="0080301F" w:rsidRDefault="0080301F" w:rsidP="00D377C2">
            <w:pPr>
              <w:spacing w:after="0" w:line="240" w:lineRule="auto"/>
              <w:ind w:right="27"/>
              <w:jc w:val="left"/>
              <w:rPr>
                <w:rFonts w:asciiTheme="majorBidi" w:eastAsia="Times New Roman" w:hAnsiTheme="majorBidi" w:cstheme="majorBidi"/>
                <w:b/>
                <w:bCs/>
                <w:color w:val="000000"/>
                <w:lang w:val="pl-PL" w:eastAsia="pl-PL"/>
              </w:rPr>
            </w:pPr>
          </w:p>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S 4</w:t>
            </w:r>
          </w:p>
        </w:tc>
        <w:tc>
          <w:tcPr>
            <w:tcW w:w="3827" w:type="dxa"/>
            <w:shd w:val="clear" w:color="000000" w:fill="92D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Mocny potencjał zasobów, w tym  przyrodniczo-turystyczne walory obszaru oraz potencjał gospodarczy w dziedzinie rozwoju turystyki</w:t>
            </w:r>
          </w:p>
        </w:tc>
        <w:tc>
          <w:tcPr>
            <w:tcW w:w="709" w:type="dxa"/>
            <w:shd w:val="clear" w:color="000000" w:fill="7030A0"/>
            <w:vAlign w:val="center"/>
            <w:hideMark/>
          </w:tcPr>
          <w:p w:rsidR="00A61AE1" w:rsidRPr="00255209" w:rsidRDefault="006325BF"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3.7.D</w:t>
            </w:r>
          </w:p>
        </w:tc>
        <w:tc>
          <w:tcPr>
            <w:tcW w:w="425" w:type="dxa"/>
            <w:shd w:val="clear" w:color="000000" w:fill="FFC000"/>
            <w:hideMark/>
          </w:tcPr>
          <w:p w:rsidR="005E43FE" w:rsidRDefault="005E43FE" w:rsidP="00D377C2">
            <w:pPr>
              <w:spacing w:after="0" w:line="240" w:lineRule="auto"/>
              <w:ind w:right="27"/>
              <w:jc w:val="left"/>
              <w:rPr>
                <w:rFonts w:asciiTheme="majorBidi" w:eastAsia="Times New Roman" w:hAnsiTheme="majorBidi" w:cstheme="majorBidi"/>
                <w:b/>
                <w:bCs/>
                <w:color w:val="000000"/>
                <w:lang w:val="pl-PL" w:eastAsia="pl-PL"/>
              </w:rPr>
            </w:pPr>
          </w:p>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W4</w:t>
            </w:r>
          </w:p>
        </w:tc>
        <w:tc>
          <w:tcPr>
            <w:tcW w:w="4395" w:type="dxa"/>
            <w:shd w:val="clear" w:color="000000" w:fill="FFC000"/>
            <w:vAlign w:val="center"/>
            <w:hideMark/>
          </w:tcPr>
          <w:p w:rsidR="00D377C2"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xml:space="preserve">Brak zintegrowanego w sieć systemu sprzedaży, </w:t>
            </w:r>
          </w:p>
          <w:p w:rsidR="00D377C2"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xml:space="preserve">w tym sprzedaży produktów lokalnych, z uwzględnieniem produktów turystycznych </w:t>
            </w:r>
          </w:p>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(brak ofert połączonych w pakiet)</w:t>
            </w:r>
          </w:p>
        </w:tc>
      </w:tr>
      <w:tr w:rsidR="000D4430" w:rsidRPr="003563B2" w:rsidTr="00BE5A3D">
        <w:trPr>
          <w:trHeight w:val="1185"/>
        </w:trPr>
        <w:tc>
          <w:tcPr>
            <w:tcW w:w="851" w:type="dxa"/>
            <w:shd w:val="clear" w:color="000000" w:fill="7030A0"/>
            <w:vAlign w:val="center"/>
            <w:hideMark/>
          </w:tcPr>
          <w:p w:rsidR="00A61AE1" w:rsidRPr="00255209" w:rsidRDefault="00E514F2"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3.7.C 3.7.D</w:t>
            </w:r>
          </w:p>
        </w:tc>
        <w:tc>
          <w:tcPr>
            <w:tcW w:w="425" w:type="dxa"/>
            <w:shd w:val="clear" w:color="000000" w:fill="92D050"/>
            <w:hideMark/>
          </w:tcPr>
          <w:p w:rsidR="0080301F" w:rsidRDefault="0080301F" w:rsidP="00D377C2">
            <w:pPr>
              <w:spacing w:after="0" w:line="240" w:lineRule="auto"/>
              <w:ind w:right="27"/>
              <w:jc w:val="left"/>
              <w:rPr>
                <w:rFonts w:asciiTheme="majorBidi" w:eastAsia="Times New Roman" w:hAnsiTheme="majorBidi" w:cstheme="majorBidi"/>
                <w:b/>
                <w:bCs/>
                <w:color w:val="000000"/>
                <w:lang w:val="pl-PL" w:eastAsia="pl-PL"/>
              </w:rPr>
            </w:pPr>
          </w:p>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S 5</w:t>
            </w:r>
          </w:p>
        </w:tc>
        <w:tc>
          <w:tcPr>
            <w:tcW w:w="3827" w:type="dxa"/>
            <w:shd w:val="clear" w:color="000000" w:fill="92D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Częściowo zidentyfikowane i wykorzystane w promocji produkty lokalne obszaru, zidentyfikowany potencjał rozwoju obszaru pod kątem produktów lokalnych oraz żywności wysokiej jakości, znacząca pozycja sadownictwa, ogrodnictwa i rolnictwa</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Konsul-</w:t>
            </w:r>
          </w:p>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tacje społe-czne (KS) </w:t>
            </w:r>
          </w:p>
        </w:tc>
        <w:tc>
          <w:tcPr>
            <w:tcW w:w="425" w:type="dxa"/>
            <w:shd w:val="clear" w:color="000000" w:fill="FFC000"/>
            <w:hideMark/>
          </w:tcPr>
          <w:p w:rsidR="005E43FE" w:rsidRDefault="005E43FE" w:rsidP="00D377C2">
            <w:pPr>
              <w:spacing w:after="0" w:line="240" w:lineRule="auto"/>
              <w:ind w:right="27"/>
              <w:jc w:val="left"/>
              <w:rPr>
                <w:rFonts w:asciiTheme="majorBidi" w:eastAsia="Times New Roman" w:hAnsiTheme="majorBidi" w:cstheme="majorBidi"/>
                <w:b/>
                <w:bCs/>
                <w:color w:val="000000"/>
                <w:lang w:val="pl-PL" w:eastAsia="pl-PL"/>
              </w:rPr>
            </w:pPr>
          </w:p>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W5</w:t>
            </w:r>
          </w:p>
        </w:tc>
        <w:tc>
          <w:tcPr>
            <w:tcW w:w="4395" w:type="dxa"/>
            <w:shd w:val="clear" w:color="000000" w:fill="FFC00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lang w:val="pl-PL" w:eastAsia="pl-PL"/>
              </w:rPr>
            </w:pPr>
            <w:r w:rsidRPr="00255209">
              <w:rPr>
                <w:rFonts w:asciiTheme="majorBidi" w:eastAsia="Times New Roman" w:hAnsiTheme="majorBidi" w:cstheme="majorBidi"/>
                <w:i/>
                <w:iCs/>
                <w:lang w:val="pl-PL" w:eastAsia="pl-PL"/>
              </w:rPr>
              <w:t xml:space="preserve">Niewystarczająca współpraca pomiędzy sektorami, szczególnie samorządami i organizacjami pozarządowymi oraz </w:t>
            </w:r>
            <w:r w:rsidRPr="00255209">
              <w:rPr>
                <w:rFonts w:asciiTheme="majorBidi" w:eastAsia="Times New Roman" w:hAnsiTheme="majorBidi" w:cstheme="majorBidi"/>
                <w:i/>
                <w:iCs/>
                <w:color w:val="000000"/>
                <w:lang w:val="pl-PL" w:eastAsia="pl-PL"/>
              </w:rPr>
              <w:t>pomiędzy różnymi sektorami/podmiotami wspomagającymi rozwój przedsiębiorczości</w:t>
            </w:r>
          </w:p>
        </w:tc>
      </w:tr>
      <w:tr w:rsidR="000D4430" w:rsidRPr="003563B2" w:rsidTr="00BE5A3D">
        <w:trPr>
          <w:trHeight w:val="1005"/>
        </w:trPr>
        <w:tc>
          <w:tcPr>
            <w:tcW w:w="851" w:type="dxa"/>
            <w:shd w:val="clear" w:color="000000" w:fill="7030A0"/>
            <w:vAlign w:val="center"/>
            <w:hideMark/>
          </w:tcPr>
          <w:p w:rsidR="00A61AE1" w:rsidRPr="00255209" w:rsidRDefault="00E514F2"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3.7.D</w:t>
            </w:r>
          </w:p>
        </w:tc>
        <w:tc>
          <w:tcPr>
            <w:tcW w:w="425" w:type="dxa"/>
            <w:shd w:val="clear" w:color="000000" w:fill="92D050"/>
            <w:hideMark/>
          </w:tcPr>
          <w:p w:rsidR="0080301F" w:rsidRDefault="0080301F" w:rsidP="00D377C2">
            <w:pPr>
              <w:spacing w:after="0" w:line="240" w:lineRule="auto"/>
              <w:ind w:right="27"/>
              <w:jc w:val="left"/>
              <w:rPr>
                <w:rFonts w:asciiTheme="majorBidi" w:eastAsia="Times New Roman" w:hAnsiTheme="majorBidi" w:cstheme="majorBidi"/>
                <w:b/>
                <w:bCs/>
                <w:color w:val="000000"/>
                <w:lang w:val="pl-PL" w:eastAsia="pl-PL"/>
              </w:rPr>
            </w:pPr>
          </w:p>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S 6</w:t>
            </w:r>
          </w:p>
        </w:tc>
        <w:tc>
          <w:tcPr>
            <w:tcW w:w="3827" w:type="dxa"/>
            <w:shd w:val="clear" w:color="000000" w:fill="92D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 xml:space="preserve">Sprzyjające warunki do osiedlania i do rozwoju działalności </w:t>
            </w:r>
            <w:r w:rsidRPr="00255209">
              <w:rPr>
                <w:rFonts w:asciiTheme="majorBidi" w:eastAsia="Times New Roman" w:hAnsiTheme="majorBidi" w:cstheme="majorBidi"/>
                <w:i/>
                <w:iCs/>
                <w:lang w:val="pl-PL" w:eastAsia="pl-PL"/>
              </w:rPr>
              <w:t>gospodarczej w wybranych gminach obszaru</w:t>
            </w:r>
          </w:p>
        </w:tc>
        <w:tc>
          <w:tcPr>
            <w:tcW w:w="709" w:type="dxa"/>
            <w:shd w:val="clear" w:color="000000" w:fill="7030A0"/>
            <w:vAlign w:val="center"/>
            <w:hideMark/>
          </w:tcPr>
          <w:p w:rsidR="00A61AE1" w:rsidRPr="00255209" w:rsidRDefault="006325BF"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3.7.D 3.7.E</w:t>
            </w:r>
          </w:p>
        </w:tc>
        <w:tc>
          <w:tcPr>
            <w:tcW w:w="425" w:type="dxa"/>
            <w:shd w:val="clear" w:color="000000" w:fill="FFC000"/>
            <w:hideMark/>
          </w:tcPr>
          <w:p w:rsidR="005E43FE" w:rsidRDefault="005E43FE" w:rsidP="00D377C2">
            <w:pPr>
              <w:spacing w:after="0" w:line="240" w:lineRule="auto"/>
              <w:ind w:right="27"/>
              <w:jc w:val="left"/>
              <w:rPr>
                <w:rFonts w:asciiTheme="majorBidi" w:eastAsia="Times New Roman" w:hAnsiTheme="majorBidi" w:cstheme="majorBidi"/>
                <w:b/>
                <w:bCs/>
                <w:color w:val="000000"/>
                <w:lang w:val="pl-PL" w:eastAsia="pl-PL"/>
              </w:rPr>
            </w:pPr>
          </w:p>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W6</w:t>
            </w:r>
          </w:p>
        </w:tc>
        <w:tc>
          <w:tcPr>
            <w:tcW w:w="4395" w:type="dxa"/>
            <w:shd w:val="clear" w:color="000000" w:fill="FFC000"/>
            <w:vAlign w:val="center"/>
            <w:hideMark/>
          </w:tcPr>
          <w:p w:rsidR="00D377C2"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xml:space="preserve">Niewystarczająco wykorzystany potencjał produktów rolnych, szczególnie przetwórstwa produktów owocowo-warzywno-zielarskich, </w:t>
            </w:r>
          </w:p>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w tym niewystarczający rynek zbytu</w:t>
            </w:r>
          </w:p>
        </w:tc>
      </w:tr>
      <w:tr w:rsidR="000D4430" w:rsidRPr="003563B2" w:rsidTr="00BE5A3D">
        <w:trPr>
          <w:trHeight w:val="1005"/>
        </w:trPr>
        <w:tc>
          <w:tcPr>
            <w:tcW w:w="851" w:type="dxa"/>
            <w:shd w:val="clear" w:color="000000" w:fill="7030A0"/>
            <w:vAlign w:val="center"/>
            <w:hideMark/>
          </w:tcPr>
          <w:p w:rsidR="00D377C2" w:rsidRDefault="00E514F2"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3.5</w:t>
            </w:r>
            <w:r w:rsidR="00A61AE1" w:rsidRPr="00255209">
              <w:rPr>
                <w:rFonts w:asciiTheme="majorBidi" w:eastAsia="Times New Roman" w:hAnsiTheme="majorBidi" w:cstheme="majorBidi"/>
                <w:color w:val="000000"/>
                <w:lang w:val="pl-PL" w:eastAsia="pl-PL"/>
              </w:rPr>
              <w:t xml:space="preserve"> </w:t>
            </w:r>
          </w:p>
          <w:p w:rsidR="00A61AE1" w:rsidRPr="00255209" w:rsidRDefault="00E514F2"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3.7.C</w:t>
            </w:r>
          </w:p>
        </w:tc>
        <w:tc>
          <w:tcPr>
            <w:tcW w:w="425" w:type="dxa"/>
            <w:shd w:val="clear" w:color="000000" w:fill="92D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S 7</w:t>
            </w:r>
          </w:p>
        </w:tc>
        <w:tc>
          <w:tcPr>
            <w:tcW w:w="3827" w:type="dxa"/>
            <w:shd w:val="clear" w:color="000000" w:fill="92D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Wysoki potencjał aktywnych mieszkańców, w tym młodzi, wykształceni, ludzie z pasją</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3.3</w:t>
            </w:r>
          </w:p>
        </w:tc>
        <w:tc>
          <w:tcPr>
            <w:tcW w:w="425" w:type="dxa"/>
            <w:shd w:val="clear" w:color="000000" w:fill="FFC000"/>
            <w:hideMark/>
          </w:tcPr>
          <w:p w:rsidR="005E43FE" w:rsidRDefault="005E43FE" w:rsidP="00D377C2">
            <w:pPr>
              <w:spacing w:after="0" w:line="240" w:lineRule="auto"/>
              <w:ind w:right="27"/>
              <w:jc w:val="left"/>
              <w:rPr>
                <w:rFonts w:asciiTheme="majorBidi" w:eastAsia="Times New Roman" w:hAnsiTheme="majorBidi" w:cstheme="majorBidi"/>
                <w:b/>
                <w:bCs/>
                <w:color w:val="000000"/>
                <w:lang w:val="pl-PL" w:eastAsia="pl-PL"/>
              </w:rPr>
            </w:pPr>
          </w:p>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W7</w:t>
            </w:r>
          </w:p>
        </w:tc>
        <w:tc>
          <w:tcPr>
            <w:tcW w:w="4395" w:type="dxa"/>
            <w:shd w:val="clear" w:color="000000" w:fill="FFC00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Niewystarczająca liczba wykwalifikowanych pracowników, specjalistów, nieadekwatne do potrzeb nauczanie, szkolenia i aktywizacja osób bezrobotnych</w:t>
            </w:r>
          </w:p>
        </w:tc>
      </w:tr>
      <w:tr w:rsidR="000D4430" w:rsidRPr="00612375" w:rsidTr="00BE5A3D">
        <w:trPr>
          <w:trHeight w:val="630"/>
        </w:trPr>
        <w:tc>
          <w:tcPr>
            <w:tcW w:w="851"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lastRenderedPageBreak/>
              <w:t> </w:t>
            </w:r>
            <w:r w:rsidRPr="00255209">
              <w:rPr>
                <w:rFonts w:asciiTheme="majorBidi" w:eastAsia="Times New Roman" w:hAnsiTheme="majorBidi" w:cstheme="majorBidi"/>
                <w:lang w:val="pl-PL" w:eastAsia="pl-PL"/>
              </w:rPr>
              <w:t>KS</w:t>
            </w:r>
          </w:p>
        </w:tc>
        <w:tc>
          <w:tcPr>
            <w:tcW w:w="425" w:type="dxa"/>
            <w:shd w:val="clear" w:color="000000" w:fill="92D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S 8</w:t>
            </w:r>
          </w:p>
        </w:tc>
        <w:tc>
          <w:tcPr>
            <w:tcW w:w="3827" w:type="dxa"/>
            <w:shd w:val="clear" w:color="000000" w:fill="92D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Rozwijająca się marka Śliwkowego Szlaku</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3.2</w:t>
            </w:r>
          </w:p>
        </w:tc>
        <w:tc>
          <w:tcPr>
            <w:tcW w:w="425" w:type="dxa"/>
            <w:shd w:val="clear" w:color="000000" w:fill="FFC00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W8</w:t>
            </w:r>
          </w:p>
        </w:tc>
        <w:tc>
          <w:tcPr>
            <w:tcW w:w="4395" w:type="dxa"/>
            <w:shd w:val="clear" w:color="000000" w:fill="FFC000"/>
            <w:vAlign w:val="center"/>
            <w:hideMark/>
          </w:tcPr>
          <w:p w:rsidR="000D4430"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xml:space="preserve">Zniechęcenie części społeczności do aktywności </w:t>
            </w:r>
          </w:p>
          <w:p w:rsidR="000D4430"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xml:space="preserve">w kierunku rozwoju gospodarczego, </w:t>
            </w:r>
          </w:p>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słaba motywacja</w:t>
            </w:r>
          </w:p>
        </w:tc>
      </w:tr>
      <w:tr w:rsidR="000D4430" w:rsidRPr="003563B2" w:rsidTr="00BE5A3D">
        <w:trPr>
          <w:trHeight w:val="1132"/>
        </w:trPr>
        <w:tc>
          <w:tcPr>
            <w:tcW w:w="851" w:type="dxa"/>
            <w:shd w:val="clear" w:color="000000" w:fill="7030A0"/>
            <w:vAlign w:val="center"/>
            <w:hideMark/>
          </w:tcPr>
          <w:p w:rsidR="00A61AE1" w:rsidRPr="00255209" w:rsidRDefault="00E514F2"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3.7.A 3.7.D</w:t>
            </w:r>
          </w:p>
        </w:tc>
        <w:tc>
          <w:tcPr>
            <w:tcW w:w="425" w:type="dxa"/>
            <w:shd w:val="clear" w:color="000000" w:fill="92D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S 9</w:t>
            </w:r>
          </w:p>
        </w:tc>
        <w:tc>
          <w:tcPr>
            <w:tcW w:w="3827" w:type="dxa"/>
            <w:shd w:val="clear" w:color="000000" w:fill="92D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Wzrastająca świadomość ekologiczna mieszkańców, uregulowana gospodarka odpadami, stosunkowo czyste powietrze</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3.3</w:t>
            </w:r>
          </w:p>
        </w:tc>
        <w:tc>
          <w:tcPr>
            <w:tcW w:w="425" w:type="dxa"/>
            <w:shd w:val="clear" w:color="000000" w:fill="FFC00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W9</w:t>
            </w:r>
          </w:p>
        </w:tc>
        <w:tc>
          <w:tcPr>
            <w:tcW w:w="4395" w:type="dxa"/>
            <w:shd w:val="clear" w:color="000000" w:fill="FFC00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Niewystarczająca liczba miejsc pracy, panujące bezrobocie, szczególnie wśród młodzieży (migracja zarobkowa osób młodych), a także kobiet i osób starszych oraz osób powracających na rynek pracy po dłuższym braku aktywności</w:t>
            </w:r>
          </w:p>
        </w:tc>
      </w:tr>
      <w:tr w:rsidR="000D4430" w:rsidRPr="003563B2" w:rsidTr="00BE5A3D">
        <w:trPr>
          <w:trHeight w:val="512"/>
        </w:trPr>
        <w:tc>
          <w:tcPr>
            <w:tcW w:w="851" w:type="dxa"/>
            <w:shd w:val="clear" w:color="000000" w:fill="7030A0"/>
            <w:vAlign w:val="center"/>
            <w:hideMark/>
          </w:tcPr>
          <w:p w:rsidR="00A61AE1" w:rsidRPr="00255209" w:rsidRDefault="00E514F2" w:rsidP="00D377C2">
            <w:pPr>
              <w:spacing w:after="0" w:line="240" w:lineRule="auto"/>
              <w:ind w:right="27"/>
              <w:jc w:val="center"/>
              <w:rPr>
                <w:rFonts w:asciiTheme="majorBidi" w:eastAsia="Times New Roman" w:hAnsiTheme="majorBidi" w:cstheme="majorBidi"/>
                <w:lang w:val="pl-PL" w:eastAsia="pl-PL"/>
              </w:rPr>
            </w:pPr>
            <w:r>
              <w:rPr>
                <w:rFonts w:asciiTheme="majorBidi" w:eastAsia="Times New Roman" w:hAnsiTheme="majorBidi" w:cstheme="majorBidi"/>
                <w:lang w:val="pl-PL" w:eastAsia="pl-PL"/>
              </w:rPr>
              <w:t>3.7.D</w:t>
            </w:r>
          </w:p>
        </w:tc>
        <w:tc>
          <w:tcPr>
            <w:tcW w:w="425" w:type="dxa"/>
            <w:shd w:val="clear" w:color="000000" w:fill="92D050"/>
            <w:hideMark/>
          </w:tcPr>
          <w:p w:rsidR="00A61AE1" w:rsidRPr="00255209" w:rsidRDefault="00A61AE1" w:rsidP="00D377C2">
            <w:pPr>
              <w:spacing w:after="0" w:line="240" w:lineRule="auto"/>
              <w:ind w:right="27"/>
              <w:jc w:val="left"/>
              <w:rPr>
                <w:rFonts w:asciiTheme="majorBidi" w:eastAsia="Times New Roman" w:hAnsiTheme="majorBidi" w:cstheme="majorBidi"/>
                <w:b/>
                <w:bCs/>
                <w:lang w:val="pl-PL" w:eastAsia="pl-PL"/>
              </w:rPr>
            </w:pPr>
            <w:r w:rsidRPr="00255209">
              <w:rPr>
                <w:rFonts w:asciiTheme="majorBidi" w:eastAsia="Times New Roman" w:hAnsiTheme="majorBidi" w:cstheme="majorBidi"/>
                <w:b/>
                <w:bCs/>
                <w:lang w:val="pl-PL" w:eastAsia="pl-PL"/>
              </w:rPr>
              <w:t>S 10</w:t>
            </w:r>
          </w:p>
        </w:tc>
        <w:tc>
          <w:tcPr>
            <w:tcW w:w="3827" w:type="dxa"/>
            <w:shd w:val="clear" w:color="000000" w:fill="92D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Aktywność sektora gospodarczego, znacząca dla obszaru liczba małych przedsiębiorstw</w:t>
            </w:r>
          </w:p>
        </w:tc>
        <w:tc>
          <w:tcPr>
            <w:tcW w:w="709" w:type="dxa"/>
            <w:shd w:val="clear" w:color="000000" w:fill="7030A0"/>
            <w:vAlign w:val="center"/>
            <w:hideMark/>
          </w:tcPr>
          <w:p w:rsidR="00A61AE1" w:rsidRPr="00255209" w:rsidRDefault="00217E9E"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KS</w:t>
            </w:r>
          </w:p>
        </w:tc>
        <w:tc>
          <w:tcPr>
            <w:tcW w:w="425" w:type="dxa"/>
            <w:shd w:val="clear" w:color="000000" w:fill="FFC00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 10</w:t>
            </w:r>
          </w:p>
        </w:tc>
        <w:tc>
          <w:tcPr>
            <w:tcW w:w="4395" w:type="dxa"/>
            <w:shd w:val="clear" w:color="000000" w:fill="FFC00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Słabo wykorzystane nowoczesne rozwiązania, technologie</w:t>
            </w:r>
          </w:p>
        </w:tc>
      </w:tr>
      <w:tr w:rsidR="000D4430" w:rsidRPr="003563B2" w:rsidTr="00BE5A3D">
        <w:trPr>
          <w:trHeight w:val="522"/>
        </w:trPr>
        <w:tc>
          <w:tcPr>
            <w:tcW w:w="851" w:type="dxa"/>
            <w:shd w:val="clear" w:color="000000" w:fill="7030A0"/>
            <w:vAlign w:val="center"/>
            <w:hideMark/>
          </w:tcPr>
          <w:p w:rsidR="00A61AE1" w:rsidRPr="00255209" w:rsidRDefault="00E514F2"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3.7.C</w:t>
            </w:r>
          </w:p>
        </w:tc>
        <w:tc>
          <w:tcPr>
            <w:tcW w:w="425" w:type="dxa"/>
            <w:shd w:val="clear" w:color="000000" w:fill="92D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S 11</w:t>
            </w:r>
          </w:p>
        </w:tc>
        <w:tc>
          <w:tcPr>
            <w:tcW w:w="3827" w:type="dxa"/>
            <w:shd w:val="clear" w:color="000000" w:fill="92D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Liczne obszary leśne z bogactwem owoców leśnych</w:t>
            </w:r>
          </w:p>
        </w:tc>
        <w:tc>
          <w:tcPr>
            <w:tcW w:w="709" w:type="dxa"/>
            <w:shd w:val="clear" w:color="000000" w:fill="7030A0"/>
            <w:vAlign w:val="center"/>
            <w:hideMark/>
          </w:tcPr>
          <w:p w:rsidR="00A61AE1" w:rsidRPr="00255209" w:rsidRDefault="00D55AB0"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3.7.A</w:t>
            </w:r>
          </w:p>
        </w:tc>
        <w:tc>
          <w:tcPr>
            <w:tcW w:w="425" w:type="dxa"/>
            <w:shd w:val="clear" w:color="000000" w:fill="FFC00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 11</w:t>
            </w:r>
          </w:p>
        </w:tc>
        <w:tc>
          <w:tcPr>
            <w:tcW w:w="4395" w:type="dxa"/>
            <w:shd w:val="clear" w:color="000000" w:fill="FFC00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Niewystarczająca ilość źródeł energii odnawialnej, nieekologiczne sposoby ogrzewania, zanieszczynie wód</w:t>
            </w:r>
          </w:p>
        </w:tc>
      </w:tr>
      <w:tr w:rsidR="000D4430" w:rsidRPr="003563B2" w:rsidTr="00BE5A3D">
        <w:trPr>
          <w:trHeight w:val="570"/>
        </w:trPr>
        <w:tc>
          <w:tcPr>
            <w:tcW w:w="851"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3.2</w:t>
            </w:r>
          </w:p>
        </w:tc>
        <w:tc>
          <w:tcPr>
            <w:tcW w:w="425" w:type="dxa"/>
            <w:shd w:val="clear" w:color="000000" w:fill="92D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S 12</w:t>
            </w:r>
          </w:p>
        </w:tc>
        <w:tc>
          <w:tcPr>
            <w:tcW w:w="3827" w:type="dxa"/>
            <w:shd w:val="clear" w:color="000000" w:fill="92D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Teren odpowiedni dla rozwijających działalność gospodarstw ekologicznych</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KS </w:t>
            </w:r>
          </w:p>
        </w:tc>
        <w:tc>
          <w:tcPr>
            <w:tcW w:w="425" w:type="dxa"/>
            <w:shd w:val="clear" w:color="000000" w:fill="FFC00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 12</w:t>
            </w:r>
          </w:p>
        </w:tc>
        <w:tc>
          <w:tcPr>
            <w:tcW w:w="4395" w:type="dxa"/>
            <w:shd w:val="clear" w:color="000000" w:fill="FFC00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Niewielka liczba ekologicznych gospodarstw rolnych (certyfikowanych)</w:t>
            </w:r>
          </w:p>
        </w:tc>
      </w:tr>
      <w:tr w:rsidR="000D4430" w:rsidRPr="003563B2" w:rsidTr="00BE5A3D">
        <w:trPr>
          <w:trHeight w:val="870"/>
        </w:trPr>
        <w:tc>
          <w:tcPr>
            <w:tcW w:w="851" w:type="dxa"/>
            <w:shd w:val="clear" w:color="000000" w:fill="7030A0"/>
            <w:vAlign w:val="center"/>
            <w:hideMark/>
          </w:tcPr>
          <w:p w:rsidR="00A61AE1" w:rsidRPr="00255209" w:rsidRDefault="00556F62"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3.2 3.7.F</w:t>
            </w:r>
          </w:p>
        </w:tc>
        <w:tc>
          <w:tcPr>
            <w:tcW w:w="425" w:type="dxa"/>
            <w:shd w:val="clear" w:color="000000" w:fill="92D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S 13</w:t>
            </w:r>
          </w:p>
        </w:tc>
        <w:tc>
          <w:tcPr>
            <w:tcW w:w="3827" w:type="dxa"/>
            <w:shd w:val="clear" w:color="000000" w:fill="92D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Teren częściowo objęty obszarem chronionym "Natura 2000", Parkiem Krajobrazowym, Obszarem Chronionego Krajobrazu</w:t>
            </w:r>
          </w:p>
        </w:tc>
        <w:tc>
          <w:tcPr>
            <w:tcW w:w="709" w:type="dxa"/>
            <w:shd w:val="clear" w:color="000000" w:fill="7030A0"/>
            <w:vAlign w:val="center"/>
            <w:hideMark/>
          </w:tcPr>
          <w:p w:rsidR="00A61AE1" w:rsidRPr="00255209" w:rsidRDefault="00D55AB0"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3.7.A</w:t>
            </w:r>
          </w:p>
        </w:tc>
        <w:tc>
          <w:tcPr>
            <w:tcW w:w="425" w:type="dxa"/>
            <w:shd w:val="clear" w:color="000000" w:fill="FFC000"/>
            <w:hideMark/>
          </w:tcPr>
          <w:p w:rsidR="00D55AB0" w:rsidRDefault="00D55AB0" w:rsidP="00D377C2">
            <w:pPr>
              <w:spacing w:after="0" w:line="240" w:lineRule="auto"/>
              <w:ind w:right="27"/>
              <w:jc w:val="left"/>
              <w:rPr>
                <w:rFonts w:asciiTheme="majorBidi" w:eastAsia="Times New Roman" w:hAnsiTheme="majorBidi" w:cstheme="majorBidi"/>
                <w:b/>
                <w:bCs/>
                <w:color w:val="000000"/>
                <w:lang w:val="pl-PL" w:eastAsia="pl-PL"/>
              </w:rPr>
            </w:pPr>
          </w:p>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 13</w:t>
            </w:r>
          </w:p>
        </w:tc>
        <w:tc>
          <w:tcPr>
            <w:tcW w:w="4395" w:type="dxa"/>
            <w:shd w:val="clear" w:color="000000" w:fill="FFC000"/>
            <w:vAlign w:val="center"/>
            <w:hideMark/>
          </w:tcPr>
          <w:p w:rsidR="000D4430"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 xml:space="preserve">Niewystarczająca świadomość społeczna </w:t>
            </w:r>
          </w:p>
          <w:p w:rsidR="000D4430"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 xml:space="preserve">w dziedzinie ekologii oraz produktów </w:t>
            </w:r>
          </w:p>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i przyrodniczych walorów lokalnych; dzikie wysypiska śmieci, używane w rolnictwie środki nieprzyjazne środowisku</w:t>
            </w:r>
          </w:p>
        </w:tc>
      </w:tr>
      <w:tr w:rsidR="000D4430" w:rsidRPr="003563B2" w:rsidTr="00BE5A3D">
        <w:trPr>
          <w:trHeight w:val="1169"/>
        </w:trPr>
        <w:tc>
          <w:tcPr>
            <w:tcW w:w="851" w:type="dxa"/>
            <w:shd w:val="clear" w:color="000000" w:fill="7030A0"/>
            <w:vAlign w:val="center"/>
            <w:hideMark/>
          </w:tcPr>
          <w:p w:rsidR="00D377C2" w:rsidRDefault="00556F62"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3.6</w:t>
            </w:r>
          </w:p>
          <w:p w:rsidR="00A61AE1" w:rsidRPr="00255209" w:rsidRDefault="00556F62"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3.7.C</w:t>
            </w:r>
          </w:p>
        </w:tc>
        <w:tc>
          <w:tcPr>
            <w:tcW w:w="425" w:type="dxa"/>
            <w:shd w:val="clear" w:color="000000" w:fill="92D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S 14</w:t>
            </w:r>
          </w:p>
        </w:tc>
        <w:tc>
          <w:tcPr>
            <w:tcW w:w="3827" w:type="dxa"/>
            <w:shd w:val="clear" w:color="000000" w:fill="92D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Jezioro Rożnowskie oraz rzeki stwarzające bardzo dobre warunki do uprawiania turystyki wodnej</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KS </w:t>
            </w:r>
          </w:p>
        </w:tc>
        <w:tc>
          <w:tcPr>
            <w:tcW w:w="425" w:type="dxa"/>
            <w:shd w:val="clear" w:color="000000" w:fill="FFC00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 14</w:t>
            </w:r>
          </w:p>
        </w:tc>
        <w:tc>
          <w:tcPr>
            <w:tcW w:w="4395" w:type="dxa"/>
            <w:shd w:val="clear" w:color="000000" w:fill="FFC000"/>
            <w:vAlign w:val="center"/>
            <w:hideMark/>
          </w:tcPr>
          <w:p w:rsidR="000D4430"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xml:space="preserve">Niewystarczające wykorzystanie ukształtowania </w:t>
            </w:r>
          </w:p>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i walorów przyrodniczych terenu, brak wystarczającej liczby ścieżek, szlaków it</w:t>
            </w:r>
            <w:r>
              <w:rPr>
                <w:rFonts w:asciiTheme="majorBidi" w:eastAsia="Times New Roman" w:hAnsiTheme="majorBidi" w:cstheme="majorBidi"/>
                <w:color w:val="000000"/>
                <w:lang w:val="pl-PL" w:eastAsia="pl-PL"/>
              </w:rPr>
              <w:t>p</w:t>
            </w:r>
            <w:r w:rsidRPr="00255209">
              <w:rPr>
                <w:rFonts w:asciiTheme="majorBidi" w:eastAsia="Times New Roman" w:hAnsiTheme="majorBidi" w:cstheme="majorBidi"/>
                <w:color w:val="000000"/>
                <w:lang w:val="pl-PL" w:eastAsia="pl-PL"/>
              </w:rPr>
              <w:t>.</w:t>
            </w:r>
            <w:r>
              <w:rPr>
                <w:rFonts w:asciiTheme="majorBidi" w:eastAsia="Times New Roman" w:hAnsiTheme="majorBidi" w:cstheme="majorBidi"/>
                <w:color w:val="000000"/>
                <w:lang w:val="pl-PL" w:eastAsia="pl-PL"/>
              </w:rPr>
              <w:t xml:space="preserve"> </w:t>
            </w:r>
            <w:r w:rsidRPr="00255209">
              <w:rPr>
                <w:rFonts w:asciiTheme="majorBidi" w:eastAsia="Times New Roman" w:hAnsiTheme="majorBidi" w:cstheme="majorBidi"/>
                <w:color w:val="000000"/>
                <w:lang w:val="pl-PL" w:eastAsia="pl-PL"/>
              </w:rPr>
              <w:t>wyposażonych w odpowiednią infrastrukturę, słabo wykorzystany potencjał turystyki wędkarskiej</w:t>
            </w:r>
          </w:p>
        </w:tc>
      </w:tr>
      <w:tr w:rsidR="000D4430" w:rsidRPr="003563B2" w:rsidTr="00BE5A3D">
        <w:trPr>
          <w:trHeight w:val="690"/>
        </w:trPr>
        <w:tc>
          <w:tcPr>
            <w:tcW w:w="851"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w:t>
            </w:r>
            <w:r w:rsidRPr="00255209">
              <w:rPr>
                <w:rFonts w:asciiTheme="majorBidi" w:eastAsia="Times New Roman" w:hAnsiTheme="majorBidi" w:cstheme="majorBidi"/>
                <w:lang w:val="pl-PL" w:eastAsia="pl-PL"/>
              </w:rPr>
              <w:t>KS</w:t>
            </w:r>
          </w:p>
        </w:tc>
        <w:tc>
          <w:tcPr>
            <w:tcW w:w="425" w:type="dxa"/>
            <w:shd w:val="clear" w:color="000000" w:fill="92D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S 15</w:t>
            </w:r>
          </w:p>
        </w:tc>
        <w:tc>
          <w:tcPr>
            <w:tcW w:w="3827" w:type="dxa"/>
            <w:shd w:val="clear" w:color="000000" w:fill="92D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Wzrastające zainteresowanie produktem turystyki specjalistycznej, jakim jest wędkarstwo</w:t>
            </w:r>
          </w:p>
        </w:tc>
        <w:tc>
          <w:tcPr>
            <w:tcW w:w="709" w:type="dxa"/>
            <w:shd w:val="clear" w:color="000000" w:fill="7030A0"/>
            <w:vAlign w:val="center"/>
            <w:hideMark/>
          </w:tcPr>
          <w:p w:rsidR="00A61AE1" w:rsidRPr="00255209" w:rsidRDefault="00D55AB0"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3.7.D</w:t>
            </w:r>
          </w:p>
        </w:tc>
        <w:tc>
          <w:tcPr>
            <w:tcW w:w="425" w:type="dxa"/>
            <w:shd w:val="clear" w:color="000000" w:fill="FFC00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 15</w:t>
            </w:r>
          </w:p>
        </w:tc>
        <w:tc>
          <w:tcPr>
            <w:tcW w:w="4395" w:type="dxa"/>
            <w:shd w:val="clear" w:color="000000" w:fill="FFC00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 xml:space="preserve">Niedostateczne wykorzystanie zasobów dziedzictwa kulturowego, turystycznego, produktów lokalnych </w:t>
            </w:r>
          </w:p>
        </w:tc>
      </w:tr>
      <w:tr w:rsidR="000D4430" w:rsidRPr="003563B2" w:rsidTr="00BE5A3D">
        <w:trPr>
          <w:trHeight w:val="590"/>
        </w:trPr>
        <w:tc>
          <w:tcPr>
            <w:tcW w:w="851" w:type="dxa"/>
            <w:shd w:val="clear" w:color="000000" w:fill="7030A0"/>
            <w:vAlign w:val="center"/>
            <w:hideMark/>
          </w:tcPr>
          <w:p w:rsidR="000D4430" w:rsidRDefault="00556F62"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3.6</w:t>
            </w:r>
          </w:p>
          <w:p w:rsidR="00A61AE1" w:rsidRPr="00255209" w:rsidRDefault="00556F62"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3.7.C</w:t>
            </w:r>
          </w:p>
        </w:tc>
        <w:tc>
          <w:tcPr>
            <w:tcW w:w="425" w:type="dxa"/>
            <w:shd w:val="clear" w:color="000000" w:fill="92D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S 16</w:t>
            </w:r>
          </w:p>
        </w:tc>
        <w:tc>
          <w:tcPr>
            <w:tcW w:w="3827" w:type="dxa"/>
            <w:shd w:val="clear" w:color="000000" w:fill="92D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Zróżnicowana, kompleksowa atrakcyjność obszaru pod względem potencjału środowiskowego</w:t>
            </w:r>
          </w:p>
        </w:tc>
        <w:tc>
          <w:tcPr>
            <w:tcW w:w="709" w:type="dxa"/>
            <w:shd w:val="clear" w:color="000000" w:fill="7030A0"/>
            <w:vAlign w:val="center"/>
            <w:hideMark/>
          </w:tcPr>
          <w:p w:rsidR="00A61AE1" w:rsidRPr="00255209" w:rsidRDefault="00D55AB0"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3.7.C</w:t>
            </w:r>
          </w:p>
        </w:tc>
        <w:tc>
          <w:tcPr>
            <w:tcW w:w="425" w:type="dxa"/>
            <w:shd w:val="clear" w:color="000000" w:fill="FFC00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 16</w:t>
            </w:r>
          </w:p>
        </w:tc>
        <w:tc>
          <w:tcPr>
            <w:tcW w:w="4395" w:type="dxa"/>
            <w:shd w:val="clear" w:color="000000" w:fill="FFC000"/>
            <w:vAlign w:val="center"/>
            <w:hideMark/>
          </w:tcPr>
          <w:p w:rsidR="000D4430" w:rsidRDefault="00A61AE1" w:rsidP="00D377C2">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 xml:space="preserve"> Brak systemowych działań w ramach promocji </w:t>
            </w:r>
          </w:p>
          <w:p w:rsidR="00A61AE1" w:rsidRPr="00255209" w:rsidRDefault="00A61AE1" w:rsidP="00D377C2">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i rozwoju turystyki i rekreacji na obszarze</w:t>
            </w:r>
          </w:p>
        </w:tc>
      </w:tr>
      <w:tr w:rsidR="000D4430" w:rsidRPr="003563B2" w:rsidTr="00BE5A3D">
        <w:trPr>
          <w:trHeight w:val="552"/>
        </w:trPr>
        <w:tc>
          <w:tcPr>
            <w:tcW w:w="851" w:type="dxa"/>
            <w:shd w:val="clear" w:color="000000" w:fill="7030A0"/>
            <w:vAlign w:val="center"/>
            <w:hideMark/>
          </w:tcPr>
          <w:p w:rsidR="000D4430" w:rsidRDefault="00556F62"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3.4</w:t>
            </w:r>
          </w:p>
          <w:p w:rsidR="00A61AE1" w:rsidRPr="00255209" w:rsidRDefault="00556F62"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3.7.C</w:t>
            </w:r>
          </w:p>
        </w:tc>
        <w:tc>
          <w:tcPr>
            <w:tcW w:w="425" w:type="dxa"/>
            <w:shd w:val="clear" w:color="000000" w:fill="92D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S 17</w:t>
            </w:r>
          </w:p>
        </w:tc>
        <w:tc>
          <w:tcPr>
            <w:tcW w:w="3827" w:type="dxa"/>
            <w:shd w:val="clear" w:color="000000" w:fill="92D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Duży potencjał kulturowy mieszkańców – liczne zespoły, orkiestry itp.</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w:t>
            </w:r>
            <w:r w:rsidRPr="00255209">
              <w:rPr>
                <w:rFonts w:asciiTheme="majorBidi" w:eastAsia="Times New Roman" w:hAnsiTheme="majorBidi" w:cstheme="majorBidi"/>
                <w:lang w:val="pl-PL" w:eastAsia="pl-PL"/>
              </w:rPr>
              <w:t>KS</w:t>
            </w:r>
          </w:p>
        </w:tc>
        <w:tc>
          <w:tcPr>
            <w:tcW w:w="425" w:type="dxa"/>
            <w:shd w:val="clear" w:color="000000" w:fill="FFC00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 17</w:t>
            </w:r>
          </w:p>
        </w:tc>
        <w:tc>
          <w:tcPr>
            <w:tcW w:w="4395" w:type="dxa"/>
            <w:shd w:val="clear" w:color="000000" w:fill="FFC00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Niewystarczające zaangażowanie w podtrzymywanie tradycji, kultury lokalnej wśród społeczeństwa - szczególnie wśród młodzieży</w:t>
            </w:r>
          </w:p>
        </w:tc>
      </w:tr>
      <w:tr w:rsidR="000D4430" w:rsidRPr="003563B2" w:rsidTr="00BE5A3D">
        <w:trPr>
          <w:trHeight w:val="843"/>
        </w:trPr>
        <w:tc>
          <w:tcPr>
            <w:tcW w:w="851" w:type="dxa"/>
            <w:shd w:val="clear" w:color="000000" w:fill="7030A0"/>
            <w:vAlign w:val="center"/>
            <w:hideMark/>
          </w:tcPr>
          <w:p w:rsidR="000D4430" w:rsidRDefault="00556F62"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3.6</w:t>
            </w:r>
          </w:p>
          <w:p w:rsidR="000D4430" w:rsidRDefault="00556F62"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3.7.B</w:t>
            </w:r>
            <w:r w:rsidR="00A61AE1" w:rsidRPr="00255209">
              <w:rPr>
                <w:rFonts w:asciiTheme="majorBidi" w:eastAsia="Times New Roman" w:hAnsiTheme="majorBidi" w:cstheme="majorBidi"/>
                <w:color w:val="000000"/>
                <w:lang w:val="pl-PL" w:eastAsia="pl-PL"/>
              </w:rPr>
              <w:t xml:space="preserve"> </w:t>
            </w:r>
          </w:p>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3.</w:t>
            </w:r>
            <w:r w:rsidR="00556F62">
              <w:rPr>
                <w:rFonts w:asciiTheme="majorBidi" w:eastAsia="Times New Roman" w:hAnsiTheme="majorBidi" w:cstheme="majorBidi"/>
                <w:color w:val="000000"/>
                <w:lang w:val="pl-PL" w:eastAsia="pl-PL"/>
              </w:rPr>
              <w:t>7.C</w:t>
            </w:r>
          </w:p>
        </w:tc>
        <w:tc>
          <w:tcPr>
            <w:tcW w:w="425" w:type="dxa"/>
            <w:shd w:val="clear" w:color="000000" w:fill="92D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S 18</w:t>
            </w:r>
          </w:p>
        </w:tc>
        <w:tc>
          <w:tcPr>
            <w:tcW w:w="3827" w:type="dxa"/>
            <w:shd w:val="clear" w:color="000000" w:fill="92D050"/>
            <w:vAlign w:val="center"/>
            <w:hideMark/>
          </w:tcPr>
          <w:p w:rsidR="00A61AE1" w:rsidRPr="00255209" w:rsidRDefault="00A61AE1" w:rsidP="000D4430">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Bogate dziedzictwo kulturowe, bogata historia, tradycja, obszar atr</w:t>
            </w:r>
            <w:r w:rsidR="000D4430">
              <w:rPr>
                <w:rFonts w:asciiTheme="majorBidi" w:eastAsia="Times New Roman" w:hAnsiTheme="majorBidi" w:cstheme="majorBidi"/>
                <w:i/>
                <w:iCs/>
                <w:color w:val="000000"/>
                <w:lang w:val="pl-PL" w:eastAsia="pl-PL"/>
              </w:rPr>
              <w:t xml:space="preserve">akcyjny pod kątem historycznej, </w:t>
            </w:r>
            <w:r w:rsidRPr="00255209">
              <w:rPr>
                <w:rFonts w:asciiTheme="majorBidi" w:eastAsia="Times New Roman" w:hAnsiTheme="majorBidi" w:cstheme="majorBidi"/>
                <w:i/>
                <w:iCs/>
                <w:color w:val="000000"/>
                <w:lang w:val="pl-PL" w:eastAsia="pl-PL"/>
              </w:rPr>
              <w:t xml:space="preserve">zabytkowej </w:t>
            </w:r>
            <w:r w:rsidR="000D4430">
              <w:rPr>
                <w:rFonts w:asciiTheme="majorBidi" w:eastAsia="Times New Roman" w:hAnsiTheme="majorBidi" w:cstheme="majorBidi"/>
                <w:i/>
                <w:iCs/>
                <w:color w:val="000000"/>
                <w:lang w:val="pl-PL" w:eastAsia="pl-PL"/>
              </w:rPr>
              <w:t>a</w:t>
            </w:r>
            <w:r w:rsidRPr="00255209">
              <w:rPr>
                <w:rFonts w:asciiTheme="majorBidi" w:eastAsia="Times New Roman" w:hAnsiTheme="majorBidi" w:cstheme="majorBidi"/>
                <w:i/>
                <w:iCs/>
                <w:color w:val="000000"/>
                <w:lang w:val="pl-PL" w:eastAsia="pl-PL"/>
              </w:rPr>
              <w:t>rchitektury</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w:t>
            </w:r>
            <w:r w:rsidRPr="00255209">
              <w:rPr>
                <w:rFonts w:asciiTheme="majorBidi" w:eastAsia="Times New Roman" w:hAnsiTheme="majorBidi" w:cstheme="majorBidi"/>
                <w:lang w:val="pl-PL" w:eastAsia="pl-PL"/>
              </w:rPr>
              <w:t>KS</w:t>
            </w:r>
          </w:p>
        </w:tc>
        <w:tc>
          <w:tcPr>
            <w:tcW w:w="425" w:type="dxa"/>
            <w:shd w:val="clear" w:color="000000" w:fill="FFC00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 18</w:t>
            </w:r>
          </w:p>
        </w:tc>
        <w:tc>
          <w:tcPr>
            <w:tcW w:w="4395" w:type="dxa"/>
            <w:shd w:val="clear" w:color="000000" w:fill="FFC000"/>
            <w:vAlign w:val="center"/>
            <w:hideMark/>
          </w:tcPr>
          <w:p w:rsidR="000D4430"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xml:space="preserve">Brak zadowalającej oferty „czasu wolnego”, </w:t>
            </w:r>
          </w:p>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oferty  kulturalnej i ogólnorozwojowej mieszkańców, szczególnie młodzieży</w:t>
            </w:r>
          </w:p>
        </w:tc>
      </w:tr>
      <w:tr w:rsidR="000D4430" w:rsidRPr="003563B2" w:rsidTr="00BE5A3D">
        <w:trPr>
          <w:trHeight w:val="739"/>
        </w:trPr>
        <w:tc>
          <w:tcPr>
            <w:tcW w:w="851" w:type="dxa"/>
            <w:shd w:val="clear" w:color="000000" w:fill="7030A0"/>
            <w:vAlign w:val="center"/>
            <w:hideMark/>
          </w:tcPr>
          <w:p w:rsidR="006937C7" w:rsidRDefault="006937C7"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3.4</w:t>
            </w:r>
          </w:p>
          <w:p w:rsidR="00A61AE1" w:rsidRPr="00255209" w:rsidRDefault="00556F62"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3.7.C</w:t>
            </w:r>
          </w:p>
        </w:tc>
        <w:tc>
          <w:tcPr>
            <w:tcW w:w="425" w:type="dxa"/>
            <w:shd w:val="clear" w:color="000000" w:fill="92D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S 19</w:t>
            </w:r>
          </w:p>
        </w:tc>
        <w:tc>
          <w:tcPr>
            <w:tcW w:w="3827" w:type="dxa"/>
            <w:shd w:val="clear" w:color="000000" w:fill="92D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Cykliczne imprezy, również ponadregionalne (imprezy specyficzne dla obszaru)</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3.4</w:t>
            </w:r>
          </w:p>
        </w:tc>
        <w:tc>
          <w:tcPr>
            <w:tcW w:w="425" w:type="dxa"/>
            <w:shd w:val="clear" w:color="000000" w:fill="FFC00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 19</w:t>
            </w:r>
          </w:p>
        </w:tc>
        <w:tc>
          <w:tcPr>
            <w:tcW w:w="4395" w:type="dxa"/>
            <w:shd w:val="clear" w:color="000000" w:fill="FFC00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Niewystarczające wyposażenie instytucji kultury, lokalnych zespołów, orkiestr, kół gospodyń wiejskich itp.w stosunku do potrzeb społeczności</w:t>
            </w:r>
          </w:p>
        </w:tc>
      </w:tr>
      <w:tr w:rsidR="000D4430" w:rsidRPr="003563B2" w:rsidTr="00BE5A3D">
        <w:trPr>
          <w:trHeight w:val="705"/>
        </w:trPr>
        <w:tc>
          <w:tcPr>
            <w:tcW w:w="851"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3.4</w:t>
            </w:r>
          </w:p>
        </w:tc>
        <w:tc>
          <w:tcPr>
            <w:tcW w:w="425" w:type="dxa"/>
            <w:shd w:val="clear" w:color="000000" w:fill="92D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S 20</w:t>
            </w:r>
          </w:p>
        </w:tc>
        <w:tc>
          <w:tcPr>
            <w:tcW w:w="3827" w:type="dxa"/>
            <w:shd w:val="clear" w:color="000000" w:fill="92D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Aktywnie działające instytucje kultury, rozwijająca się współpraca w zakresie kultury</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3.4</w:t>
            </w:r>
          </w:p>
        </w:tc>
        <w:tc>
          <w:tcPr>
            <w:tcW w:w="425" w:type="dxa"/>
            <w:shd w:val="clear" w:color="000000" w:fill="FFC00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 20</w:t>
            </w:r>
          </w:p>
        </w:tc>
        <w:tc>
          <w:tcPr>
            <w:tcW w:w="4395" w:type="dxa"/>
            <w:shd w:val="clear" w:color="000000" w:fill="FFC00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Niewystarczająca liczba organizacji pozarządowych oraz oddolnych inicjatyw społecznych</w:t>
            </w:r>
          </w:p>
        </w:tc>
      </w:tr>
      <w:tr w:rsidR="000D4430" w:rsidRPr="003563B2" w:rsidTr="00BE5A3D">
        <w:trPr>
          <w:trHeight w:val="281"/>
        </w:trPr>
        <w:tc>
          <w:tcPr>
            <w:tcW w:w="851"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3.4</w:t>
            </w:r>
          </w:p>
        </w:tc>
        <w:tc>
          <w:tcPr>
            <w:tcW w:w="425" w:type="dxa"/>
            <w:shd w:val="clear" w:color="000000" w:fill="92D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S 21</w:t>
            </w:r>
          </w:p>
        </w:tc>
        <w:tc>
          <w:tcPr>
            <w:tcW w:w="3827" w:type="dxa"/>
            <w:shd w:val="clear" w:color="000000" w:fill="92D050"/>
            <w:vAlign w:val="center"/>
            <w:hideMark/>
          </w:tcPr>
          <w:p w:rsidR="00D377C2"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xml:space="preserve">Aktywne organizacje społeczne, pozarządowe, w tym organizacje mające doświadczenie w pozyskiwaniu środków zewnętrznych na realizację celów statutowych, działające w sferze kultury </w:t>
            </w:r>
          </w:p>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lastRenderedPageBreak/>
              <w:t xml:space="preserve">i sportu, kluby sportowe </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lastRenderedPageBreak/>
              <w:t>3.3</w:t>
            </w:r>
          </w:p>
        </w:tc>
        <w:tc>
          <w:tcPr>
            <w:tcW w:w="425" w:type="dxa"/>
            <w:shd w:val="clear" w:color="000000" w:fill="FFC00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 21</w:t>
            </w:r>
          </w:p>
        </w:tc>
        <w:tc>
          <w:tcPr>
            <w:tcW w:w="4395" w:type="dxa"/>
            <w:shd w:val="clear" w:color="000000" w:fill="FFC00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Niewysoka świadomość społeczeństwa obywatelskiego, nieadekwatne kwalifikacje społeczności wiejskiej w stosunku do potrzeb, mocno zakodowane stereotypy</w:t>
            </w:r>
          </w:p>
        </w:tc>
      </w:tr>
      <w:tr w:rsidR="000D4430" w:rsidRPr="003563B2" w:rsidTr="00BE5A3D">
        <w:trPr>
          <w:trHeight w:val="885"/>
        </w:trPr>
        <w:tc>
          <w:tcPr>
            <w:tcW w:w="851"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lastRenderedPageBreak/>
              <w:t> </w:t>
            </w:r>
            <w:r w:rsidRPr="00255209">
              <w:rPr>
                <w:rFonts w:asciiTheme="majorBidi" w:eastAsia="Times New Roman" w:hAnsiTheme="majorBidi" w:cstheme="majorBidi"/>
                <w:lang w:val="pl-PL" w:eastAsia="pl-PL"/>
              </w:rPr>
              <w:t>KS</w:t>
            </w:r>
          </w:p>
        </w:tc>
        <w:tc>
          <w:tcPr>
            <w:tcW w:w="425" w:type="dxa"/>
            <w:shd w:val="clear" w:color="000000" w:fill="92D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S 22</w:t>
            </w:r>
          </w:p>
        </w:tc>
        <w:tc>
          <w:tcPr>
            <w:tcW w:w="3827" w:type="dxa"/>
            <w:shd w:val="clear" w:color="000000" w:fill="92D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Stowarzyszenie Na Śliwkowym Szlaku- partnerstwo trójsektorowe, doświadczenie oraz działania wysokiej jakości</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3.4</w:t>
            </w:r>
          </w:p>
        </w:tc>
        <w:tc>
          <w:tcPr>
            <w:tcW w:w="425" w:type="dxa"/>
            <w:shd w:val="clear" w:color="000000" w:fill="FFC00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 22</w:t>
            </w:r>
          </w:p>
        </w:tc>
        <w:tc>
          <w:tcPr>
            <w:tcW w:w="4395" w:type="dxa"/>
            <w:shd w:val="clear" w:color="000000" w:fill="FFC000"/>
            <w:vAlign w:val="center"/>
            <w:hideMark/>
          </w:tcPr>
          <w:p w:rsidR="00D377C2"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xml:space="preserve">Niewielkie zaangażowanie społeczeństwa, </w:t>
            </w:r>
          </w:p>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w szczególności młodego pokolenia  w życie społeczności lokalnej</w:t>
            </w:r>
          </w:p>
        </w:tc>
      </w:tr>
      <w:tr w:rsidR="000D4430" w:rsidRPr="003563B2" w:rsidTr="00BE5A3D">
        <w:trPr>
          <w:trHeight w:val="930"/>
        </w:trPr>
        <w:tc>
          <w:tcPr>
            <w:tcW w:w="851"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3.4</w:t>
            </w:r>
          </w:p>
        </w:tc>
        <w:tc>
          <w:tcPr>
            <w:tcW w:w="425" w:type="dxa"/>
            <w:shd w:val="clear" w:color="000000" w:fill="92D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S 23</w:t>
            </w:r>
          </w:p>
        </w:tc>
        <w:tc>
          <w:tcPr>
            <w:tcW w:w="3827" w:type="dxa"/>
            <w:shd w:val="clear" w:color="000000" w:fill="92D050"/>
            <w:vAlign w:val="center"/>
            <w:hideMark/>
          </w:tcPr>
          <w:p w:rsidR="00D377C2"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xml:space="preserve">Aktywne działania lokalnych liderów, samorządów, instytucji kultury, ludzie </w:t>
            </w:r>
          </w:p>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z pasją, ludzie wykształceni</w:t>
            </w:r>
          </w:p>
        </w:tc>
        <w:tc>
          <w:tcPr>
            <w:tcW w:w="709" w:type="dxa"/>
            <w:shd w:val="clear" w:color="000000" w:fill="7030A0"/>
            <w:vAlign w:val="center"/>
            <w:hideMark/>
          </w:tcPr>
          <w:p w:rsidR="00A61AE1" w:rsidRPr="00255209" w:rsidRDefault="00D55AB0"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3.7.A 3.7.E</w:t>
            </w:r>
          </w:p>
        </w:tc>
        <w:tc>
          <w:tcPr>
            <w:tcW w:w="425" w:type="dxa"/>
            <w:shd w:val="clear" w:color="000000" w:fill="FFC00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 23</w:t>
            </w:r>
          </w:p>
        </w:tc>
        <w:tc>
          <w:tcPr>
            <w:tcW w:w="4395" w:type="dxa"/>
            <w:shd w:val="clear" w:color="000000" w:fill="FFC000"/>
            <w:vAlign w:val="center"/>
            <w:hideMark/>
          </w:tcPr>
          <w:p w:rsidR="00D377C2"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 xml:space="preserve">Duże rozdrobnienie gospodarstw rolnych, </w:t>
            </w:r>
          </w:p>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słabe zagospodarowanie użytków rolnych</w:t>
            </w:r>
          </w:p>
        </w:tc>
      </w:tr>
      <w:tr w:rsidR="000D4430" w:rsidRPr="003563B2" w:rsidTr="00BE5A3D">
        <w:trPr>
          <w:trHeight w:val="630"/>
        </w:trPr>
        <w:tc>
          <w:tcPr>
            <w:tcW w:w="851"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3.4</w:t>
            </w:r>
          </w:p>
        </w:tc>
        <w:tc>
          <w:tcPr>
            <w:tcW w:w="425" w:type="dxa"/>
            <w:shd w:val="clear" w:color="000000" w:fill="92D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S 24</w:t>
            </w:r>
          </w:p>
        </w:tc>
        <w:tc>
          <w:tcPr>
            <w:tcW w:w="3827" w:type="dxa"/>
            <w:shd w:val="clear" w:color="000000" w:fill="92D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Coraz większe zaangażowanie osób w wieku 50+ w życie lokalnej społeczności</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w:t>
            </w:r>
            <w:r w:rsidRPr="00255209">
              <w:rPr>
                <w:rFonts w:asciiTheme="majorBidi" w:eastAsia="Times New Roman" w:hAnsiTheme="majorBidi" w:cstheme="majorBidi"/>
                <w:lang w:val="pl-PL" w:eastAsia="pl-PL"/>
              </w:rPr>
              <w:t>KS</w:t>
            </w:r>
          </w:p>
        </w:tc>
        <w:tc>
          <w:tcPr>
            <w:tcW w:w="425" w:type="dxa"/>
            <w:shd w:val="clear" w:color="000000" w:fill="FFC00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 24</w:t>
            </w:r>
          </w:p>
        </w:tc>
        <w:tc>
          <w:tcPr>
            <w:tcW w:w="4395" w:type="dxa"/>
            <w:shd w:val="clear" w:color="000000" w:fill="FFC00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Niewystarczający dostęp do</w:t>
            </w:r>
            <w:r w:rsidRPr="00255209">
              <w:rPr>
                <w:rFonts w:asciiTheme="majorBidi" w:eastAsia="Times New Roman" w:hAnsiTheme="majorBidi" w:cstheme="majorBidi"/>
                <w:lang w:val="pl-PL" w:eastAsia="pl-PL"/>
              </w:rPr>
              <w:t xml:space="preserve"> ponadlokalnej</w:t>
            </w:r>
            <w:r w:rsidRPr="00255209">
              <w:rPr>
                <w:rFonts w:asciiTheme="majorBidi" w:eastAsia="Times New Roman" w:hAnsiTheme="majorBidi" w:cstheme="majorBidi"/>
                <w:color w:val="FF0000"/>
                <w:lang w:val="pl-PL" w:eastAsia="pl-PL"/>
              </w:rPr>
              <w:t xml:space="preserve"> </w:t>
            </w:r>
            <w:r w:rsidRPr="00255209">
              <w:rPr>
                <w:rFonts w:asciiTheme="majorBidi" w:eastAsia="Times New Roman" w:hAnsiTheme="majorBidi" w:cstheme="majorBidi"/>
                <w:color w:val="000000"/>
                <w:lang w:val="pl-PL" w:eastAsia="pl-PL"/>
              </w:rPr>
              <w:t>kultury przez mieszkańców wsi</w:t>
            </w:r>
          </w:p>
        </w:tc>
      </w:tr>
      <w:tr w:rsidR="000D4430" w:rsidRPr="003563B2" w:rsidTr="00BE5A3D">
        <w:trPr>
          <w:trHeight w:val="660"/>
        </w:trPr>
        <w:tc>
          <w:tcPr>
            <w:tcW w:w="851" w:type="dxa"/>
            <w:shd w:val="clear" w:color="000000" w:fill="7030A0"/>
            <w:vAlign w:val="center"/>
            <w:hideMark/>
          </w:tcPr>
          <w:p w:rsidR="00A61AE1" w:rsidRPr="00255209" w:rsidRDefault="00556F62" w:rsidP="00D377C2">
            <w:pPr>
              <w:spacing w:after="0" w:line="240" w:lineRule="auto"/>
              <w:ind w:right="27"/>
              <w:jc w:val="center"/>
              <w:rPr>
                <w:rFonts w:asciiTheme="majorBidi" w:eastAsia="Times New Roman" w:hAnsiTheme="majorBidi" w:cstheme="majorBidi"/>
                <w:lang w:val="pl-PL" w:eastAsia="pl-PL"/>
              </w:rPr>
            </w:pPr>
            <w:r>
              <w:rPr>
                <w:rFonts w:asciiTheme="majorBidi" w:eastAsia="Times New Roman" w:hAnsiTheme="majorBidi" w:cstheme="majorBidi"/>
                <w:lang w:val="pl-PL" w:eastAsia="pl-PL"/>
              </w:rPr>
              <w:t>3.7.C</w:t>
            </w:r>
          </w:p>
        </w:tc>
        <w:tc>
          <w:tcPr>
            <w:tcW w:w="425" w:type="dxa"/>
            <w:shd w:val="clear" w:color="000000" w:fill="92D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S 25</w:t>
            </w:r>
          </w:p>
        </w:tc>
        <w:tc>
          <w:tcPr>
            <w:tcW w:w="3827" w:type="dxa"/>
            <w:shd w:val="clear" w:color="000000" w:fill="92D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xml:space="preserve">Rodziny wielopokoleniowe, mieszkańcy kultywujący tradycję, przekazujący ją </w:t>
            </w:r>
            <w:r w:rsidR="00374E1F">
              <w:rPr>
                <w:rFonts w:asciiTheme="majorBidi" w:eastAsia="Times New Roman" w:hAnsiTheme="majorBidi" w:cstheme="majorBidi"/>
                <w:color w:val="000000"/>
                <w:lang w:val="pl-PL" w:eastAsia="pl-PL"/>
              </w:rPr>
              <w:br/>
            </w:r>
            <w:r w:rsidRPr="00255209">
              <w:rPr>
                <w:rFonts w:asciiTheme="majorBidi" w:eastAsia="Times New Roman" w:hAnsiTheme="majorBidi" w:cstheme="majorBidi"/>
                <w:color w:val="000000"/>
                <w:lang w:val="pl-PL" w:eastAsia="pl-PL"/>
              </w:rPr>
              <w:t>z pokolenia na pokolenie</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lang w:val="pl-PL" w:eastAsia="pl-PL"/>
              </w:rPr>
              <w:t>KS</w:t>
            </w:r>
          </w:p>
        </w:tc>
        <w:tc>
          <w:tcPr>
            <w:tcW w:w="425" w:type="dxa"/>
            <w:shd w:val="clear" w:color="000000" w:fill="FFC00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  25</w:t>
            </w:r>
          </w:p>
        </w:tc>
        <w:tc>
          <w:tcPr>
            <w:tcW w:w="4395" w:type="dxa"/>
            <w:shd w:val="clear" w:color="000000" w:fill="FFC00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Słaby dostęp do poszerzania wiedzy w zakresie usług w kulturze i turystyce</w:t>
            </w:r>
          </w:p>
        </w:tc>
      </w:tr>
      <w:tr w:rsidR="000D4430" w:rsidRPr="003563B2" w:rsidTr="00BE5A3D">
        <w:trPr>
          <w:trHeight w:val="582"/>
        </w:trPr>
        <w:tc>
          <w:tcPr>
            <w:tcW w:w="851" w:type="dxa"/>
            <w:vMerge w:val="restart"/>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lang w:val="pl-PL" w:eastAsia="pl-PL"/>
              </w:rPr>
              <w:t>KS</w:t>
            </w:r>
            <w:r w:rsidRPr="00255209">
              <w:rPr>
                <w:rFonts w:asciiTheme="majorBidi" w:eastAsia="Times New Roman" w:hAnsiTheme="majorBidi" w:cstheme="majorBidi"/>
                <w:color w:val="000000"/>
                <w:lang w:val="pl-PL" w:eastAsia="pl-PL"/>
              </w:rPr>
              <w:t> </w:t>
            </w:r>
          </w:p>
        </w:tc>
        <w:tc>
          <w:tcPr>
            <w:tcW w:w="425" w:type="dxa"/>
            <w:vMerge w:val="restart"/>
            <w:shd w:val="clear" w:color="000000" w:fill="92D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S 26</w:t>
            </w:r>
          </w:p>
        </w:tc>
        <w:tc>
          <w:tcPr>
            <w:tcW w:w="3827" w:type="dxa"/>
            <w:shd w:val="clear" w:color="000000" w:fill="92D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Solidarnośc społeczna w działaniu</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w:t>
            </w:r>
            <w:r w:rsidRPr="00255209">
              <w:rPr>
                <w:rFonts w:asciiTheme="majorBidi" w:eastAsia="Times New Roman" w:hAnsiTheme="majorBidi" w:cstheme="majorBidi"/>
                <w:lang w:val="pl-PL" w:eastAsia="pl-PL"/>
              </w:rPr>
              <w:t>KS</w:t>
            </w:r>
          </w:p>
        </w:tc>
        <w:tc>
          <w:tcPr>
            <w:tcW w:w="425" w:type="dxa"/>
            <w:shd w:val="clear" w:color="000000" w:fill="FFC00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 26</w:t>
            </w:r>
          </w:p>
        </w:tc>
        <w:tc>
          <w:tcPr>
            <w:tcW w:w="4395" w:type="dxa"/>
            <w:shd w:val="clear" w:color="000000" w:fill="FFC00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Zbyt małe wsparcie dla inicjatyw społecznych związanych z produktem lokalnym</w:t>
            </w:r>
          </w:p>
        </w:tc>
      </w:tr>
      <w:tr w:rsidR="000D4430" w:rsidRPr="003563B2" w:rsidTr="00BE5A3D">
        <w:trPr>
          <w:trHeight w:val="705"/>
        </w:trPr>
        <w:tc>
          <w:tcPr>
            <w:tcW w:w="851" w:type="dxa"/>
            <w:vMerge/>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p>
        </w:tc>
        <w:tc>
          <w:tcPr>
            <w:tcW w:w="425" w:type="dxa"/>
            <w:vMerge/>
            <w:vAlign w:val="center"/>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p>
        </w:tc>
        <w:tc>
          <w:tcPr>
            <w:tcW w:w="3827" w:type="dxa"/>
            <w:shd w:val="clear" w:color="000000" w:fill="92D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 </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3.4</w:t>
            </w:r>
          </w:p>
        </w:tc>
        <w:tc>
          <w:tcPr>
            <w:tcW w:w="425" w:type="dxa"/>
            <w:shd w:val="clear" w:color="000000" w:fill="FFC00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 27</w:t>
            </w:r>
          </w:p>
        </w:tc>
        <w:tc>
          <w:tcPr>
            <w:tcW w:w="4395" w:type="dxa"/>
            <w:shd w:val="clear" w:color="000000" w:fill="FFC000"/>
            <w:vAlign w:val="center"/>
            <w:hideMark/>
          </w:tcPr>
          <w:p w:rsidR="00D377C2"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xml:space="preserve">Niewystarczające wykorzystanie świetlic </w:t>
            </w:r>
          </w:p>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i obiektów infrastruktury na rzecz aktywizacji społecznej mieszkańców</w:t>
            </w:r>
          </w:p>
        </w:tc>
      </w:tr>
      <w:tr w:rsidR="000D4430" w:rsidRPr="003563B2" w:rsidTr="00BE5A3D">
        <w:trPr>
          <w:trHeight w:val="915"/>
        </w:trPr>
        <w:tc>
          <w:tcPr>
            <w:tcW w:w="851"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w:t>
            </w:r>
          </w:p>
        </w:tc>
        <w:tc>
          <w:tcPr>
            <w:tcW w:w="425" w:type="dxa"/>
            <w:vMerge/>
            <w:vAlign w:val="center"/>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p>
        </w:tc>
        <w:tc>
          <w:tcPr>
            <w:tcW w:w="3827" w:type="dxa"/>
            <w:shd w:val="clear" w:color="000000" w:fill="92D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 </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w:t>
            </w:r>
            <w:r w:rsidRPr="00255209">
              <w:rPr>
                <w:rFonts w:asciiTheme="majorBidi" w:eastAsia="Times New Roman" w:hAnsiTheme="majorBidi" w:cstheme="majorBidi"/>
                <w:lang w:val="pl-PL" w:eastAsia="pl-PL"/>
              </w:rPr>
              <w:t>KS</w:t>
            </w:r>
          </w:p>
        </w:tc>
        <w:tc>
          <w:tcPr>
            <w:tcW w:w="425" w:type="dxa"/>
            <w:shd w:val="clear" w:color="000000" w:fill="FFC00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 28</w:t>
            </w:r>
          </w:p>
        </w:tc>
        <w:tc>
          <w:tcPr>
            <w:tcW w:w="4395" w:type="dxa"/>
            <w:shd w:val="clear" w:color="000000" w:fill="FFC00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Niewystarczająca rezerwa terenowa pod działalność gospodarczą; niejasne lokalne uregulowania prawne pozwalające na rozwój gospodarczy</w:t>
            </w:r>
          </w:p>
        </w:tc>
      </w:tr>
      <w:tr w:rsidR="000D4430" w:rsidRPr="00255209" w:rsidTr="00BE5A3D">
        <w:trPr>
          <w:trHeight w:val="1515"/>
        </w:trPr>
        <w:tc>
          <w:tcPr>
            <w:tcW w:w="851" w:type="dxa"/>
            <w:shd w:val="clear" w:color="FFFF00" w:fill="FFFF99"/>
            <w:textDirection w:val="btLr"/>
            <w:vAlign w:val="center"/>
            <w:hideMark/>
          </w:tcPr>
          <w:p w:rsidR="00A61AE1" w:rsidRPr="00D377C2" w:rsidRDefault="00A61AE1" w:rsidP="00D377C2">
            <w:pPr>
              <w:spacing w:after="0" w:line="240" w:lineRule="auto"/>
              <w:ind w:right="27"/>
              <w:jc w:val="center"/>
              <w:rPr>
                <w:rFonts w:asciiTheme="majorBidi" w:eastAsia="Times New Roman" w:hAnsiTheme="majorBidi" w:cstheme="majorBidi"/>
                <w:bCs/>
                <w:color w:val="000000"/>
                <w:lang w:val="pl-PL" w:eastAsia="pl-PL"/>
              </w:rPr>
            </w:pPr>
            <w:r w:rsidRPr="00D377C2">
              <w:rPr>
                <w:rFonts w:asciiTheme="majorBidi" w:eastAsia="Times New Roman" w:hAnsiTheme="majorBidi" w:cstheme="majorBidi"/>
                <w:bCs/>
                <w:color w:val="000000"/>
                <w:lang w:val="pl-PL" w:eastAsia="pl-PL"/>
              </w:rPr>
              <w:t>Odniesienie do elementów Diagnozy</w:t>
            </w:r>
          </w:p>
        </w:tc>
        <w:tc>
          <w:tcPr>
            <w:tcW w:w="425" w:type="dxa"/>
            <w:shd w:val="clear" w:color="FFFF00" w:fill="FFFF99"/>
            <w:vAlign w:val="bottom"/>
            <w:hideMark/>
          </w:tcPr>
          <w:p w:rsidR="00D377C2"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LP</w:t>
            </w:r>
          </w:p>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b/>
                <w:color w:val="000000"/>
                <w:lang w:val="pl-PL" w:eastAsia="pl-PL"/>
              </w:rPr>
              <w:t>O</w:t>
            </w:r>
          </w:p>
        </w:tc>
        <w:tc>
          <w:tcPr>
            <w:tcW w:w="3827" w:type="dxa"/>
            <w:shd w:val="clear" w:color="FFFF00" w:fill="FFFF99"/>
            <w:noWrap/>
            <w:vAlign w:val="center"/>
            <w:hideMark/>
          </w:tcPr>
          <w:p w:rsidR="00A61AE1" w:rsidRPr="0077681A" w:rsidRDefault="00A61AE1" w:rsidP="00D377C2">
            <w:pPr>
              <w:spacing w:after="0" w:line="240" w:lineRule="auto"/>
              <w:ind w:right="27"/>
              <w:jc w:val="center"/>
              <w:rPr>
                <w:rFonts w:asciiTheme="majorBidi" w:eastAsia="Times New Roman" w:hAnsiTheme="majorBidi" w:cstheme="majorBidi"/>
                <w:b/>
                <w:bCs/>
                <w:lang w:val="pl-PL" w:eastAsia="pl-PL"/>
              </w:rPr>
            </w:pPr>
            <w:r w:rsidRPr="0077681A">
              <w:rPr>
                <w:rFonts w:asciiTheme="majorBidi" w:eastAsia="Times New Roman" w:hAnsiTheme="majorBidi" w:cstheme="majorBidi"/>
                <w:b/>
                <w:bCs/>
                <w:lang w:val="pl-PL" w:eastAsia="pl-PL"/>
              </w:rPr>
              <w:t>Szanse (Opportunities)</w:t>
            </w:r>
          </w:p>
        </w:tc>
        <w:tc>
          <w:tcPr>
            <w:tcW w:w="709" w:type="dxa"/>
            <w:shd w:val="clear" w:color="FFFF00" w:fill="FFFF99"/>
            <w:textDirection w:val="btLr"/>
            <w:vAlign w:val="center"/>
            <w:hideMark/>
          </w:tcPr>
          <w:p w:rsidR="00A61AE1" w:rsidRPr="00D377C2" w:rsidRDefault="00A61AE1" w:rsidP="00D377C2">
            <w:pPr>
              <w:spacing w:after="0" w:line="240" w:lineRule="auto"/>
              <w:ind w:right="27"/>
              <w:jc w:val="center"/>
              <w:rPr>
                <w:rFonts w:asciiTheme="majorBidi" w:eastAsia="Times New Roman" w:hAnsiTheme="majorBidi" w:cstheme="majorBidi"/>
                <w:bCs/>
                <w:color w:val="000000"/>
                <w:lang w:val="pl-PL" w:eastAsia="pl-PL"/>
              </w:rPr>
            </w:pPr>
            <w:r w:rsidRPr="00D377C2">
              <w:rPr>
                <w:rFonts w:asciiTheme="majorBidi" w:eastAsia="Times New Roman" w:hAnsiTheme="majorBidi" w:cstheme="majorBidi"/>
                <w:bCs/>
                <w:color w:val="000000"/>
                <w:lang w:val="pl-PL" w:eastAsia="pl-PL"/>
              </w:rPr>
              <w:t>Odniesienie do elementów Diagnozy</w:t>
            </w:r>
          </w:p>
        </w:tc>
        <w:tc>
          <w:tcPr>
            <w:tcW w:w="425" w:type="dxa"/>
            <w:shd w:val="clear" w:color="FFFF00" w:fill="FFFF99"/>
            <w:vAlign w:val="bottom"/>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LP</w:t>
            </w:r>
            <w:r w:rsidRPr="00255209">
              <w:rPr>
                <w:rFonts w:asciiTheme="majorBidi" w:eastAsia="Times New Roman" w:hAnsiTheme="majorBidi" w:cstheme="majorBidi"/>
                <w:b/>
                <w:color w:val="000000"/>
                <w:lang w:val="pl-PL" w:eastAsia="pl-PL"/>
              </w:rPr>
              <w:t>T</w:t>
            </w:r>
          </w:p>
        </w:tc>
        <w:tc>
          <w:tcPr>
            <w:tcW w:w="4395" w:type="dxa"/>
            <w:shd w:val="clear" w:color="FFFF00" w:fill="FFFF99"/>
            <w:noWrap/>
            <w:vAlign w:val="center"/>
            <w:hideMark/>
          </w:tcPr>
          <w:p w:rsidR="00A61AE1" w:rsidRPr="0077681A" w:rsidRDefault="00A61AE1" w:rsidP="00D377C2">
            <w:pPr>
              <w:spacing w:after="0" w:line="240" w:lineRule="auto"/>
              <w:ind w:right="27"/>
              <w:jc w:val="center"/>
              <w:rPr>
                <w:rFonts w:asciiTheme="majorBidi" w:eastAsia="Times New Roman" w:hAnsiTheme="majorBidi" w:cstheme="majorBidi"/>
                <w:b/>
                <w:bCs/>
                <w:lang w:val="pl-PL" w:eastAsia="pl-PL"/>
              </w:rPr>
            </w:pPr>
            <w:r w:rsidRPr="0077681A">
              <w:rPr>
                <w:rFonts w:asciiTheme="majorBidi" w:eastAsia="Times New Roman" w:hAnsiTheme="majorBidi" w:cstheme="majorBidi"/>
                <w:b/>
                <w:bCs/>
                <w:lang w:val="pl-PL" w:eastAsia="pl-PL"/>
              </w:rPr>
              <w:t>Zagrożenia (Threats)</w:t>
            </w:r>
          </w:p>
        </w:tc>
      </w:tr>
      <w:tr w:rsidR="000D4430" w:rsidRPr="003563B2" w:rsidTr="00BE5A3D">
        <w:trPr>
          <w:trHeight w:val="900"/>
        </w:trPr>
        <w:tc>
          <w:tcPr>
            <w:tcW w:w="851" w:type="dxa"/>
            <w:shd w:val="clear" w:color="000000" w:fill="7030A0"/>
            <w:vAlign w:val="center"/>
            <w:hideMark/>
          </w:tcPr>
          <w:p w:rsidR="00A61AE1" w:rsidRPr="00255209" w:rsidRDefault="00D55AB0"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3.7.E</w:t>
            </w:r>
          </w:p>
        </w:tc>
        <w:tc>
          <w:tcPr>
            <w:tcW w:w="425" w:type="dxa"/>
            <w:shd w:val="clear" w:color="000000" w:fill="00B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O 1</w:t>
            </w:r>
          </w:p>
        </w:tc>
        <w:tc>
          <w:tcPr>
            <w:tcW w:w="3827" w:type="dxa"/>
            <w:shd w:val="clear" w:color="000000" w:fill="00B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Wzrost zainteresowania (a w ślad za tym – popytu) na żywość wysokiej jakości, w tym przetwory z owoców, produkty lokalne, żywność ekologiczną</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w:t>
            </w:r>
            <w:r w:rsidRPr="00255209">
              <w:rPr>
                <w:rFonts w:asciiTheme="majorBidi" w:eastAsia="Times New Roman" w:hAnsiTheme="majorBidi" w:cstheme="majorBidi"/>
                <w:lang w:val="pl-PL" w:eastAsia="pl-PL"/>
              </w:rPr>
              <w:t>KS</w:t>
            </w:r>
          </w:p>
        </w:tc>
        <w:tc>
          <w:tcPr>
            <w:tcW w:w="425" w:type="dxa"/>
            <w:shd w:val="clear" w:color="000000" w:fill="E46D0A"/>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T 1</w:t>
            </w:r>
          </w:p>
        </w:tc>
        <w:tc>
          <w:tcPr>
            <w:tcW w:w="4395" w:type="dxa"/>
            <w:shd w:val="clear" w:color="000000" w:fill="E46D0A"/>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xml:space="preserve">Brak dostępnych środków finansowych, funduszy </w:t>
            </w:r>
            <w:r w:rsidR="0007567E">
              <w:rPr>
                <w:rFonts w:asciiTheme="majorBidi" w:eastAsia="Times New Roman" w:hAnsiTheme="majorBidi" w:cstheme="majorBidi"/>
                <w:color w:val="000000"/>
                <w:lang w:val="pl-PL" w:eastAsia="pl-PL"/>
              </w:rPr>
              <w:t>euro</w:t>
            </w:r>
            <w:r w:rsidRPr="00255209">
              <w:rPr>
                <w:rFonts w:asciiTheme="majorBidi" w:eastAsia="Times New Roman" w:hAnsiTheme="majorBidi" w:cstheme="majorBidi"/>
                <w:color w:val="000000"/>
                <w:lang w:val="pl-PL" w:eastAsia="pl-PL"/>
              </w:rPr>
              <w:t>pejskich - Ograniczone ilości środków unijnych i dotacji krajowych oraz duża konkurencja w pozyskiwaniu</w:t>
            </w:r>
          </w:p>
        </w:tc>
      </w:tr>
      <w:tr w:rsidR="000D4430" w:rsidRPr="003563B2" w:rsidTr="00BE5A3D">
        <w:trPr>
          <w:trHeight w:val="987"/>
        </w:trPr>
        <w:tc>
          <w:tcPr>
            <w:tcW w:w="851"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lang w:val="pl-PL" w:eastAsia="pl-PL"/>
              </w:rPr>
              <w:t>KS</w:t>
            </w:r>
          </w:p>
        </w:tc>
        <w:tc>
          <w:tcPr>
            <w:tcW w:w="425" w:type="dxa"/>
            <w:shd w:val="clear" w:color="000000" w:fill="00B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O 2</w:t>
            </w:r>
          </w:p>
        </w:tc>
        <w:tc>
          <w:tcPr>
            <w:tcW w:w="3827" w:type="dxa"/>
            <w:shd w:val="clear" w:color="000000" w:fill="00B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Wykorzystanie widocznego trendu budowania współpracy, w tym  zrzeszania się ponad branżami, międzysektorowo</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lang w:val="pl-PL" w:eastAsia="pl-PL"/>
              </w:rPr>
              <w:t>KS</w:t>
            </w:r>
          </w:p>
        </w:tc>
        <w:tc>
          <w:tcPr>
            <w:tcW w:w="425" w:type="dxa"/>
            <w:shd w:val="clear" w:color="000000" w:fill="E46D0A"/>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T 2</w:t>
            </w:r>
          </w:p>
        </w:tc>
        <w:tc>
          <w:tcPr>
            <w:tcW w:w="4395" w:type="dxa"/>
            <w:shd w:val="clear" w:color="000000" w:fill="E46D0A"/>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Niestabilność przepisów oraz ekonomiczna kraju, przerost biurokracji oraz skomplikowany i niejednokrotnie wewnętrznie sprzeczny system uregulowań prawnych</w:t>
            </w:r>
          </w:p>
        </w:tc>
      </w:tr>
      <w:tr w:rsidR="000D4430" w:rsidRPr="003563B2" w:rsidTr="00BE5A3D">
        <w:trPr>
          <w:trHeight w:val="735"/>
        </w:trPr>
        <w:tc>
          <w:tcPr>
            <w:tcW w:w="851"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lang w:val="pl-PL" w:eastAsia="pl-PL"/>
              </w:rPr>
              <w:t>KS</w:t>
            </w:r>
          </w:p>
        </w:tc>
        <w:tc>
          <w:tcPr>
            <w:tcW w:w="425" w:type="dxa"/>
            <w:shd w:val="clear" w:color="000000" w:fill="00B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O 3</w:t>
            </w:r>
          </w:p>
        </w:tc>
        <w:tc>
          <w:tcPr>
            <w:tcW w:w="3827" w:type="dxa"/>
            <w:shd w:val="clear" w:color="000000" w:fill="00B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Istniejący trend budowania współpracy w ramach wspólnej promocji i rozwoju marek lokalnych</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w:t>
            </w:r>
            <w:r w:rsidRPr="00255209">
              <w:rPr>
                <w:rFonts w:asciiTheme="majorBidi" w:eastAsia="Times New Roman" w:hAnsiTheme="majorBidi" w:cstheme="majorBidi"/>
                <w:lang w:val="pl-PL" w:eastAsia="pl-PL"/>
              </w:rPr>
              <w:t>KS</w:t>
            </w:r>
          </w:p>
        </w:tc>
        <w:tc>
          <w:tcPr>
            <w:tcW w:w="425" w:type="dxa"/>
            <w:shd w:val="clear" w:color="000000" w:fill="E46D0A"/>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T 3</w:t>
            </w:r>
          </w:p>
        </w:tc>
        <w:tc>
          <w:tcPr>
            <w:tcW w:w="4395" w:type="dxa"/>
            <w:shd w:val="clear" w:color="000000" w:fill="E46D0A"/>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Polityka makro - nastawienie na duże ośrodki gospodarcze kosztem mniejszych</w:t>
            </w:r>
          </w:p>
        </w:tc>
      </w:tr>
      <w:tr w:rsidR="000D4430" w:rsidRPr="003563B2" w:rsidTr="00BE5A3D">
        <w:trPr>
          <w:trHeight w:val="645"/>
        </w:trPr>
        <w:tc>
          <w:tcPr>
            <w:tcW w:w="851"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lang w:val="pl-PL" w:eastAsia="pl-PL"/>
              </w:rPr>
              <w:t>KS</w:t>
            </w:r>
          </w:p>
        </w:tc>
        <w:tc>
          <w:tcPr>
            <w:tcW w:w="425" w:type="dxa"/>
            <w:shd w:val="clear" w:color="000000" w:fill="00B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O 4</w:t>
            </w:r>
          </w:p>
        </w:tc>
        <w:tc>
          <w:tcPr>
            <w:tcW w:w="3827" w:type="dxa"/>
            <w:shd w:val="clear" w:color="000000" w:fill="00B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Pozyskanie i wykorzystanie funduszy zewnętrznych</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3.3</w:t>
            </w:r>
          </w:p>
        </w:tc>
        <w:tc>
          <w:tcPr>
            <w:tcW w:w="425" w:type="dxa"/>
            <w:shd w:val="clear" w:color="000000" w:fill="E46D0A"/>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T 4</w:t>
            </w:r>
          </w:p>
        </w:tc>
        <w:tc>
          <w:tcPr>
            <w:tcW w:w="4395" w:type="dxa"/>
            <w:shd w:val="clear" w:color="000000" w:fill="E46D0A"/>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Kryzys ekonomiczny przekładający się na kryzys rynku pracy oraz migracje zarobkowe, w tym w szczególności młodych ludzi</w:t>
            </w:r>
          </w:p>
        </w:tc>
      </w:tr>
      <w:tr w:rsidR="000D4430" w:rsidRPr="003563B2" w:rsidTr="00BE5A3D">
        <w:trPr>
          <w:trHeight w:val="1710"/>
        </w:trPr>
        <w:tc>
          <w:tcPr>
            <w:tcW w:w="851" w:type="dxa"/>
            <w:shd w:val="clear" w:color="000000" w:fill="7030A0"/>
            <w:vAlign w:val="center"/>
            <w:hideMark/>
          </w:tcPr>
          <w:p w:rsidR="00D55AB0" w:rsidRDefault="00D55AB0"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3.2</w:t>
            </w:r>
          </w:p>
          <w:p w:rsidR="00A61AE1" w:rsidRPr="00255209" w:rsidRDefault="00D55AB0"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3.7.C 3.7.E</w:t>
            </w:r>
          </w:p>
        </w:tc>
        <w:tc>
          <w:tcPr>
            <w:tcW w:w="425" w:type="dxa"/>
            <w:shd w:val="clear" w:color="000000" w:fill="00B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 xml:space="preserve">O 5 </w:t>
            </w:r>
          </w:p>
        </w:tc>
        <w:tc>
          <w:tcPr>
            <w:tcW w:w="3827" w:type="dxa"/>
            <w:shd w:val="clear" w:color="000000" w:fill="00B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lang w:val="pl-PL" w:eastAsia="pl-PL"/>
              </w:rPr>
            </w:pPr>
            <w:r w:rsidRPr="00255209">
              <w:rPr>
                <w:rFonts w:asciiTheme="majorBidi" w:eastAsia="Times New Roman" w:hAnsiTheme="majorBidi" w:cstheme="majorBidi"/>
                <w:i/>
                <w:iCs/>
                <w:lang w:val="pl-PL" w:eastAsia="pl-PL"/>
              </w:rPr>
              <w:t>Powszechny trend w kierunku rozwoju turystyki krótkoterminowej, weekendowej oraz turystyki niszowej, w tym turystyki wiejskiej (agroturystyka, ekoturystyka) i turystyki opartej na lokalnym dziedzictwie kulturowym, historycznym, produktach lokanych-  poszukiwanie niebanalnej rozrywki</w:t>
            </w:r>
          </w:p>
        </w:tc>
        <w:tc>
          <w:tcPr>
            <w:tcW w:w="709" w:type="dxa"/>
            <w:shd w:val="clear" w:color="000000" w:fill="7030A0"/>
            <w:vAlign w:val="center"/>
            <w:hideMark/>
          </w:tcPr>
          <w:p w:rsidR="00A61AE1" w:rsidRPr="00255209" w:rsidRDefault="00A0498F"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3.7.E</w:t>
            </w:r>
          </w:p>
        </w:tc>
        <w:tc>
          <w:tcPr>
            <w:tcW w:w="425" w:type="dxa"/>
            <w:shd w:val="clear" w:color="000000" w:fill="E46D0A"/>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T 5</w:t>
            </w:r>
          </w:p>
        </w:tc>
        <w:tc>
          <w:tcPr>
            <w:tcW w:w="4395" w:type="dxa"/>
            <w:shd w:val="clear" w:color="000000" w:fill="E46D0A"/>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Nieopłacalność działalności rolniczej, nieuregulowanie dziedziny sprzedaży bezpośredniej, produktów lokalnych</w:t>
            </w:r>
          </w:p>
        </w:tc>
      </w:tr>
      <w:tr w:rsidR="000D4430" w:rsidRPr="003563B2" w:rsidTr="00BE5A3D">
        <w:trPr>
          <w:trHeight w:val="765"/>
        </w:trPr>
        <w:tc>
          <w:tcPr>
            <w:tcW w:w="851" w:type="dxa"/>
            <w:shd w:val="clear" w:color="000000" w:fill="7030A0"/>
            <w:vAlign w:val="center"/>
            <w:hideMark/>
          </w:tcPr>
          <w:p w:rsidR="00A61AE1" w:rsidRPr="00255209" w:rsidRDefault="00D55AB0"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KS</w:t>
            </w:r>
          </w:p>
        </w:tc>
        <w:tc>
          <w:tcPr>
            <w:tcW w:w="425" w:type="dxa"/>
            <w:shd w:val="clear" w:color="000000" w:fill="00B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O 6</w:t>
            </w:r>
          </w:p>
        </w:tc>
        <w:tc>
          <w:tcPr>
            <w:tcW w:w="3827" w:type="dxa"/>
            <w:shd w:val="clear" w:color="000000" w:fill="00B050"/>
            <w:vAlign w:val="center"/>
            <w:hideMark/>
          </w:tcPr>
          <w:p w:rsidR="00D377C2"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xml:space="preserve">Trend w gospodarce w kierunku rozwoju infrastruktury teleinformacyjnej </w:t>
            </w:r>
          </w:p>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i technicznej</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lang w:val="pl-PL" w:eastAsia="pl-PL"/>
              </w:rPr>
              <w:t>KS</w:t>
            </w:r>
          </w:p>
        </w:tc>
        <w:tc>
          <w:tcPr>
            <w:tcW w:w="425" w:type="dxa"/>
            <w:shd w:val="clear" w:color="000000" w:fill="E46D0A"/>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T 6</w:t>
            </w:r>
          </w:p>
        </w:tc>
        <w:tc>
          <w:tcPr>
            <w:tcW w:w="4395" w:type="dxa"/>
            <w:shd w:val="clear" w:color="000000" w:fill="E46D0A"/>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Import taniej żywności niskiej jakości</w:t>
            </w:r>
          </w:p>
        </w:tc>
      </w:tr>
      <w:tr w:rsidR="000D4430" w:rsidRPr="003563B2" w:rsidTr="00BE5A3D">
        <w:trPr>
          <w:trHeight w:val="706"/>
        </w:trPr>
        <w:tc>
          <w:tcPr>
            <w:tcW w:w="851" w:type="dxa"/>
            <w:shd w:val="clear" w:color="000000" w:fill="7030A0"/>
            <w:vAlign w:val="center"/>
            <w:hideMark/>
          </w:tcPr>
          <w:p w:rsidR="00A61AE1" w:rsidRPr="00255209" w:rsidRDefault="00D55AB0"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lastRenderedPageBreak/>
              <w:t>3.7.A</w:t>
            </w:r>
          </w:p>
        </w:tc>
        <w:tc>
          <w:tcPr>
            <w:tcW w:w="425" w:type="dxa"/>
            <w:shd w:val="clear" w:color="000000" w:fill="00B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O 7</w:t>
            </w:r>
          </w:p>
        </w:tc>
        <w:tc>
          <w:tcPr>
            <w:tcW w:w="3827" w:type="dxa"/>
            <w:shd w:val="clear" w:color="000000" w:fill="00B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Rozbudowa infrastruktury drogowej w sąsiedztwie Śliwkowego Szlaku, rozwój komunikacji, regulacje rzek</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lang w:val="pl-PL" w:eastAsia="pl-PL"/>
              </w:rPr>
              <w:t>KS</w:t>
            </w:r>
            <w:r w:rsidRPr="00255209">
              <w:rPr>
                <w:rFonts w:asciiTheme="majorBidi" w:eastAsia="Times New Roman" w:hAnsiTheme="majorBidi" w:cstheme="majorBidi"/>
                <w:color w:val="000000"/>
                <w:lang w:val="pl-PL" w:eastAsia="pl-PL"/>
              </w:rPr>
              <w:t> </w:t>
            </w:r>
          </w:p>
        </w:tc>
        <w:tc>
          <w:tcPr>
            <w:tcW w:w="425" w:type="dxa"/>
            <w:shd w:val="clear" w:color="000000" w:fill="E46D0A"/>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T 7</w:t>
            </w:r>
          </w:p>
        </w:tc>
        <w:tc>
          <w:tcPr>
            <w:tcW w:w="4395" w:type="dxa"/>
            <w:shd w:val="clear" w:color="000000" w:fill="E46D0A"/>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Migracja mieszkańców oraz napływ nowych mieszkańców gmin, niezainteresowanych rozwojem obszaru lub o postawie roszczeniowej</w:t>
            </w:r>
          </w:p>
        </w:tc>
      </w:tr>
      <w:tr w:rsidR="000D4430" w:rsidRPr="00255209" w:rsidTr="00BE5A3D">
        <w:trPr>
          <w:trHeight w:val="990"/>
        </w:trPr>
        <w:tc>
          <w:tcPr>
            <w:tcW w:w="851" w:type="dxa"/>
            <w:shd w:val="clear" w:color="000000" w:fill="7030A0"/>
            <w:vAlign w:val="center"/>
            <w:hideMark/>
          </w:tcPr>
          <w:p w:rsidR="00A61AE1" w:rsidRPr="00255209" w:rsidRDefault="00D55AB0"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KS</w:t>
            </w:r>
          </w:p>
        </w:tc>
        <w:tc>
          <w:tcPr>
            <w:tcW w:w="425" w:type="dxa"/>
            <w:shd w:val="clear" w:color="000000" w:fill="00B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O 8</w:t>
            </w:r>
          </w:p>
        </w:tc>
        <w:tc>
          <w:tcPr>
            <w:tcW w:w="3827" w:type="dxa"/>
            <w:shd w:val="clear" w:color="000000" w:fill="00B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Włączanie młodzieży w działanie i rozwój przedsiębiorczości poprzez  wykorzystanie innowacyjnych rozwiązań szkoleniowych, edukacyjnych oraz współpracę</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lang w:val="pl-PL" w:eastAsia="pl-PL"/>
              </w:rPr>
              <w:t>KS</w:t>
            </w:r>
            <w:r w:rsidRPr="00255209">
              <w:rPr>
                <w:rFonts w:asciiTheme="majorBidi" w:eastAsia="Times New Roman" w:hAnsiTheme="majorBidi" w:cstheme="majorBidi"/>
                <w:color w:val="000000"/>
                <w:lang w:val="pl-PL" w:eastAsia="pl-PL"/>
              </w:rPr>
              <w:t> </w:t>
            </w:r>
          </w:p>
        </w:tc>
        <w:tc>
          <w:tcPr>
            <w:tcW w:w="425" w:type="dxa"/>
            <w:shd w:val="clear" w:color="000000" w:fill="E46D0A"/>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T 8</w:t>
            </w:r>
          </w:p>
        </w:tc>
        <w:tc>
          <w:tcPr>
            <w:tcW w:w="4395" w:type="dxa"/>
            <w:shd w:val="clear" w:color="000000" w:fill="E46D0A"/>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Osłabienie więzi społecznych</w:t>
            </w:r>
          </w:p>
        </w:tc>
      </w:tr>
      <w:tr w:rsidR="000D4430" w:rsidRPr="003563B2" w:rsidTr="00BE5A3D">
        <w:trPr>
          <w:trHeight w:val="1290"/>
        </w:trPr>
        <w:tc>
          <w:tcPr>
            <w:tcW w:w="851" w:type="dxa"/>
            <w:shd w:val="clear" w:color="000000" w:fill="7030A0"/>
            <w:vAlign w:val="center"/>
            <w:hideMark/>
          </w:tcPr>
          <w:p w:rsidR="00A61AE1" w:rsidRPr="00255209" w:rsidRDefault="00D55AB0"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KS</w:t>
            </w:r>
          </w:p>
        </w:tc>
        <w:tc>
          <w:tcPr>
            <w:tcW w:w="425" w:type="dxa"/>
            <w:shd w:val="clear" w:color="000000" w:fill="00B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O 9</w:t>
            </w:r>
          </w:p>
        </w:tc>
        <w:tc>
          <w:tcPr>
            <w:tcW w:w="3827" w:type="dxa"/>
            <w:shd w:val="clear" w:color="000000" w:fill="00B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 xml:space="preserve">Wzrost </w:t>
            </w:r>
            <w:r w:rsidR="00D377C2">
              <w:rPr>
                <w:rFonts w:asciiTheme="majorBidi" w:eastAsia="Times New Roman" w:hAnsiTheme="majorBidi" w:cstheme="majorBidi"/>
                <w:i/>
                <w:iCs/>
                <w:color w:val="000000"/>
                <w:lang w:val="pl-PL" w:eastAsia="pl-PL"/>
              </w:rPr>
              <w:t xml:space="preserve">świadomości prośrodowiskowej, </w:t>
            </w:r>
            <w:r w:rsidRPr="00255209">
              <w:rPr>
                <w:rFonts w:asciiTheme="majorBidi" w:eastAsia="Times New Roman" w:hAnsiTheme="majorBidi" w:cstheme="majorBidi"/>
                <w:i/>
                <w:iCs/>
                <w:color w:val="000000"/>
                <w:lang w:val="pl-PL" w:eastAsia="pl-PL"/>
              </w:rPr>
              <w:t>wspólne inwestycje proekologiczne, wdrażanie innowacji w zakresie polityki energetyki cieplnej, kanalizacji, szeroko rozumianych odnawialnych źródeł energii</w:t>
            </w:r>
          </w:p>
        </w:tc>
        <w:tc>
          <w:tcPr>
            <w:tcW w:w="709" w:type="dxa"/>
            <w:shd w:val="clear" w:color="000000" w:fill="7030A0"/>
            <w:vAlign w:val="center"/>
            <w:hideMark/>
          </w:tcPr>
          <w:p w:rsidR="00A61AE1" w:rsidRPr="00255209" w:rsidRDefault="00A0498F"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3.7.A</w:t>
            </w:r>
          </w:p>
        </w:tc>
        <w:tc>
          <w:tcPr>
            <w:tcW w:w="425" w:type="dxa"/>
            <w:shd w:val="clear" w:color="000000" w:fill="E46D0A"/>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T 9</w:t>
            </w:r>
          </w:p>
        </w:tc>
        <w:tc>
          <w:tcPr>
            <w:tcW w:w="4395" w:type="dxa"/>
            <w:shd w:val="clear" w:color="000000" w:fill="E46D0A"/>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Brak podniesienia poziomu świadomości społeczeństwa w kwestiach ekologicznych- m.in.. spalania śmieci i ochrony środowiska, zbyt dużego wykorzystanie środków chemicznych w uprawach i gospodarstwach domowych</w:t>
            </w:r>
          </w:p>
        </w:tc>
      </w:tr>
      <w:tr w:rsidR="000D4430" w:rsidRPr="003563B2" w:rsidTr="00BE5A3D">
        <w:trPr>
          <w:trHeight w:val="720"/>
        </w:trPr>
        <w:tc>
          <w:tcPr>
            <w:tcW w:w="851"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lang w:val="pl-PL" w:eastAsia="pl-PL"/>
              </w:rPr>
              <w:t>KS</w:t>
            </w:r>
          </w:p>
        </w:tc>
        <w:tc>
          <w:tcPr>
            <w:tcW w:w="425" w:type="dxa"/>
            <w:shd w:val="clear" w:color="000000" w:fill="00B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O 10</w:t>
            </w:r>
          </w:p>
        </w:tc>
        <w:tc>
          <w:tcPr>
            <w:tcW w:w="3827" w:type="dxa"/>
            <w:shd w:val="clear" w:color="000000" w:fill="00B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Stworzenie silnej  marki „Śliwkowego Szlaku”, współpraca, sieciowanie, również współpraca między instytucjami kultury</w:t>
            </w:r>
          </w:p>
        </w:tc>
        <w:tc>
          <w:tcPr>
            <w:tcW w:w="709" w:type="dxa"/>
            <w:shd w:val="clear" w:color="000000" w:fill="7030A0"/>
            <w:vAlign w:val="center"/>
            <w:hideMark/>
          </w:tcPr>
          <w:p w:rsidR="00A61AE1" w:rsidRPr="00255209" w:rsidRDefault="00A0498F" w:rsidP="00D377C2">
            <w:pPr>
              <w:spacing w:after="0" w:line="240" w:lineRule="auto"/>
              <w:ind w:right="27"/>
              <w:jc w:val="center"/>
              <w:rPr>
                <w:rFonts w:asciiTheme="majorBidi" w:eastAsia="Times New Roman" w:hAnsiTheme="majorBidi" w:cstheme="majorBidi"/>
                <w:lang w:val="pl-PL" w:eastAsia="pl-PL"/>
              </w:rPr>
            </w:pPr>
            <w:r>
              <w:rPr>
                <w:rFonts w:asciiTheme="majorBidi" w:eastAsia="Times New Roman" w:hAnsiTheme="majorBidi" w:cstheme="majorBidi"/>
                <w:lang w:val="pl-PL" w:eastAsia="pl-PL"/>
              </w:rPr>
              <w:t>3.7.A</w:t>
            </w:r>
          </w:p>
        </w:tc>
        <w:tc>
          <w:tcPr>
            <w:tcW w:w="425" w:type="dxa"/>
            <w:shd w:val="clear" w:color="000000" w:fill="E46D0A"/>
            <w:hideMark/>
          </w:tcPr>
          <w:p w:rsidR="00A61AE1" w:rsidRPr="00255209" w:rsidRDefault="00A61AE1" w:rsidP="00D377C2">
            <w:pPr>
              <w:spacing w:after="0" w:line="240" w:lineRule="auto"/>
              <w:ind w:right="27"/>
              <w:jc w:val="left"/>
              <w:rPr>
                <w:rFonts w:asciiTheme="majorBidi" w:eastAsia="Times New Roman" w:hAnsiTheme="majorBidi" w:cstheme="majorBidi"/>
                <w:b/>
                <w:bCs/>
                <w:lang w:val="pl-PL" w:eastAsia="pl-PL"/>
              </w:rPr>
            </w:pPr>
            <w:r w:rsidRPr="00255209">
              <w:rPr>
                <w:rFonts w:asciiTheme="majorBidi" w:eastAsia="Times New Roman" w:hAnsiTheme="majorBidi" w:cstheme="majorBidi"/>
                <w:b/>
                <w:bCs/>
                <w:lang w:val="pl-PL" w:eastAsia="pl-PL"/>
              </w:rPr>
              <w:t>T 10</w:t>
            </w:r>
          </w:p>
        </w:tc>
        <w:tc>
          <w:tcPr>
            <w:tcW w:w="4395" w:type="dxa"/>
            <w:shd w:val="clear" w:color="000000" w:fill="E46D0A"/>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Niedostateczne dofinansowanie inwestycji na rzecz środowiska</w:t>
            </w:r>
          </w:p>
        </w:tc>
      </w:tr>
      <w:tr w:rsidR="000D4430" w:rsidRPr="003563B2" w:rsidTr="00BE5A3D">
        <w:trPr>
          <w:trHeight w:val="747"/>
        </w:trPr>
        <w:tc>
          <w:tcPr>
            <w:tcW w:w="851"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lang w:val="pl-PL" w:eastAsia="pl-PL"/>
              </w:rPr>
              <w:t>KS</w:t>
            </w:r>
          </w:p>
        </w:tc>
        <w:tc>
          <w:tcPr>
            <w:tcW w:w="425" w:type="dxa"/>
            <w:shd w:val="clear" w:color="000000" w:fill="00B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O 11</w:t>
            </w:r>
          </w:p>
        </w:tc>
        <w:tc>
          <w:tcPr>
            <w:tcW w:w="3827" w:type="dxa"/>
            <w:shd w:val="clear" w:color="000000" w:fill="00B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Podejmowanie efektywnych działań krajowych w zakresie rozwiązywania problemów bezrobocia</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lang w:val="pl-PL" w:eastAsia="pl-PL"/>
              </w:rPr>
              <w:t>KS</w:t>
            </w:r>
          </w:p>
        </w:tc>
        <w:tc>
          <w:tcPr>
            <w:tcW w:w="425" w:type="dxa"/>
            <w:shd w:val="clear" w:color="000000" w:fill="E46D0A"/>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T 11</w:t>
            </w:r>
          </w:p>
        </w:tc>
        <w:tc>
          <w:tcPr>
            <w:tcW w:w="4395" w:type="dxa"/>
            <w:shd w:val="clear" w:color="000000" w:fill="E46D0A"/>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Występujące powodzie i nieuregulowane rzeki, kataklizmy, klęski żywiołowe</w:t>
            </w:r>
          </w:p>
        </w:tc>
      </w:tr>
      <w:tr w:rsidR="000D4430" w:rsidRPr="00255209" w:rsidTr="00BE5A3D">
        <w:trPr>
          <w:trHeight w:val="728"/>
        </w:trPr>
        <w:tc>
          <w:tcPr>
            <w:tcW w:w="851"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w:t>
            </w:r>
            <w:r w:rsidRPr="00255209">
              <w:rPr>
                <w:rFonts w:asciiTheme="majorBidi" w:eastAsia="Times New Roman" w:hAnsiTheme="majorBidi" w:cstheme="majorBidi"/>
                <w:lang w:val="pl-PL" w:eastAsia="pl-PL"/>
              </w:rPr>
              <w:t>KS</w:t>
            </w:r>
          </w:p>
        </w:tc>
        <w:tc>
          <w:tcPr>
            <w:tcW w:w="425" w:type="dxa"/>
            <w:shd w:val="clear" w:color="000000" w:fill="00B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O 12</w:t>
            </w:r>
          </w:p>
        </w:tc>
        <w:tc>
          <w:tcPr>
            <w:tcW w:w="3827" w:type="dxa"/>
            <w:shd w:val="clear" w:color="000000" w:fill="00B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Poszerzająca się moda na działalność społeczną, dbałość i integrację różnych grup społecznych i zapobieganie wykluczeniom</w:t>
            </w:r>
          </w:p>
        </w:tc>
        <w:tc>
          <w:tcPr>
            <w:tcW w:w="709" w:type="dxa"/>
            <w:shd w:val="clear" w:color="000000" w:fill="7030A0"/>
            <w:vAlign w:val="center"/>
            <w:hideMark/>
          </w:tcPr>
          <w:p w:rsidR="00A61AE1" w:rsidRPr="00255209" w:rsidRDefault="00A61AE1" w:rsidP="00A0498F">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3.7.</w:t>
            </w:r>
            <w:r w:rsidR="00A0498F">
              <w:rPr>
                <w:rFonts w:asciiTheme="majorBidi" w:eastAsia="Times New Roman" w:hAnsiTheme="majorBidi" w:cstheme="majorBidi"/>
                <w:color w:val="000000"/>
                <w:lang w:val="pl-PL" w:eastAsia="pl-PL"/>
              </w:rPr>
              <w:t>A</w:t>
            </w:r>
          </w:p>
        </w:tc>
        <w:tc>
          <w:tcPr>
            <w:tcW w:w="425" w:type="dxa"/>
            <w:shd w:val="clear" w:color="000000" w:fill="E46D0A"/>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T 12</w:t>
            </w:r>
          </w:p>
        </w:tc>
        <w:tc>
          <w:tcPr>
            <w:tcW w:w="4395" w:type="dxa"/>
            <w:shd w:val="clear" w:color="000000" w:fill="E46D0A"/>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Budowa uciążliwych zakładów przemysłowych</w:t>
            </w:r>
          </w:p>
        </w:tc>
      </w:tr>
      <w:tr w:rsidR="000D4430" w:rsidRPr="003563B2" w:rsidTr="00BE5A3D">
        <w:trPr>
          <w:trHeight w:val="675"/>
        </w:trPr>
        <w:tc>
          <w:tcPr>
            <w:tcW w:w="851"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lang w:val="pl-PL" w:eastAsia="pl-PL"/>
              </w:rPr>
              <w:t>KS</w:t>
            </w:r>
          </w:p>
        </w:tc>
        <w:tc>
          <w:tcPr>
            <w:tcW w:w="425" w:type="dxa"/>
            <w:shd w:val="clear" w:color="000000" w:fill="00B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O 13</w:t>
            </w:r>
          </w:p>
        </w:tc>
        <w:tc>
          <w:tcPr>
            <w:tcW w:w="3827" w:type="dxa"/>
            <w:shd w:val="clear" w:color="000000" w:fill="00B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Istniejący trend rozszerzania zakresu działalności instytucji kultury</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lang w:val="pl-PL" w:eastAsia="pl-PL"/>
              </w:rPr>
              <w:t>KS</w:t>
            </w:r>
          </w:p>
        </w:tc>
        <w:tc>
          <w:tcPr>
            <w:tcW w:w="425" w:type="dxa"/>
            <w:shd w:val="clear" w:color="000000" w:fill="E46D0A"/>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T 13</w:t>
            </w:r>
          </w:p>
        </w:tc>
        <w:tc>
          <w:tcPr>
            <w:tcW w:w="4395" w:type="dxa"/>
            <w:shd w:val="clear" w:color="000000" w:fill="E46D0A"/>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Zmniejszenie aktywności turystów korzystających z oferty krótkoterminowej</w:t>
            </w:r>
          </w:p>
        </w:tc>
      </w:tr>
      <w:tr w:rsidR="000D4430" w:rsidRPr="003563B2" w:rsidTr="00BE5A3D">
        <w:trPr>
          <w:trHeight w:val="859"/>
        </w:trPr>
        <w:tc>
          <w:tcPr>
            <w:tcW w:w="851" w:type="dxa"/>
            <w:vMerge w:val="restart"/>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lang w:val="pl-PL" w:eastAsia="pl-PL"/>
              </w:rPr>
              <w:t>KS</w:t>
            </w:r>
            <w:r w:rsidRPr="00255209">
              <w:rPr>
                <w:rFonts w:asciiTheme="majorBidi" w:eastAsia="Times New Roman" w:hAnsiTheme="majorBidi" w:cstheme="majorBidi"/>
                <w:color w:val="000000"/>
                <w:lang w:val="pl-PL" w:eastAsia="pl-PL"/>
              </w:rPr>
              <w:t> </w:t>
            </w:r>
          </w:p>
        </w:tc>
        <w:tc>
          <w:tcPr>
            <w:tcW w:w="425" w:type="dxa"/>
            <w:vMerge w:val="restart"/>
            <w:shd w:val="clear" w:color="000000" w:fill="00B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O 14</w:t>
            </w:r>
          </w:p>
        </w:tc>
        <w:tc>
          <w:tcPr>
            <w:tcW w:w="3827" w:type="dxa"/>
            <w:shd w:val="clear" w:color="000000" w:fill="00B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Podejmowanie efektywnych działań krajowych w zakresie rozwiązywania problemów bezrobocia</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lang w:val="pl-PL" w:eastAsia="pl-PL"/>
              </w:rPr>
              <w:t>KS</w:t>
            </w:r>
          </w:p>
        </w:tc>
        <w:tc>
          <w:tcPr>
            <w:tcW w:w="425" w:type="dxa"/>
            <w:shd w:val="clear" w:color="000000" w:fill="E46D0A"/>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T 14</w:t>
            </w:r>
          </w:p>
        </w:tc>
        <w:tc>
          <w:tcPr>
            <w:tcW w:w="4395" w:type="dxa"/>
            <w:shd w:val="clear" w:color="000000" w:fill="E46D0A"/>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 xml:space="preserve">Wzrastająca konkurencja ofert kulturalnych oraz turystycznych poza obszarem, w tym utrwalone stałe, popularne miejsca niezwiązane ze Śliwkowym Szlakiem </w:t>
            </w:r>
          </w:p>
        </w:tc>
      </w:tr>
      <w:tr w:rsidR="000D4430" w:rsidRPr="003563B2" w:rsidTr="00BE5A3D">
        <w:trPr>
          <w:trHeight w:val="502"/>
        </w:trPr>
        <w:tc>
          <w:tcPr>
            <w:tcW w:w="851" w:type="dxa"/>
            <w:vMerge/>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p>
        </w:tc>
        <w:tc>
          <w:tcPr>
            <w:tcW w:w="425" w:type="dxa"/>
            <w:vMerge/>
            <w:vAlign w:val="center"/>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p>
        </w:tc>
        <w:tc>
          <w:tcPr>
            <w:tcW w:w="3827" w:type="dxa"/>
            <w:shd w:val="clear" w:color="000000" w:fill="00B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 </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lang w:val="pl-PL" w:eastAsia="pl-PL"/>
              </w:rPr>
              <w:t>KS</w:t>
            </w:r>
          </w:p>
        </w:tc>
        <w:tc>
          <w:tcPr>
            <w:tcW w:w="425" w:type="dxa"/>
            <w:shd w:val="clear" w:color="000000" w:fill="E46D0A"/>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T 15</w:t>
            </w:r>
          </w:p>
        </w:tc>
        <w:tc>
          <w:tcPr>
            <w:tcW w:w="4395" w:type="dxa"/>
            <w:shd w:val="clear" w:color="000000" w:fill="E46D0A"/>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Pogłębiający się brak zainteresowania aktywnością w lokalnym życiu kulturalnym</w:t>
            </w:r>
          </w:p>
        </w:tc>
      </w:tr>
      <w:tr w:rsidR="000D4430" w:rsidRPr="003563B2" w:rsidTr="00BE5A3D">
        <w:trPr>
          <w:trHeight w:val="546"/>
        </w:trPr>
        <w:tc>
          <w:tcPr>
            <w:tcW w:w="851" w:type="dxa"/>
            <w:vMerge/>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p>
        </w:tc>
        <w:tc>
          <w:tcPr>
            <w:tcW w:w="425" w:type="dxa"/>
            <w:vMerge/>
            <w:vAlign w:val="center"/>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p>
        </w:tc>
        <w:tc>
          <w:tcPr>
            <w:tcW w:w="3827" w:type="dxa"/>
            <w:shd w:val="clear" w:color="000000" w:fill="00B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 </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lang w:val="pl-PL" w:eastAsia="pl-PL"/>
              </w:rPr>
              <w:t>KS</w:t>
            </w:r>
          </w:p>
        </w:tc>
        <w:tc>
          <w:tcPr>
            <w:tcW w:w="425" w:type="dxa"/>
            <w:shd w:val="clear" w:color="000000" w:fill="E46D0A"/>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T 16</w:t>
            </w:r>
          </w:p>
        </w:tc>
        <w:tc>
          <w:tcPr>
            <w:tcW w:w="4395" w:type="dxa"/>
            <w:shd w:val="clear" w:color="000000" w:fill="E46D0A"/>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Zmniejszające się znaczenie dziedzictwa kulturowego dla młodego pokolenia</w:t>
            </w:r>
          </w:p>
        </w:tc>
      </w:tr>
    </w:tbl>
    <w:p w:rsidR="00A61AE1" w:rsidRPr="00255209" w:rsidRDefault="00A61AE1" w:rsidP="00D377C2">
      <w:pPr>
        <w:pStyle w:val="Akapitzlist1"/>
        <w:spacing w:line="240" w:lineRule="auto"/>
        <w:ind w:left="0" w:right="27"/>
        <w:rPr>
          <w:rFonts w:asciiTheme="majorBidi" w:hAnsiTheme="majorBidi" w:cstheme="majorBidi"/>
          <w:lang w:val="pl-PL"/>
        </w:rPr>
        <w:sectPr w:rsidR="00A61AE1" w:rsidRPr="00255209" w:rsidSect="00F13532">
          <w:footerReference w:type="default" r:id="rId22"/>
          <w:type w:val="continuous"/>
          <w:pgSz w:w="12240" w:h="15840"/>
          <w:pgMar w:top="720" w:right="720" w:bottom="720" w:left="720" w:header="708" w:footer="0" w:gutter="0"/>
          <w:cols w:space="708"/>
          <w:docGrid w:linePitch="600" w:charSpace="36864"/>
        </w:sectPr>
      </w:pPr>
    </w:p>
    <w:p w:rsidR="00A029F7" w:rsidRPr="00255209" w:rsidRDefault="00A029F7" w:rsidP="00B7163D">
      <w:pPr>
        <w:pStyle w:val="Nagwek2"/>
        <w:numPr>
          <w:ilvl w:val="1"/>
          <w:numId w:val="14"/>
        </w:numPr>
        <w:spacing w:after="120"/>
        <w:ind w:left="426" w:right="28"/>
        <w:rPr>
          <w:rFonts w:asciiTheme="majorBidi" w:hAnsiTheme="majorBidi"/>
          <w:sz w:val="22"/>
          <w:szCs w:val="22"/>
          <w:lang w:val="pl-PL"/>
        </w:rPr>
      </w:pPr>
      <w:bookmarkStart w:id="53" w:name="_Toc439094404"/>
      <w:r w:rsidRPr="00255209">
        <w:rPr>
          <w:rFonts w:asciiTheme="majorBidi" w:hAnsiTheme="majorBidi"/>
          <w:sz w:val="22"/>
          <w:szCs w:val="22"/>
          <w:lang w:val="pl-PL"/>
        </w:rPr>
        <w:lastRenderedPageBreak/>
        <w:t>Wnioski z przeprowadzonej analizy SWOT</w:t>
      </w:r>
      <w:r w:rsidR="004C16A8" w:rsidRPr="00255209">
        <w:rPr>
          <w:rFonts w:asciiTheme="majorBidi" w:hAnsiTheme="majorBidi"/>
          <w:sz w:val="22"/>
          <w:szCs w:val="22"/>
          <w:lang w:val="pl-PL"/>
        </w:rPr>
        <w:t xml:space="preserve"> </w:t>
      </w:r>
      <w:r w:rsidRPr="00255209">
        <w:rPr>
          <w:rFonts w:asciiTheme="majorBidi" w:hAnsiTheme="majorBidi"/>
          <w:sz w:val="22"/>
          <w:szCs w:val="22"/>
          <w:lang w:val="pl-PL"/>
        </w:rPr>
        <w:t>- problemy i wyzwania rozwojowe:</w:t>
      </w:r>
      <w:bookmarkEnd w:id="53"/>
    </w:p>
    <w:p w:rsidR="00A029F7" w:rsidRPr="00255209" w:rsidRDefault="00A029F7" w:rsidP="00D377C2">
      <w:pPr>
        <w:tabs>
          <w:tab w:val="left" w:pos="426"/>
        </w:tabs>
        <w:spacing w:after="120" w:line="240" w:lineRule="auto"/>
        <w:ind w:right="28"/>
        <w:rPr>
          <w:rFonts w:asciiTheme="majorBidi" w:eastAsia="Times New Roman" w:hAnsiTheme="majorBidi" w:cstheme="majorBidi"/>
          <w:color w:val="000000"/>
          <w:lang w:val="pl-PL"/>
        </w:rPr>
      </w:pPr>
      <w:r w:rsidRPr="00255209">
        <w:rPr>
          <w:rFonts w:asciiTheme="majorBidi" w:hAnsiTheme="majorBidi" w:cstheme="majorBidi"/>
          <w:lang w:val="pl-PL"/>
        </w:rPr>
        <w:t xml:space="preserve">Przeprowadzenie analizy zebranych danych dało możliwość określenia głównych i pobocznych kierunków charakteryzujących obszar. Wnioski pozwoliły na sformułowanie celów rozwoju obszaru ujętych w dalszych rozdziałach strategii. </w:t>
      </w:r>
      <w:r w:rsidRPr="00255209">
        <w:rPr>
          <w:rFonts w:asciiTheme="majorBidi" w:eastAsia="Times New Roman" w:hAnsiTheme="majorBidi" w:cstheme="majorBidi"/>
          <w:lang w:val="pl-PL"/>
        </w:rPr>
        <w:t>Jak wynika z analizy SWOT, konieczne jest wzmocnienie mocnych stron, pokonanie słabych – czyli wykorzystanie szans i eliminowanie zagrożeń.</w:t>
      </w:r>
    </w:p>
    <w:p w:rsidR="004C16A8" w:rsidRPr="00255209" w:rsidRDefault="00A029F7" w:rsidP="00E86361">
      <w:pPr>
        <w:spacing w:after="0" w:line="240" w:lineRule="auto"/>
        <w:ind w:right="27"/>
        <w:rPr>
          <w:rFonts w:asciiTheme="majorBidi" w:hAnsiTheme="majorBidi" w:cstheme="majorBidi"/>
          <w:color w:val="000000"/>
          <w:lang w:val="pl-PL"/>
        </w:rPr>
      </w:pPr>
      <w:r w:rsidRPr="00255209">
        <w:rPr>
          <w:rFonts w:asciiTheme="majorBidi" w:eastAsia="Times New Roman" w:hAnsiTheme="majorBidi" w:cstheme="majorBidi"/>
          <w:color w:val="000000"/>
          <w:lang w:val="pl-PL"/>
        </w:rPr>
        <w:t xml:space="preserve">Jak potwierdziła analiza SWOT, </w:t>
      </w:r>
      <w:r w:rsidRPr="00255209">
        <w:rPr>
          <w:rFonts w:asciiTheme="majorBidi" w:hAnsiTheme="majorBidi" w:cstheme="majorBidi"/>
          <w:b/>
          <w:color w:val="000000"/>
          <w:lang w:val="pl-PL"/>
        </w:rPr>
        <w:t>rozwój turystyki oraz przemysłu czasu wolnego</w:t>
      </w:r>
      <w:r w:rsidRPr="00255209">
        <w:rPr>
          <w:rFonts w:asciiTheme="majorBidi" w:hAnsiTheme="majorBidi" w:cstheme="majorBidi"/>
          <w:color w:val="000000"/>
          <w:lang w:val="pl-PL"/>
        </w:rPr>
        <w:t xml:space="preserve"> stanowi istotną dominantę gospodarki lokalnej gmin obszaru Śliwkowego Szlaku (zapis z Diagnozy społeczno-gospodarczej obszaru). Uczestnicy każdego spotkania konsultacyjnego wskazali elementy odnoszące się do turystyki, rekreacji czy też dziedzictwa. Ich powtarzalność świadczy również o znaczeniu, jakie obszar przywiązuje do rozwoju gospodarki w tym właśnie kierunku. </w:t>
      </w:r>
      <w:r w:rsidRPr="00255209">
        <w:rPr>
          <w:rFonts w:asciiTheme="majorBidi" w:eastAsia="Times New Roman" w:hAnsiTheme="majorBidi" w:cstheme="majorBidi"/>
          <w:color w:val="000000"/>
          <w:lang w:val="pl-PL"/>
        </w:rPr>
        <w:t>Wzrost zainteresowania turystów tradycją i dziedzictwem kulturowym i poszukiwanie niebanalnej rozrywki</w:t>
      </w:r>
      <w:r w:rsidRPr="00255209">
        <w:rPr>
          <w:rFonts w:asciiTheme="majorBidi" w:hAnsiTheme="majorBidi" w:cstheme="majorBidi"/>
          <w:color w:val="000000"/>
          <w:lang w:val="pl-PL"/>
        </w:rPr>
        <w:t xml:space="preserve"> został zdiagnozowany, jako jedna z istotnych szans rozwoju terenu. Wzmocniony przez światowy trend zdrowego odżywiania, daje możliwości zintegrowanego rozwoju obszaru poprzez połączenie zasobów turystycznych/kulturowych ze zidentyfikowanymi produktami i usługami lokalnymi, w szczególności w kontekście aktywnych liderów lokalnych oraz </w:t>
      </w:r>
      <w:r w:rsidR="000C4889" w:rsidRPr="00255209">
        <w:rPr>
          <w:rFonts w:asciiTheme="majorBidi" w:hAnsiTheme="majorBidi" w:cstheme="majorBidi"/>
          <w:color w:val="000000"/>
          <w:lang w:val="pl-PL"/>
        </w:rPr>
        <w:t xml:space="preserve"> marki „Śliwkowego Szlaku”</w:t>
      </w:r>
      <w:r w:rsidRPr="00255209">
        <w:rPr>
          <w:rFonts w:asciiTheme="majorBidi" w:hAnsiTheme="majorBidi" w:cstheme="majorBidi"/>
          <w:color w:val="000000"/>
          <w:lang w:val="pl-PL"/>
        </w:rPr>
        <w:t xml:space="preserve"> w połączeniu ze zdiagnozowaną wysoką pozycją produktów lokalnych, sadownictwa oraz niewystarczająco wykorzystanym potencjałem produktów rolnych.</w:t>
      </w:r>
    </w:p>
    <w:p w:rsidR="00A029F7" w:rsidRPr="00255209" w:rsidRDefault="00A029F7" w:rsidP="007457B8">
      <w:pPr>
        <w:pStyle w:val="Akapitzlist1"/>
        <w:spacing w:after="0" w:line="240" w:lineRule="auto"/>
        <w:ind w:left="0" w:right="28"/>
        <w:rPr>
          <w:rFonts w:asciiTheme="majorBidi" w:hAnsiTheme="majorBidi" w:cstheme="majorBidi"/>
          <w:strike/>
          <w:lang w:val="pl-PL"/>
        </w:rPr>
      </w:pPr>
      <w:r w:rsidRPr="00255209">
        <w:rPr>
          <w:rFonts w:asciiTheme="majorBidi" w:hAnsiTheme="majorBidi" w:cstheme="majorBidi"/>
          <w:lang w:val="pl-PL"/>
        </w:rPr>
        <w:t xml:space="preserve">Ponadto zidentyfikowano szczególnie podkreślany pozytywny oddźwięk działalności poszczególnych osób, lokalnych liderów, reprezentujących wszystkie sektory, zarówno mieszkańców, jak i samorządy oraz instytucje kultury. </w:t>
      </w:r>
      <w:r w:rsidRPr="00255209">
        <w:rPr>
          <w:rFonts w:asciiTheme="majorBidi" w:hAnsiTheme="majorBidi" w:cstheme="majorBidi"/>
          <w:b/>
          <w:lang w:val="pl-PL"/>
        </w:rPr>
        <w:t>Potencjał mieszkańców został wysoko oceniony</w:t>
      </w:r>
      <w:r w:rsidRPr="00255209">
        <w:rPr>
          <w:rFonts w:asciiTheme="majorBidi" w:hAnsiTheme="majorBidi" w:cstheme="majorBidi"/>
          <w:lang w:val="pl-PL"/>
        </w:rPr>
        <w:t xml:space="preserve"> poprzez wskazanie na ludzi z pasją, wykształconych. W szczególności docenione zostały lokalne organizacje pozarządowe, aktywne i niejednokrotnie o sporym doświadczeniu lub potencjale; również kluby sportowe, wraz z pozytywną oceną samego LGD intensywnie działającego w poprzednim okresie programowym </w:t>
      </w:r>
      <w:r w:rsidR="00D377C2">
        <w:rPr>
          <w:rFonts w:asciiTheme="majorBidi" w:hAnsiTheme="majorBidi" w:cstheme="majorBidi"/>
          <w:lang w:val="pl-PL"/>
        </w:rPr>
        <w:br/>
      </w:r>
      <w:r w:rsidRPr="00255209">
        <w:rPr>
          <w:rFonts w:asciiTheme="majorBidi" w:hAnsiTheme="majorBidi" w:cstheme="majorBidi"/>
          <w:lang w:val="pl-PL"/>
        </w:rPr>
        <w:t xml:space="preserve">w zakresie aktywizacji społeczeństwa. Podmioty działające na badanym obszarze rozpoczęły współpracę nie tylko </w:t>
      </w:r>
      <w:r w:rsidR="00D377C2">
        <w:rPr>
          <w:rFonts w:asciiTheme="majorBidi" w:hAnsiTheme="majorBidi" w:cstheme="majorBidi"/>
          <w:lang w:val="pl-PL"/>
        </w:rPr>
        <w:br/>
      </w:r>
      <w:r w:rsidRPr="00255209">
        <w:rPr>
          <w:rFonts w:asciiTheme="majorBidi" w:hAnsiTheme="majorBidi" w:cstheme="majorBidi"/>
          <w:lang w:val="pl-PL"/>
        </w:rPr>
        <w:t>w oparciu o sprawdzone partnerstwo LGD, ale również w zakresie bezpośredniej działalności kulturalnej, jak społeczno- lub gospodarczo-publicznej. Jednocześnie wskazano, iż słabą stroną współpracy jest jej niewystarczający zasięg, nie zawsze odpowiedni kierunek, ale również nierówne możliwości każdego z partnerów. Szansą na rozwój obszaru jest dalsza rozwijaj</w:t>
      </w:r>
      <w:r w:rsidR="004C16A8" w:rsidRPr="00255209">
        <w:rPr>
          <w:rFonts w:asciiTheme="majorBidi" w:hAnsiTheme="majorBidi" w:cstheme="majorBidi"/>
          <w:lang w:val="pl-PL"/>
        </w:rPr>
        <w:t xml:space="preserve">ąca się współpraca mieszkańców i </w:t>
      </w:r>
      <w:r w:rsidRPr="00255209">
        <w:rPr>
          <w:rFonts w:asciiTheme="majorBidi" w:hAnsiTheme="majorBidi" w:cstheme="majorBidi"/>
          <w:lang w:val="pl-PL"/>
        </w:rPr>
        <w:t>podmiotów</w:t>
      </w:r>
      <w:r w:rsidR="007838CA" w:rsidRPr="00255209">
        <w:rPr>
          <w:rFonts w:asciiTheme="majorBidi" w:hAnsiTheme="majorBidi" w:cstheme="majorBidi"/>
          <w:lang w:val="pl-PL"/>
        </w:rPr>
        <w:t>, w tym w ramach różnych branż i sektorów</w:t>
      </w:r>
      <w:r w:rsidRPr="00255209">
        <w:rPr>
          <w:rFonts w:asciiTheme="majorBidi" w:hAnsiTheme="majorBidi" w:cstheme="majorBidi"/>
          <w:lang w:val="pl-PL"/>
        </w:rPr>
        <w:t xml:space="preserve">. </w:t>
      </w:r>
    </w:p>
    <w:p w:rsidR="00A029F7" w:rsidRPr="00437728" w:rsidRDefault="00A029F7" w:rsidP="007457B8">
      <w:pPr>
        <w:pStyle w:val="Akapitzlist1"/>
        <w:spacing w:after="120" w:line="240" w:lineRule="auto"/>
        <w:ind w:left="0" w:right="28"/>
        <w:rPr>
          <w:rFonts w:asciiTheme="majorBidi" w:hAnsiTheme="majorBidi" w:cstheme="majorBidi"/>
          <w:lang w:val="pl-PL"/>
        </w:rPr>
      </w:pPr>
      <w:r w:rsidRPr="00437728">
        <w:rPr>
          <w:rFonts w:asciiTheme="majorBidi" w:hAnsiTheme="majorBidi" w:cstheme="majorBidi"/>
          <w:lang w:val="pl-PL"/>
        </w:rPr>
        <w:t xml:space="preserve">Konieczne jest również wzmocnienie działań wokół </w:t>
      </w:r>
      <w:r w:rsidRPr="00437728">
        <w:rPr>
          <w:rFonts w:asciiTheme="majorBidi" w:hAnsiTheme="majorBidi" w:cstheme="majorBidi"/>
          <w:b/>
          <w:bCs/>
          <w:lang w:val="pl-PL"/>
        </w:rPr>
        <w:t>poszerzenia świadomości mieszkańców</w:t>
      </w:r>
      <w:r w:rsidRPr="00437728">
        <w:rPr>
          <w:rFonts w:asciiTheme="majorBidi" w:hAnsiTheme="majorBidi" w:cstheme="majorBidi"/>
          <w:lang w:val="pl-PL"/>
        </w:rPr>
        <w:t>, którzy niejednokrotnie nieprzychylnie oceniają działaln</w:t>
      </w:r>
      <w:r w:rsidR="00437728">
        <w:rPr>
          <w:rFonts w:asciiTheme="majorBidi" w:hAnsiTheme="majorBidi" w:cstheme="majorBidi"/>
          <w:lang w:val="pl-PL"/>
        </w:rPr>
        <w:t xml:space="preserve">ość prospołeczną </w:t>
      </w:r>
      <w:r w:rsidRPr="00437728">
        <w:rPr>
          <w:rFonts w:asciiTheme="majorBidi" w:hAnsiTheme="majorBidi" w:cstheme="majorBidi"/>
          <w:lang w:val="pl-PL"/>
        </w:rPr>
        <w:t xml:space="preserve">lokalnych liderów, co utrudnia i zniechęca tych ostatnich do realizacji kolejnych inicjatyw. Sytuacja taka nie występuje w przypadku wspólnego zagrożenia, gdyż zamienia się ona w społeczną solidarność w działaniu. Z jednej strony zaobserwowano niewielkie zaangażowanie społeczeństwa, w szczególności młodego pokolenia, w życie społeczności lokalnej, z drugiej jednak diagnoza obszaru wskazuje na działalność osób </w:t>
      </w:r>
      <w:r w:rsidR="00730A72">
        <w:rPr>
          <w:rFonts w:asciiTheme="majorBidi" w:hAnsiTheme="majorBidi" w:cstheme="majorBidi"/>
          <w:lang w:val="pl-PL"/>
        </w:rPr>
        <w:br/>
      </w:r>
      <w:r w:rsidRPr="00437728">
        <w:rPr>
          <w:rFonts w:asciiTheme="majorBidi" w:hAnsiTheme="majorBidi" w:cstheme="majorBidi"/>
          <w:lang w:val="pl-PL"/>
        </w:rPr>
        <w:t xml:space="preserve">w wieku 50+ na obszarze każdej z gmin. Reprezentują oni często rodziny wielopokoleniowe oparte na kultywowaniu tradycji, jednakże mocno zakodowane stereotypy i nieodpowiednio ukierunkowane szkolenia wraz z niewystarczającą ofertą spędzenia czasu nie pozwalają na </w:t>
      </w:r>
      <w:r w:rsidR="00437728">
        <w:rPr>
          <w:rFonts w:asciiTheme="majorBidi" w:hAnsiTheme="majorBidi" w:cstheme="majorBidi"/>
          <w:lang w:val="pl-PL"/>
        </w:rPr>
        <w:t xml:space="preserve">integrację oraz </w:t>
      </w:r>
      <w:r w:rsidRPr="00437728">
        <w:rPr>
          <w:rFonts w:asciiTheme="majorBidi" w:hAnsiTheme="majorBidi" w:cstheme="majorBidi"/>
          <w:lang w:val="pl-PL"/>
        </w:rPr>
        <w:t xml:space="preserve">mocniejsze zaszczepienie tradycji i pobudzenie chęci działania młodego pokolenia. Ma to również wpływ na panujące bezrobocie oraz liczną migrację młodych ludzi za granicę kraju. </w:t>
      </w:r>
    </w:p>
    <w:p w:rsidR="00A029F7" w:rsidRPr="00255209" w:rsidRDefault="00A029F7" w:rsidP="00E86361">
      <w:pPr>
        <w:pStyle w:val="Akapitzlist1"/>
        <w:spacing w:line="240" w:lineRule="auto"/>
        <w:ind w:left="0" w:right="27"/>
        <w:rPr>
          <w:rFonts w:asciiTheme="majorBidi" w:hAnsiTheme="majorBidi" w:cstheme="majorBidi"/>
          <w:lang w:val="pl-PL"/>
        </w:rPr>
      </w:pPr>
      <w:r w:rsidRPr="00255209">
        <w:rPr>
          <w:rFonts w:asciiTheme="majorBidi" w:hAnsiTheme="majorBidi" w:cstheme="majorBidi"/>
          <w:lang w:val="pl-PL"/>
        </w:rPr>
        <w:t xml:space="preserve">Analiza ukazała </w:t>
      </w:r>
      <w:r w:rsidRPr="00255209">
        <w:rPr>
          <w:rFonts w:asciiTheme="majorBidi" w:hAnsiTheme="majorBidi" w:cstheme="majorBidi"/>
          <w:b/>
          <w:lang w:val="pl-PL"/>
        </w:rPr>
        <w:t>szczególnie narażoną na wykluczenie grupę młodych ludzi</w:t>
      </w:r>
      <w:r w:rsidR="000775DA">
        <w:rPr>
          <w:rFonts w:asciiTheme="majorBidi" w:hAnsiTheme="majorBidi" w:cstheme="majorBidi"/>
          <w:b/>
          <w:lang w:val="pl-PL"/>
        </w:rPr>
        <w:t xml:space="preserve"> (młodzież do 35 roku życia)</w:t>
      </w:r>
      <w:r w:rsidRPr="00255209">
        <w:rPr>
          <w:rFonts w:asciiTheme="majorBidi" w:hAnsiTheme="majorBidi" w:cstheme="majorBidi"/>
          <w:lang w:val="pl-PL"/>
        </w:rPr>
        <w:t xml:space="preserve">, niejednokrotnie będących świeżymi absolwentami szkół, jednoczesną potrzebę odpowiedniego ukierunkowania szkoleń </w:t>
      </w:r>
      <w:r w:rsidR="000775DA">
        <w:rPr>
          <w:rFonts w:asciiTheme="majorBidi" w:hAnsiTheme="majorBidi" w:cstheme="majorBidi"/>
          <w:lang w:val="pl-PL"/>
        </w:rPr>
        <w:br/>
      </w:r>
      <w:r w:rsidRPr="00255209">
        <w:rPr>
          <w:rFonts w:asciiTheme="majorBidi" w:hAnsiTheme="majorBidi" w:cstheme="majorBidi"/>
          <w:lang w:val="pl-PL"/>
        </w:rPr>
        <w:t>i innych działań zabezpieczających mieszkańców przed wykluczeniem społecznym</w:t>
      </w:r>
      <w:r w:rsidR="007838CA" w:rsidRPr="00255209">
        <w:rPr>
          <w:rFonts w:asciiTheme="majorBidi" w:hAnsiTheme="majorBidi" w:cstheme="majorBidi"/>
          <w:lang w:val="pl-PL"/>
        </w:rPr>
        <w:t xml:space="preserve"> i zawodowym</w:t>
      </w:r>
      <w:r w:rsidRPr="00255209">
        <w:rPr>
          <w:rFonts w:asciiTheme="majorBidi" w:hAnsiTheme="majorBidi" w:cstheme="majorBidi"/>
          <w:lang w:val="pl-PL"/>
        </w:rPr>
        <w:t xml:space="preserve">. Na obszarze </w:t>
      </w:r>
      <w:r w:rsidR="001660AC" w:rsidRPr="00255209">
        <w:rPr>
          <w:rFonts w:asciiTheme="majorBidi" w:hAnsiTheme="majorBidi" w:cstheme="majorBidi"/>
          <w:lang w:val="pl-PL"/>
        </w:rPr>
        <w:t>„</w:t>
      </w:r>
      <w:r w:rsidRPr="00255209">
        <w:rPr>
          <w:rFonts w:asciiTheme="majorBidi" w:hAnsiTheme="majorBidi" w:cstheme="majorBidi"/>
          <w:lang w:val="pl-PL"/>
        </w:rPr>
        <w:t>Śliwkowego Szlaku</w:t>
      </w:r>
      <w:r w:rsidR="001660AC" w:rsidRPr="00255209">
        <w:rPr>
          <w:rFonts w:asciiTheme="majorBidi" w:hAnsiTheme="majorBidi" w:cstheme="majorBidi"/>
          <w:lang w:val="pl-PL"/>
        </w:rPr>
        <w:t>”</w:t>
      </w:r>
      <w:r w:rsidRPr="00255209">
        <w:rPr>
          <w:rFonts w:asciiTheme="majorBidi" w:hAnsiTheme="majorBidi" w:cstheme="majorBidi"/>
          <w:lang w:val="pl-PL"/>
        </w:rPr>
        <w:t xml:space="preserve"> występują również inne grupy defaworyzowane, takie jak </w:t>
      </w:r>
      <w:r w:rsidR="000775DA">
        <w:rPr>
          <w:rFonts w:asciiTheme="majorBidi" w:hAnsiTheme="majorBidi" w:cstheme="majorBidi"/>
          <w:lang w:val="pl-PL"/>
        </w:rPr>
        <w:t xml:space="preserve">osoby powyżej 50 roku życia, </w:t>
      </w:r>
      <w:r w:rsidRPr="00255209">
        <w:rPr>
          <w:rFonts w:asciiTheme="majorBidi" w:hAnsiTheme="majorBidi" w:cstheme="majorBidi"/>
          <w:lang w:val="pl-PL"/>
        </w:rPr>
        <w:t>kobiety</w:t>
      </w:r>
      <w:r w:rsidR="000775DA">
        <w:rPr>
          <w:rFonts w:asciiTheme="majorBidi" w:hAnsiTheme="majorBidi" w:cstheme="majorBidi"/>
          <w:lang w:val="pl-PL"/>
        </w:rPr>
        <w:t>, szczególnie powracające na rynek pracy</w:t>
      </w:r>
      <w:r w:rsidRPr="00255209">
        <w:rPr>
          <w:rFonts w:asciiTheme="majorBidi" w:hAnsiTheme="majorBidi" w:cstheme="majorBidi"/>
          <w:lang w:val="pl-PL"/>
        </w:rPr>
        <w:t xml:space="preserve">, osoby </w:t>
      </w:r>
      <w:r w:rsidR="00294920">
        <w:rPr>
          <w:rFonts w:asciiTheme="majorBidi" w:hAnsiTheme="majorBidi" w:cstheme="majorBidi"/>
          <w:lang w:val="pl-PL"/>
        </w:rPr>
        <w:t>z niepełnosprawnościami</w:t>
      </w:r>
      <w:r w:rsidRPr="00255209">
        <w:rPr>
          <w:rFonts w:asciiTheme="majorBidi" w:hAnsiTheme="majorBidi" w:cstheme="majorBidi"/>
          <w:lang w:val="pl-PL"/>
        </w:rPr>
        <w:t xml:space="preserve">, osoby z ograniczonym dostępem do kultury </w:t>
      </w:r>
      <w:r w:rsidR="003712AE">
        <w:rPr>
          <w:rFonts w:asciiTheme="majorBidi" w:hAnsiTheme="majorBidi" w:cstheme="majorBidi"/>
          <w:lang w:val="pl-PL"/>
        </w:rPr>
        <w:br/>
      </w:r>
      <w:r w:rsidRPr="00255209">
        <w:rPr>
          <w:rFonts w:asciiTheme="majorBidi" w:hAnsiTheme="majorBidi" w:cstheme="majorBidi"/>
          <w:lang w:val="pl-PL"/>
        </w:rPr>
        <w:t xml:space="preserve">i możliwości rozwoju. Jednakże pod kątem wykluczenia ze względu na pracę diagnoza obszaru oraz najwięcej wskazań podczas konsultacji społecznych obejmuje grupę </w:t>
      </w:r>
      <w:r w:rsidR="00B744C2">
        <w:rPr>
          <w:rFonts w:asciiTheme="majorBidi" w:hAnsiTheme="majorBidi" w:cstheme="majorBidi"/>
          <w:lang w:val="pl-PL"/>
        </w:rPr>
        <w:t>młodzieży</w:t>
      </w:r>
      <w:r w:rsidR="000775DA">
        <w:rPr>
          <w:rFonts w:asciiTheme="majorBidi" w:hAnsiTheme="majorBidi" w:cstheme="majorBidi"/>
          <w:lang w:val="pl-PL"/>
        </w:rPr>
        <w:t xml:space="preserve">. </w:t>
      </w:r>
      <w:r w:rsidRPr="00255209">
        <w:rPr>
          <w:rFonts w:asciiTheme="majorBidi" w:hAnsiTheme="majorBidi" w:cstheme="majorBidi"/>
          <w:lang w:val="pl-PL"/>
        </w:rPr>
        <w:t xml:space="preserve">Pomimo posiadania zasobów osobowych oraz świetlic wiejskich i innych obiektów infrastruktury wiejskiej (wielokrotnie powstałych lub zmodernizowanych podczas PROW na lata 2007-2013, z osi 4 Leader), </w:t>
      </w:r>
      <w:r w:rsidRPr="00255209">
        <w:rPr>
          <w:rFonts w:asciiTheme="majorBidi" w:hAnsiTheme="majorBidi" w:cstheme="majorBidi"/>
          <w:b/>
          <w:lang w:val="pl-PL"/>
        </w:rPr>
        <w:t>aktywizacja</w:t>
      </w:r>
      <w:r w:rsidR="001660AC" w:rsidRPr="00255209">
        <w:rPr>
          <w:rFonts w:asciiTheme="majorBidi" w:hAnsiTheme="majorBidi" w:cstheme="majorBidi"/>
          <w:b/>
          <w:lang w:val="pl-PL"/>
        </w:rPr>
        <w:t xml:space="preserve"> </w:t>
      </w:r>
      <w:r w:rsidRPr="00255209">
        <w:rPr>
          <w:rFonts w:asciiTheme="majorBidi" w:hAnsiTheme="majorBidi" w:cstheme="majorBidi"/>
          <w:b/>
          <w:lang w:val="pl-PL"/>
        </w:rPr>
        <w:t>społeczna mieszkańców jest nadal niewystarczająca</w:t>
      </w:r>
      <w:r w:rsidRPr="00255209">
        <w:rPr>
          <w:rFonts w:asciiTheme="majorBidi" w:hAnsiTheme="majorBidi" w:cstheme="majorBidi"/>
          <w:lang w:val="pl-PL"/>
        </w:rPr>
        <w:t xml:space="preserve"> w stosunku do deklarowanych potrzeb.</w:t>
      </w:r>
    </w:p>
    <w:p w:rsidR="00A029F7" w:rsidRPr="00255209" w:rsidRDefault="00A029F7" w:rsidP="00E86361">
      <w:pPr>
        <w:pStyle w:val="Akapitzlist1"/>
        <w:spacing w:line="240" w:lineRule="auto"/>
        <w:ind w:left="0" w:right="27"/>
        <w:rPr>
          <w:rFonts w:asciiTheme="majorBidi" w:eastAsia="Times New Roman" w:hAnsiTheme="majorBidi" w:cstheme="majorBidi"/>
          <w:lang w:val="pl-PL"/>
        </w:rPr>
      </w:pPr>
      <w:r w:rsidRPr="00255209">
        <w:rPr>
          <w:rFonts w:asciiTheme="majorBidi" w:hAnsiTheme="majorBidi" w:cstheme="majorBidi"/>
          <w:lang w:val="pl-PL"/>
        </w:rPr>
        <w:t xml:space="preserve">Zagrożeniem w szczególności jest dalsze </w:t>
      </w:r>
      <w:r w:rsidRPr="00255209">
        <w:rPr>
          <w:rFonts w:asciiTheme="majorBidi" w:hAnsiTheme="majorBidi" w:cstheme="majorBidi"/>
          <w:b/>
          <w:lang w:val="pl-PL"/>
        </w:rPr>
        <w:t>osłabianie więzi społecznych</w:t>
      </w:r>
      <w:r w:rsidRPr="00255209">
        <w:rPr>
          <w:rFonts w:asciiTheme="majorBidi" w:hAnsiTheme="majorBidi" w:cstheme="majorBidi"/>
          <w:lang w:val="pl-PL"/>
        </w:rPr>
        <w:t xml:space="preserve"> oraz ewentualny n</w:t>
      </w:r>
      <w:r w:rsidRPr="00255209">
        <w:rPr>
          <w:rFonts w:asciiTheme="majorBidi" w:eastAsia="Times New Roman" w:hAnsiTheme="majorBidi" w:cstheme="majorBidi"/>
          <w:lang w:val="pl-PL"/>
        </w:rPr>
        <w:t>apływ nowych mieszkańców niezainteresowanych rozwojem obszaru lub reprezentujących postawy roszczeniowe.</w:t>
      </w:r>
      <w:r w:rsidR="004C16A8" w:rsidRPr="00255209">
        <w:rPr>
          <w:rFonts w:asciiTheme="majorBidi" w:eastAsia="Times New Roman" w:hAnsiTheme="majorBidi" w:cstheme="majorBidi"/>
          <w:lang w:val="pl-PL"/>
        </w:rPr>
        <w:t xml:space="preserve"> </w:t>
      </w:r>
      <w:r w:rsidRPr="00255209">
        <w:rPr>
          <w:rFonts w:asciiTheme="majorBidi" w:eastAsia="Times New Roman" w:hAnsiTheme="majorBidi" w:cstheme="majorBidi"/>
          <w:lang w:val="pl-PL"/>
        </w:rPr>
        <w:t xml:space="preserve">Zdiagnozowany </w:t>
      </w:r>
      <w:r w:rsidRPr="00255209">
        <w:rPr>
          <w:rFonts w:asciiTheme="majorBidi" w:eastAsia="Times New Roman" w:hAnsiTheme="majorBidi" w:cstheme="majorBidi"/>
          <w:b/>
          <w:lang w:val="pl-PL"/>
        </w:rPr>
        <w:t>wysoki potencjał społeczeństwa</w:t>
      </w:r>
      <w:r w:rsidRPr="00255209">
        <w:rPr>
          <w:rFonts w:asciiTheme="majorBidi" w:eastAsia="Times New Roman" w:hAnsiTheme="majorBidi" w:cstheme="majorBidi"/>
          <w:lang w:val="pl-PL"/>
        </w:rPr>
        <w:t xml:space="preserve"> (mocne strony) należy wykorzystać w ramach realizacji celów strategii w zakresie znaczącej grupy wnioskodawców, ale również podmiotów składanych wniosków, szczególnie w zakresie podnoszenia kompetencji oraz partnerstwa na obszarze, ale także w ramach działań własnych LGD.</w:t>
      </w:r>
    </w:p>
    <w:p w:rsidR="00A029F7" w:rsidRPr="00255209" w:rsidRDefault="00A029F7" w:rsidP="007457B8">
      <w:pPr>
        <w:pStyle w:val="Akapitzlist1"/>
        <w:spacing w:after="120" w:line="240" w:lineRule="auto"/>
        <w:ind w:left="0" w:right="28"/>
        <w:rPr>
          <w:rFonts w:asciiTheme="majorBidi" w:hAnsiTheme="majorBidi" w:cstheme="majorBidi"/>
          <w:lang w:val="pl-PL"/>
        </w:rPr>
      </w:pPr>
      <w:r w:rsidRPr="00255209">
        <w:rPr>
          <w:rFonts w:asciiTheme="majorBidi" w:hAnsiTheme="majorBidi" w:cstheme="majorBidi"/>
          <w:color w:val="000000"/>
          <w:lang w:val="pl-PL"/>
        </w:rPr>
        <w:lastRenderedPageBreak/>
        <w:t xml:space="preserve">Na każdym etapie wypracowywania oraz konsultacji analizy podkreślany był wysoko ceniony, szeroko rozumiany produkt lokalny obszaru. Niemniej wskazano </w:t>
      </w:r>
      <w:r w:rsidRPr="00255209">
        <w:rPr>
          <w:rFonts w:asciiTheme="majorBidi" w:hAnsiTheme="majorBidi" w:cstheme="majorBidi"/>
          <w:b/>
          <w:color w:val="000000"/>
          <w:lang w:val="pl-PL"/>
        </w:rPr>
        <w:t>niedostateczne wykorzystanie produktów</w:t>
      </w:r>
      <w:r w:rsidRPr="00255209">
        <w:rPr>
          <w:rFonts w:asciiTheme="majorBidi" w:hAnsiTheme="majorBidi" w:cstheme="majorBidi"/>
          <w:color w:val="000000"/>
          <w:lang w:val="pl-PL"/>
        </w:rPr>
        <w:t xml:space="preserve"> w inicjatywach społecznych, jednocześnie akcentując – w szczególności w odniesieniu do sektora przedsiębiorczości - na duży potencjał rozwoju na bazie dziedzictwa kulturowego, w szczególności w oparciu o lokalne zasoby, w tym produkty i usługi lokalne. Szczególną wartość rozwojową przypisuje się owocom i warzywom - zarówno jako produktom</w:t>
      </w:r>
      <w:r w:rsidRPr="00255209">
        <w:rPr>
          <w:rFonts w:asciiTheme="majorBidi" w:hAnsiTheme="majorBidi" w:cstheme="majorBidi"/>
          <w:lang w:val="pl-PL"/>
        </w:rPr>
        <w:t xml:space="preserve"> związanym </w:t>
      </w:r>
      <w:r w:rsidR="007457B8">
        <w:rPr>
          <w:rFonts w:asciiTheme="majorBidi" w:hAnsiTheme="majorBidi" w:cstheme="majorBidi"/>
          <w:lang w:val="pl-PL"/>
        </w:rPr>
        <w:br/>
      </w:r>
      <w:r w:rsidRPr="00255209">
        <w:rPr>
          <w:rFonts w:asciiTheme="majorBidi" w:hAnsiTheme="majorBidi" w:cstheme="majorBidi"/>
          <w:lang w:val="pl-PL"/>
        </w:rPr>
        <w:t xml:space="preserve">z dziedzictwem, tradycją obszaru, a tym samym dającym podłoże do działań promocyjnych oraz proekologicznych, jak </w:t>
      </w:r>
      <w:r w:rsidR="007457B8">
        <w:rPr>
          <w:rFonts w:asciiTheme="majorBidi" w:hAnsiTheme="majorBidi" w:cstheme="majorBidi"/>
          <w:lang w:val="pl-PL"/>
        </w:rPr>
        <w:br/>
      </w:r>
      <w:r w:rsidRPr="00255209">
        <w:rPr>
          <w:rFonts w:asciiTheme="majorBidi" w:hAnsiTheme="majorBidi" w:cstheme="majorBidi"/>
          <w:lang w:val="pl-PL"/>
        </w:rPr>
        <w:t>i wykorzystaniu ich w działalności gospodarczej, oczekiwanym przez mieszkańców przetwórstwie oraz rozwoju poprzez inkubowanie działań wokół produktów lokalnych, w tym działalność centrum przetwórstwa lokalnego, co pozwala na wzmocnienie przedsiębiorczości na obszarze w dalszej perspektywie.</w:t>
      </w:r>
    </w:p>
    <w:p w:rsidR="007457B8" w:rsidRDefault="00A029F7" w:rsidP="00E86361">
      <w:pPr>
        <w:pStyle w:val="Akapitzlist1"/>
        <w:spacing w:line="240" w:lineRule="auto"/>
        <w:ind w:left="0" w:right="27"/>
        <w:rPr>
          <w:rFonts w:asciiTheme="majorBidi" w:eastAsia="Times New Roman" w:hAnsiTheme="majorBidi" w:cstheme="majorBidi"/>
          <w:lang w:val="pl-PL"/>
        </w:rPr>
      </w:pPr>
      <w:r w:rsidRPr="00255209">
        <w:rPr>
          <w:rFonts w:asciiTheme="majorBidi" w:hAnsiTheme="majorBidi" w:cstheme="majorBidi"/>
          <w:lang w:val="pl-PL"/>
        </w:rPr>
        <w:t xml:space="preserve">Została zwrócona uwaga na </w:t>
      </w:r>
      <w:r w:rsidR="00D66A28" w:rsidRPr="00255209">
        <w:rPr>
          <w:rFonts w:asciiTheme="majorBidi" w:hAnsiTheme="majorBidi" w:cstheme="majorBidi"/>
          <w:lang w:val="pl-PL"/>
        </w:rPr>
        <w:t xml:space="preserve">aktualnie </w:t>
      </w:r>
      <w:r w:rsidRPr="00255209">
        <w:rPr>
          <w:rFonts w:asciiTheme="majorBidi" w:hAnsiTheme="majorBidi" w:cstheme="majorBidi"/>
          <w:b/>
          <w:lang w:val="pl-PL"/>
        </w:rPr>
        <w:t>niepełne zinwent</w:t>
      </w:r>
      <w:r w:rsidRPr="00255209">
        <w:rPr>
          <w:rFonts w:asciiTheme="majorBidi" w:hAnsiTheme="majorBidi" w:cstheme="majorBidi"/>
          <w:b/>
          <w:color w:val="000000"/>
          <w:lang w:val="pl-PL"/>
        </w:rPr>
        <w:t>aryzowanie produktów lokalnych</w:t>
      </w:r>
      <w:r w:rsidRPr="00255209">
        <w:rPr>
          <w:rFonts w:asciiTheme="majorBidi" w:hAnsiTheme="majorBidi" w:cstheme="majorBidi"/>
          <w:color w:val="000000"/>
          <w:lang w:val="pl-PL"/>
        </w:rPr>
        <w:t xml:space="preserve"> obszaru oraz </w:t>
      </w:r>
      <w:r w:rsidRPr="00255209">
        <w:rPr>
          <w:rFonts w:asciiTheme="majorBidi" w:hAnsiTheme="majorBidi" w:cstheme="majorBidi"/>
          <w:b/>
          <w:color w:val="000000"/>
          <w:lang w:val="pl-PL"/>
        </w:rPr>
        <w:t>brak systemu ich sprzedaż</w:t>
      </w:r>
      <w:r w:rsidRPr="00255209">
        <w:rPr>
          <w:rFonts w:asciiTheme="majorBidi" w:hAnsiTheme="majorBidi" w:cstheme="majorBidi"/>
          <w:color w:val="000000"/>
          <w:lang w:val="pl-PL"/>
        </w:rPr>
        <w:t xml:space="preserve">y. Równolegle zwracano uwagę, iż mocną ich stroną jest wysoka jakość, czy też dotychczasowe budowanie partnerstwa </w:t>
      </w:r>
      <w:r w:rsidRPr="00255209">
        <w:rPr>
          <w:rFonts w:asciiTheme="majorBidi" w:hAnsiTheme="majorBidi" w:cstheme="majorBidi"/>
          <w:color w:val="000000"/>
          <w:u w:val="single"/>
          <w:lang w:val="pl-PL"/>
        </w:rPr>
        <w:t>w oparciu o jeden z produktów</w:t>
      </w:r>
      <w:r w:rsidRPr="00255209">
        <w:rPr>
          <w:rFonts w:asciiTheme="majorBidi" w:hAnsiTheme="majorBidi" w:cstheme="majorBidi"/>
          <w:color w:val="000000"/>
          <w:lang w:val="pl-PL"/>
        </w:rPr>
        <w:t xml:space="preserve">, jakim jest śliwka. Występujące na obszarze niewielkie gospodarstwa rolne, dają szansę </w:t>
      </w:r>
      <w:r w:rsidRPr="00255209">
        <w:rPr>
          <w:rFonts w:asciiTheme="majorBidi" w:eastAsia="Times New Roman" w:hAnsiTheme="majorBidi" w:cstheme="majorBidi"/>
          <w:color w:val="000000"/>
          <w:lang w:val="pl-PL"/>
        </w:rPr>
        <w:t>na rozwijanie działalności gospodarstw ekologicznych oraz gospodarstw z produktami lokalnymi -</w:t>
      </w:r>
      <w:r w:rsidR="00D66A28" w:rsidRPr="00255209">
        <w:rPr>
          <w:rFonts w:asciiTheme="majorBidi" w:eastAsia="Times New Roman" w:hAnsiTheme="majorBidi" w:cstheme="majorBidi"/>
          <w:color w:val="000000"/>
          <w:lang w:val="pl-PL"/>
        </w:rPr>
        <w:t xml:space="preserve"> poszukiwanym</w:t>
      </w:r>
      <w:r w:rsidRPr="00255209">
        <w:rPr>
          <w:rFonts w:asciiTheme="majorBidi" w:eastAsia="Times New Roman" w:hAnsiTheme="majorBidi" w:cstheme="majorBidi"/>
          <w:color w:val="000000"/>
          <w:lang w:val="pl-PL"/>
        </w:rPr>
        <w:t xml:space="preserve"> towarem niszowym. Słabą stroną obszaru jest również niewystarczająco wykorzystany potencjał produktów rolnych, szczególnie przetwórstwa produktów owocowo-warzywno-zielarskich. Gospodarstwa z produktami pokazowymi oraz produkty przetworzone stanowić mogą dobrą bazę do włączenia ich we wspólną promocję oraz składnik </w:t>
      </w:r>
      <w:r w:rsidRPr="00255209">
        <w:rPr>
          <w:rFonts w:asciiTheme="majorBidi" w:eastAsia="Times New Roman" w:hAnsiTheme="majorBidi" w:cstheme="majorBidi"/>
          <w:b/>
          <w:color w:val="000000"/>
          <w:lang w:val="pl-PL"/>
        </w:rPr>
        <w:t>tworzonej</w:t>
      </w:r>
      <w:r w:rsidR="000C4889" w:rsidRPr="00255209">
        <w:rPr>
          <w:rFonts w:asciiTheme="majorBidi" w:eastAsia="Times New Roman" w:hAnsiTheme="majorBidi" w:cstheme="majorBidi"/>
          <w:b/>
          <w:color w:val="000000"/>
          <w:lang w:val="pl-PL"/>
        </w:rPr>
        <w:t xml:space="preserve">  marki „Śliwkowego Szlaku</w:t>
      </w:r>
      <w:r w:rsidR="000C4889" w:rsidRPr="00255209">
        <w:rPr>
          <w:rFonts w:asciiTheme="majorBidi" w:eastAsia="Times New Roman" w:hAnsiTheme="majorBidi" w:cstheme="majorBidi"/>
          <w:color w:val="000000"/>
          <w:lang w:val="pl-PL"/>
        </w:rPr>
        <w:t>”</w:t>
      </w:r>
      <w:r w:rsidRPr="00255209">
        <w:rPr>
          <w:rFonts w:asciiTheme="majorBidi" w:eastAsia="Times New Roman" w:hAnsiTheme="majorBidi" w:cstheme="majorBidi"/>
          <w:color w:val="000000"/>
          <w:lang w:val="pl-PL"/>
        </w:rPr>
        <w:t>. Ważna dla obszaru jest pełna identyfikacja zasobów lokalnych, połączenie jej w sieć n</w:t>
      </w:r>
      <w:r w:rsidR="005E5424" w:rsidRPr="00255209">
        <w:rPr>
          <w:rFonts w:asciiTheme="majorBidi" w:eastAsia="Times New Roman" w:hAnsiTheme="majorBidi" w:cstheme="majorBidi"/>
          <w:color w:val="000000"/>
          <w:lang w:val="pl-PL"/>
        </w:rPr>
        <w:t>P.</w:t>
      </w:r>
      <w:r w:rsidRPr="00255209">
        <w:rPr>
          <w:rFonts w:asciiTheme="majorBidi" w:eastAsia="Times New Roman" w:hAnsiTheme="majorBidi" w:cstheme="majorBidi"/>
          <w:color w:val="000000"/>
          <w:lang w:val="pl-PL"/>
        </w:rPr>
        <w:t>Śliwkowego Szlaku, której brak stanowi w chwili analizy słabą stronę obszaru. Niew</w:t>
      </w:r>
      <w:r w:rsidRPr="00255209">
        <w:rPr>
          <w:rFonts w:asciiTheme="majorBidi" w:eastAsia="Times New Roman" w:hAnsiTheme="majorBidi" w:cstheme="majorBidi"/>
          <w:lang w:val="pl-PL"/>
        </w:rPr>
        <w:t xml:space="preserve">ystarczający rynek zbytu dla sadowników, ogrodników, rolników będący słabą stroną obszaru, nie pozwala na pełne rozwinięcie oferty. Pożądane są działania w kierunku </w:t>
      </w:r>
      <w:r w:rsidRPr="00255209">
        <w:rPr>
          <w:rFonts w:asciiTheme="majorBidi" w:eastAsia="Times New Roman" w:hAnsiTheme="majorBidi" w:cstheme="majorBidi"/>
          <w:b/>
          <w:lang w:val="pl-PL"/>
        </w:rPr>
        <w:t>wzmocnienia współpracy i dalszej promocji</w:t>
      </w:r>
      <w:r w:rsidRPr="00255209">
        <w:rPr>
          <w:rFonts w:asciiTheme="majorBidi" w:eastAsia="Times New Roman" w:hAnsiTheme="majorBidi" w:cstheme="majorBidi"/>
          <w:lang w:val="pl-PL"/>
        </w:rPr>
        <w:t xml:space="preserve"> pod kątem produktowym, co powinno zostać wykorzystane w szerszej perspektywie, szczególnie w kontekście kontynuacji dotychczasowego budowania </w:t>
      </w:r>
      <w:r w:rsidR="000C4889" w:rsidRPr="00255209">
        <w:rPr>
          <w:rFonts w:asciiTheme="majorBidi" w:eastAsia="Times New Roman" w:hAnsiTheme="majorBidi" w:cstheme="majorBidi"/>
          <w:lang w:val="pl-PL"/>
        </w:rPr>
        <w:t xml:space="preserve">marki </w:t>
      </w:r>
      <w:r w:rsidRPr="00255209">
        <w:rPr>
          <w:rFonts w:asciiTheme="majorBidi" w:eastAsia="Times New Roman" w:hAnsiTheme="majorBidi" w:cstheme="majorBidi"/>
          <w:lang w:val="pl-PL"/>
        </w:rPr>
        <w:t xml:space="preserve">obszaru </w:t>
      </w:r>
      <w:r w:rsidR="00D66A28" w:rsidRPr="00255209">
        <w:rPr>
          <w:rFonts w:asciiTheme="majorBidi" w:eastAsia="Times New Roman" w:hAnsiTheme="majorBidi" w:cstheme="majorBidi"/>
          <w:lang w:val="pl-PL"/>
        </w:rPr>
        <w:t>„</w:t>
      </w:r>
      <w:r w:rsidRPr="00255209">
        <w:rPr>
          <w:rFonts w:asciiTheme="majorBidi" w:eastAsia="Times New Roman" w:hAnsiTheme="majorBidi" w:cstheme="majorBidi"/>
          <w:lang w:val="pl-PL"/>
        </w:rPr>
        <w:t>Śliwkowego Szlaku</w:t>
      </w:r>
      <w:r w:rsidR="00D66A28" w:rsidRPr="00255209">
        <w:rPr>
          <w:rFonts w:asciiTheme="majorBidi" w:eastAsia="Times New Roman" w:hAnsiTheme="majorBidi" w:cstheme="majorBidi"/>
          <w:lang w:val="pl-PL"/>
        </w:rPr>
        <w:t>”</w:t>
      </w:r>
      <w:r w:rsidRPr="00255209">
        <w:rPr>
          <w:rFonts w:asciiTheme="majorBidi" w:eastAsia="Times New Roman" w:hAnsiTheme="majorBidi" w:cstheme="majorBidi"/>
          <w:lang w:val="pl-PL"/>
        </w:rPr>
        <w:t xml:space="preserve"> oraz dobrej lokalizacji, położenia w bliskości strategicznych szlaków komunikacyjnych prowadzących do większych miejscowości takich jak Nowy Sącz, Tarnów, ale i autostrady skracającej </w:t>
      </w:r>
      <w:r w:rsidR="00D66A28" w:rsidRPr="00255209">
        <w:rPr>
          <w:rFonts w:asciiTheme="majorBidi" w:eastAsia="Times New Roman" w:hAnsiTheme="majorBidi" w:cstheme="majorBidi"/>
          <w:lang w:val="pl-PL"/>
        </w:rPr>
        <w:t xml:space="preserve">czas </w:t>
      </w:r>
      <w:r w:rsidRPr="00255209">
        <w:rPr>
          <w:rFonts w:asciiTheme="majorBidi" w:eastAsia="Times New Roman" w:hAnsiTheme="majorBidi" w:cstheme="majorBidi"/>
          <w:lang w:val="pl-PL"/>
        </w:rPr>
        <w:t>dojazd</w:t>
      </w:r>
      <w:r w:rsidR="00D66A28" w:rsidRPr="00255209">
        <w:rPr>
          <w:rFonts w:asciiTheme="majorBidi" w:eastAsia="Times New Roman" w:hAnsiTheme="majorBidi" w:cstheme="majorBidi"/>
          <w:lang w:val="pl-PL"/>
        </w:rPr>
        <w:t>u</w:t>
      </w:r>
      <w:r w:rsidRPr="00255209">
        <w:rPr>
          <w:rFonts w:asciiTheme="majorBidi" w:eastAsia="Times New Roman" w:hAnsiTheme="majorBidi" w:cstheme="majorBidi"/>
          <w:lang w:val="pl-PL"/>
        </w:rPr>
        <w:t xml:space="preserve"> z Krakowa.</w:t>
      </w:r>
      <w:r w:rsidR="007457B8">
        <w:rPr>
          <w:rFonts w:asciiTheme="majorBidi" w:eastAsia="Times New Roman" w:hAnsiTheme="majorBidi" w:cstheme="majorBidi"/>
          <w:lang w:val="pl-PL"/>
        </w:rPr>
        <w:t xml:space="preserve"> </w:t>
      </w:r>
    </w:p>
    <w:p w:rsidR="00A029F7" w:rsidRPr="00255209" w:rsidRDefault="00A029F7" w:rsidP="007457B8">
      <w:pPr>
        <w:pStyle w:val="Akapitzlist1"/>
        <w:spacing w:after="120" w:line="240" w:lineRule="auto"/>
        <w:ind w:left="0" w:right="28"/>
        <w:rPr>
          <w:rFonts w:asciiTheme="majorBidi" w:eastAsia="Times New Roman" w:hAnsiTheme="majorBidi" w:cstheme="majorBidi"/>
          <w:lang w:val="pl-PL"/>
        </w:rPr>
      </w:pPr>
      <w:r w:rsidRPr="00255209">
        <w:rPr>
          <w:rFonts w:asciiTheme="majorBidi" w:eastAsia="Times New Roman" w:hAnsiTheme="majorBidi" w:cstheme="majorBidi"/>
          <w:lang w:val="pl-PL"/>
        </w:rPr>
        <w:t xml:space="preserve">Analiza wykazuje istotne znaczenie produktów oraz rozwoju gospodarki, w tym branży turystycznej, w oparciu o </w:t>
      </w:r>
      <w:r w:rsidRPr="00255209">
        <w:rPr>
          <w:rFonts w:asciiTheme="majorBidi" w:eastAsia="Times New Roman" w:hAnsiTheme="majorBidi" w:cstheme="majorBidi"/>
          <w:b/>
          <w:lang w:val="pl-PL"/>
        </w:rPr>
        <w:t>walory obszaru</w:t>
      </w:r>
      <w:r w:rsidRPr="00255209">
        <w:rPr>
          <w:rFonts w:asciiTheme="majorBidi" w:eastAsia="Times New Roman" w:hAnsiTheme="majorBidi" w:cstheme="majorBidi"/>
          <w:lang w:val="pl-PL"/>
        </w:rPr>
        <w:t>, szczególnie dobrej jakości powietrze, zasoby wodne, teren górzysty, w dużej mierze zidentyfikowane walory przyrodnicze obszaru, liczne różnorodne atrakcje turystyczne czy też duży teren obszarów leśnych z bogactwem naturalnych owoców</w:t>
      </w:r>
      <w:r w:rsidR="00FB745D" w:rsidRPr="00255209">
        <w:rPr>
          <w:rFonts w:asciiTheme="majorBidi" w:eastAsia="Times New Roman" w:hAnsiTheme="majorBidi" w:cstheme="majorBidi"/>
          <w:lang w:val="pl-PL"/>
        </w:rPr>
        <w:t>.</w:t>
      </w:r>
      <w:r w:rsidRPr="00255209">
        <w:rPr>
          <w:rFonts w:asciiTheme="majorBidi" w:eastAsia="Times New Roman" w:hAnsiTheme="majorBidi" w:cstheme="majorBidi"/>
          <w:lang w:val="pl-PL"/>
        </w:rPr>
        <w:t xml:space="preserve"> Słabe strony w obszarze przyrodniczym są przede wszystkim wynikiem działalności człowieka, często niezupełnie świadomego swoich czynów. Przede wszystkim warto zwrócić uwagę na braki w świadomości mieszkańców dotyczącej ochrony środowiska, zmian klimatycznych oraz znaczenia nawet niewielkich pojedynczych działań w kontekście poprawy stanu ogólnego. Większą zmianę można osiągnąć poprzez </w:t>
      </w:r>
      <w:r w:rsidRPr="00255209">
        <w:rPr>
          <w:rFonts w:asciiTheme="majorBidi" w:eastAsia="Times New Roman" w:hAnsiTheme="majorBidi" w:cstheme="majorBidi"/>
          <w:b/>
          <w:lang w:val="pl-PL"/>
        </w:rPr>
        <w:t>współpracę i budowanie partnerstwa w zakresie ochrony środowisk</w:t>
      </w:r>
      <w:r w:rsidR="00114C31" w:rsidRPr="00255209">
        <w:rPr>
          <w:rFonts w:asciiTheme="majorBidi" w:eastAsia="Times New Roman" w:hAnsiTheme="majorBidi" w:cstheme="majorBidi"/>
          <w:b/>
          <w:lang w:val="pl-PL"/>
        </w:rPr>
        <w:t>a.</w:t>
      </w:r>
    </w:p>
    <w:p w:rsidR="00A029F7" w:rsidRPr="00255209" w:rsidRDefault="00A029F7" w:rsidP="00E86361">
      <w:pPr>
        <w:pStyle w:val="Akapitzlist1"/>
        <w:spacing w:line="240" w:lineRule="auto"/>
        <w:ind w:left="0" w:right="27"/>
        <w:rPr>
          <w:rFonts w:asciiTheme="majorBidi" w:eastAsia="Times New Roman" w:hAnsiTheme="majorBidi" w:cstheme="majorBidi"/>
          <w:lang w:val="pl-PL"/>
        </w:rPr>
      </w:pPr>
      <w:r w:rsidRPr="00255209">
        <w:rPr>
          <w:rFonts w:asciiTheme="majorBidi" w:hAnsiTheme="majorBidi" w:cstheme="majorBidi"/>
          <w:lang w:val="pl-PL"/>
        </w:rPr>
        <w:t xml:space="preserve">Wysokiej jakości produkty lokalne, wspomniane powyżej zasoby przyrodnicze są niewątpliwie mocną stroną obszaru, która może zostać wykorzystana w ramach zmiany strony słabej, jaką jest niewystarczająco rozwinięta </w:t>
      </w:r>
      <w:r w:rsidRPr="00255209">
        <w:rPr>
          <w:rFonts w:asciiTheme="majorBidi" w:eastAsia="Times New Roman" w:hAnsiTheme="majorBidi" w:cstheme="majorBidi"/>
          <w:lang w:val="pl-PL"/>
        </w:rPr>
        <w:t>działalność turystyczna, niewystarczająca promocja oraz brak zintegrowanej oferty turystycznej.</w:t>
      </w:r>
      <w:r w:rsidRPr="00255209">
        <w:rPr>
          <w:rFonts w:asciiTheme="majorBidi" w:hAnsiTheme="majorBidi" w:cstheme="majorBidi"/>
          <w:lang w:val="pl-PL"/>
        </w:rPr>
        <w:t xml:space="preserve"> Analiza wskazuje na b</w:t>
      </w:r>
      <w:r w:rsidRPr="00255209">
        <w:rPr>
          <w:rFonts w:asciiTheme="majorBidi" w:eastAsia="Times New Roman" w:hAnsiTheme="majorBidi" w:cstheme="majorBidi"/>
          <w:lang w:val="pl-PL"/>
        </w:rPr>
        <w:t>ogate dziedzictwo kulturowe obszaru, instytucje kultury, liczne zespoły, orkiestry, jego atrakcyjność pod kątem historycznej, zabytkowej architektury</w:t>
      </w:r>
      <w:r w:rsidRPr="00255209">
        <w:rPr>
          <w:rFonts w:asciiTheme="majorBidi" w:hAnsiTheme="majorBidi" w:cstheme="majorBidi"/>
          <w:lang w:val="pl-PL"/>
        </w:rPr>
        <w:t xml:space="preserve"> oraz udział mieszkańców i turystów w</w:t>
      </w:r>
      <w:r w:rsidR="00114C31" w:rsidRPr="00255209">
        <w:rPr>
          <w:rFonts w:asciiTheme="majorBidi" w:hAnsiTheme="majorBidi" w:cstheme="majorBidi"/>
          <w:lang w:val="pl-PL"/>
        </w:rPr>
        <w:t xml:space="preserve"> wielu</w:t>
      </w:r>
      <w:r w:rsidRPr="00255209">
        <w:rPr>
          <w:rFonts w:asciiTheme="majorBidi" w:hAnsiTheme="majorBidi" w:cstheme="majorBidi"/>
          <w:lang w:val="pl-PL"/>
        </w:rPr>
        <w:t xml:space="preserve"> imprezach cyklicznych, szczególnie charakterystycznych dla obszaru, jak na przykład Święto Suszonej Śliwk</w:t>
      </w:r>
      <w:r w:rsidR="00114C31" w:rsidRPr="00255209">
        <w:rPr>
          <w:rFonts w:asciiTheme="majorBidi" w:hAnsiTheme="majorBidi" w:cstheme="majorBidi"/>
          <w:lang w:val="pl-PL"/>
        </w:rPr>
        <w:t>i.</w:t>
      </w:r>
      <w:r w:rsidRPr="00255209">
        <w:rPr>
          <w:rFonts w:asciiTheme="majorBidi" w:hAnsiTheme="majorBidi" w:cstheme="majorBidi"/>
          <w:lang w:val="pl-PL"/>
        </w:rPr>
        <w:t xml:space="preserve"> Jednocześnie zidentyfikowano znaczne braki </w:t>
      </w:r>
      <w:r w:rsidR="00730A72">
        <w:rPr>
          <w:rFonts w:asciiTheme="majorBidi" w:hAnsiTheme="majorBidi" w:cstheme="majorBidi"/>
          <w:lang w:val="pl-PL"/>
        </w:rPr>
        <w:br/>
      </w:r>
      <w:r w:rsidRPr="00255209">
        <w:rPr>
          <w:rFonts w:asciiTheme="majorBidi" w:hAnsiTheme="majorBidi" w:cstheme="majorBidi"/>
          <w:lang w:val="pl-PL"/>
        </w:rPr>
        <w:t xml:space="preserve">w wyposażeniu wymienionych powyżej podmiotów, odpowiedniego ich rozwoju. Zwrócono uwagę również </w:t>
      </w:r>
      <w:r w:rsidRPr="00255209">
        <w:rPr>
          <w:rFonts w:asciiTheme="majorBidi" w:hAnsiTheme="majorBidi" w:cstheme="majorBidi"/>
          <w:b/>
          <w:lang w:val="pl-PL"/>
        </w:rPr>
        <w:t xml:space="preserve">na potencjał rozwijającej </w:t>
      </w:r>
      <w:r w:rsidR="00D66A28" w:rsidRPr="00255209">
        <w:rPr>
          <w:rFonts w:asciiTheme="majorBidi" w:hAnsiTheme="majorBidi" w:cstheme="majorBidi"/>
          <w:b/>
          <w:lang w:val="pl-PL"/>
        </w:rPr>
        <w:t xml:space="preserve">się </w:t>
      </w:r>
      <w:r w:rsidRPr="00255209">
        <w:rPr>
          <w:rFonts w:asciiTheme="majorBidi" w:hAnsiTheme="majorBidi" w:cstheme="majorBidi"/>
          <w:b/>
          <w:lang w:val="pl-PL"/>
        </w:rPr>
        <w:t>turystyki wędkarskiej</w:t>
      </w:r>
      <w:r w:rsidRPr="00255209">
        <w:rPr>
          <w:rFonts w:asciiTheme="majorBidi" w:hAnsiTheme="majorBidi" w:cstheme="majorBidi"/>
          <w:lang w:val="pl-PL"/>
        </w:rPr>
        <w:t>, która ma możliwości rozwoju, jednak wymaga wsparcia będąc elementem popularnej turystyki/rekreacji specjalistycznej pozwalającej na zachęcenie kolejnych osób do przyjazdu na teren Śliwkowego Szlaku.</w:t>
      </w:r>
    </w:p>
    <w:p w:rsidR="00A029F7" w:rsidRPr="00255209" w:rsidRDefault="00A029F7" w:rsidP="00E86361">
      <w:pPr>
        <w:pStyle w:val="Akapitzlist1"/>
        <w:spacing w:line="240" w:lineRule="auto"/>
        <w:ind w:left="0" w:right="27"/>
        <w:rPr>
          <w:rFonts w:asciiTheme="majorBidi" w:eastAsia="Times New Roman" w:hAnsiTheme="majorBidi" w:cstheme="majorBidi"/>
          <w:lang w:val="pl-PL"/>
        </w:rPr>
      </w:pPr>
      <w:r w:rsidRPr="00255209">
        <w:rPr>
          <w:rFonts w:asciiTheme="majorBidi" w:eastAsia="Times New Roman" w:hAnsiTheme="majorBidi" w:cstheme="majorBidi"/>
          <w:lang w:val="pl-PL"/>
        </w:rPr>
        <w:t xml:space="preserve">Mocny potencjał zasobów oraz potencjał gospodarczy w dziedzinie rozwoju turystyki koreluje z jego wykorzystaniem </w:t>
      </w:r>
      <w:r w:rsidR="007457B8">
        <w:rPr>
          <w:rFonts w:asciiTheme="majorBidi" w:eastAsia="Times New Roman" w:hAnsiTheme="majorBidi" w:cstheme="majorBidi"/>
          <w:lang w:val="pl-PL"/>
        </w:rPr>
        <w:br/>
      </w:r>
      <w:r w:rsidRPr="00255209">
        <w:rPr>
          <w:rFonts w:asciiTheme="majorBidi" w:eastAsia="Times New Roman" w:hAnsiTheme="majorBidi" w:cstheme="majorBidi"/>
          <w:lang w:val="pl-PL"/>
        </w:rPr>
        <w:t xml:space="preserve">w ramach zmiany słabych stron w postaci braku dostatecznej sieci infrastruktury turystycznej, słabej jakości </w:t>
      </w:r>
      <w:r w:rsidR="007457B8">
        <w:rPr>
          <w:rFonts w:asciiTheme="majorBidi" w:eastAsia="Times New Roman" w:hAnsiTheme="majorBidi" w:cstheme="majorBidi"/>
          <w:lang w:val="pl-PL"/>
        </w:rPr>
        <w:br/>
      </w:r>
      <w:r w:rsidRPr="00255209">
        <w:rPr>
          <w:rFonts w:asciiTheme="majorBidi" w:eastAsia="Times New Roman" w:hAnsiTheme="majorBidi" w:cstheme="majorBidi"/>
          <w:lang w:val="pl-PL"/>
        </w:rPr>
        <w:t>i niewystarczającego wykorzystania dotychczas istniejącej infrastruktury, jak również nieatrak</w:t>
      </w:r>
      <w:r w:rsidR="004C16A8" w:rsidRPr="00255209">
        <w:rPr>
          <w:rFonts w:asciiTheme="majorBidi" w:eastAsia="Times New Roman" w:hAnsiTheme="majorBidi" w:cstheme="majorBidi"/>
          <w:lang w:val="pl-PL"/>
        </w:rPr>
        <w:t xml:space="preserve">cyjnego zaplecza rekreacyjnego. </w:t>
      </w:r>
      <w:r w:rsidRPr="00255209">
        <w:rPr>
          <w:rFonts w:asciiTheme="majorBidi" w:eastAsia="Times New Roman" w:hAnsiTheme="majorBidi" w:cstheme="majorBidi"/>
          <w:lang w:val="pl-PL"/>
        </w:rPr>
        <w:t xml:space="preserve">Poza szczególnie wyróżnionymi dziedzinami i zasobami lub lokalnymi brakami specyficznymi dla obszaru, podczas analizy często wskazywano słabą stronę obszaru, jaką jest </w:t>
      </w:r>
      <w:r w:rsidRPr="00255209">
        <w:rPr>
          <w:rFonts w:asciiTheme="majorBidi" w:eastAsia="Times New Roman" w:hAnsiTheme="majorBidi" w:cstheme="majorBidi"/>
          <w:b/>
          <w:lang w:val="pl-PL"/>
        </w:rPr>
        <w:t>niewystarczająca liczba miejsc pracy</w:t>
      </w:r>
      <w:r w:rsidRPr="00255209">
        <w:rPr>
          <w:rFonts w:asciiTheme="majorBidi" w:eastAsia="Times New Roman" w:hAnsiTheme="majorBidi" w:cstheme="majorBidi"/>
          <w:lang w:val="pl-PL"/>
        </w:rPr>
        <w:t>, panujące bezroboci</w:t>
      </w:r>
      <w:r w:rsidR="008E27FC" w:rsidRPr="00255209">
        <w:rPr>
          <w:rFonts w:asciiTheme="majorBidi" w:eastAsia="Times New Roman" w:hAnsiTheme="majorBidi" w:cstheme="majorBidi"/>
          <w:lang w:val="pl-PL"/>
        </w:rPr>
        <w:t>e, szczególnie wśród młodzieży -</w:t>
      </w:r>
      <w:r w:rsidRPr="00255209">
        <w:rPr>
          <w:rFonts w:asciiTheme="majorBidi" w:eastAsia="Times New Roman" w:hAnsiTheme="majorBidi" w:cstheme="majorBidi"/>
          <w:lang w:val="pl-PL"/>
        </w:rPr>
        <w:t xml:space="preserve"> i migracja zarobkowa osób młodych. Na ten stan wpływa między innymi niewystarczająca liczba wykwalifikowanych pracowników, specjalistów, nieadekwatne do potrzeb nauczanie, deficyt odpowiednich szkoleń dla osób bezrobotnych. Z drugiej strony zdiagnozowano dużą liczbę aktywnych, </w:t>
      </w:r>
      <w:r w:rsidRPr="00255209">
        <w:rPr>
          <w:rFonts w:asciiTheme="majorBidi" w:eastAsia="Times New Roman" w:hAnsiTheme="majorBidi" w:cstheme="majorBidi"/>
          <w:lang w:val="pl-PL"/>
        </w:rPr>
        <w:lastRenderedPageBreak/>
        <w:t xml:space="preserve">funkcjonujących już na rynku mikro- i małych przedsiębiorstw, dających możliwość dalszego rozwoju obszaru w ramach sprawdzonych dziedzin, w tym w szczególności istotnej dla obszaru turystyki, rekreacji </w:t>
      </w:r>
      <w:r w:rsidR="00894FB5" w:rsidRPr="00255209">
        <w:rPr>
          <w:rFonts w:asciiTheme="majorBidi" w:eastAsia="Times New Roman" w:hAnsiTheme="majorBidi" w:cstheme="majorBidi"/>
          <w:lang w:val="pl-PL"/>
        </w:rPr>
        <w:t>i małego</w:t>
      </w:r>
      <w:r w:rsidR="008E27FC" w:rsidRPr="00255209">
        <w:rPr>
          <w:rFonts w:asciiTheme="majorBidi" w:eastAsia="Times New Roman" w:hAnsiTheme="majorBidi" w:cstheme="majorBidi"/>
          <w:lang w:val="pl-PL"/>
        </w:rPr>
        <w:t xml:space="preserve"> </w:t>
      </w:r>
      <w:r w:rsidRPr="00255209">
        <w:rPr>
          <w:rFonts w:asciiTheme="majorBidi" w:eastAsia="Times New Roman" w:hAnsiTheme="majorBidi" w:cstheme="majorBidi"/>
          <w:lang w:val="pl-PL"/>
        </w:rPr>
        <w:t>przetwórstwa.</w:t>
      </w:r>
    </w:p>
    <w:p w:rsidR="00D22013" w:rsidRPr="00255209" w:rsidRDefault="00A029F7" w:rsidP="00E86361">
      <w:pPr>
        <w:pStyle w:val="Akapitzlist1"/>
        <w:spacing w:line="240" w:lineRule="auto"/>
        <w:ind w:left="0" w:right="27"/>
        <w:rPr>
          <w:rFonts w:asciiTheme="majorBidi" w:eastAsia="Times New Roman" w:hAnsiTheme="majorBidi" w:cstheme="majorBidi"/>
          <w:color w:val="000000"/>
          <w:lang w:val="pl-PL"/>
        </w:rPr>
      </w:pPr>
      <w:r w:rsidRPr="00255209">
        <w:rPr>
          <w:rFonts w:asciiTheme="majorBidi" w:eastAsia="Times New Roman" w:hAnsiTheme="majorBidi" w:cstheme="majorBidi"/>
          <w:lang w:val="pl-PL"/>
        </w:rPr>
        <w:t xml:space="preserve">Pozytywny wpływ na rozwój obszaru można osiągnąć poprzez </w:t>
      </w:r>
      <w:r w:rsidRPr="00255209">
        <w:rPr>
          <w:rFonts w:asciiTheme="majorBidi" w:eastAsia="Times New Roman" w:hAnsiTheme="majorBidi" w:cstheme="majorBidi"/>
          <w:b/>
          <w:lang w:val="pl-PL"/>
        </w:rPr>
        <w:t>wykorzystanie nowoczesnych r</w:t>
      </w:r>
      <w:r w:rsidRPr="00255209">
        <w:rPr>
          <w:rFonts w:asciiTheme="majorBidi" w:eastAsia="Times New Roman" w:hAnsiTheme="majorBidi" w:cstheme="majorBidi"/>
          <w:b/>
          <w:color w:val="000000"/>
          <w:lang w:val="pl-PL"/>
        </w:rPr>
        <w:t>ozwiązań</w:t>
      </w:r>
      <w:r w:rsidRPr="00255209">
        <w:rPr>
          <w:rFonts w:asciiTheme="majorBidi" w:eastAsia="Times New Roman" w:hAnsiTheme="majorBidi" w:cstheme="majorBidi"/>
          <w:color w:val="000000"/>
          <w:lang w:val="pl-PL"/>
        </w:rPr>
        <w:t xml:space="preserve">, technologii, szczególnie w sytuacji zagrożenia konkurencją pobliskich terenów. </w:t>
      </w:r>
      <w:r w:rsidR="001B04DF" w:rsidRPr="00255209">
        <w:rPr>
          <w:rFonts w:asciiTheme="majorBidi" w:eastAsia="Times New Roman" w:hAnsiTheme="majorBidi" w:cstheme="majorBidi"/>
          <w:color w:val="000000"/>
          <w:lang w:val="pl-PL"/>
        </w:rPr>
        <w:t>Podczas badań r</w:t>
      </w:r>
      <w:r w:rsidRPr="00255209">
        <w:rPr>
          <w:rFonts w:asciiTheme="majorBidi" w:eastAsia="Times New Roman" w:hAnsiTheme="majorBidi" w:cstheme="majorBidi"/>
          <w:color w:val="000000"/>
          <w:lang w:val="pl-PL"/>
        </w:rPr>
        <w:t xml:space="preserve">espondenci zwracali uwagę na zagrożenia, a </w:t>
      </w:r>
      <w:r w:rsidR="008E27FC" w:rsidRPr="00255209">
        <w:rPr>
          <w:rFonts w:asciiTheme="majorBidi" w:eastAsia="Times New Roman" w:hAnsiTheme="majorBidi" w:cstheme="majorBidi"/>
          <w:color w:val="000000"/>
          <w:lang w:val="pl-PL"/>
        </w:rPr>
        <w:t>także</w:t>
      </w:r>
      <w:r w:rsidRPr="00255209">
        <w:rPr>
          <w:rFonts w:asciiTheme="majorBidi" w:eastAsia="Times New Roman" w:hAnsiTheme="majorBidi" w:cstheme="majorBidi"/>
          <w:color w:val="000000"/>
          <w:lang w:val="pl-PL"/>
        </w:rPr>
        <w:t xml:space="preserve"> niejednoznaczne, skomplikowanie, wewnętrznie sprzeczne przepisy. Zagrożeniem jest również niezdobycie środków finansowych na dalszy rozwój obszaru, brak odpowiednich źródeł finansowania. Szansą w tej kategorii jest zdobycie środków przez mieszkańców p</w:t>
      </w:r>
      <w:r w:rsidRPr="00255209">
        <w:rPr>
          <w:rFonts w:asciiTheme="majorBidi" w:eastAsia="Times New Roman" w:hAnsiTheme="majorBidi" w:cstheme="majorBidi"/>
          <w:lang w:val="pl-PL"/>
        </w:rPr>
        <w:t xml:space="preserve">oprzez Wdrażanie LSR Stowarzyszenia </w:t>
      </w:r>
      <w:r w:rsidR="008E27FC" w:rsidRPr="00255209">
        <w:rPr>
          <w:rFonts w:asciiTheme="majorBidi" w:eastAsia="Times New Roman" w:hAnsiTheme="majorBidi" w:cstheme="majorBidi"/>
          <w:lang w:val="pl-PL"/>
        </w:rPr>
        <w:t>„</w:t>
      </w:r>
      <w:r w:rsidRPr="00255209">
        <w:rPr>
          <w:rFonts w:asciiTheme="majorBidi" w:eastAsia="Times New Roman" w:hAnsiTheme="majorBidi" w:cstheme="majorBidi"/>
          <w:lang w:val="pl-PL"/>
        </w:rPr>
        <w:t>Na Śliwkowym Szlaku</w:t>
      </w:r>
      <w:r w:rsidR="008E27FC" w:rsidRPr="00255209">
        <w:rPr>
          <w:rFonts w:asciiTheme="majorBidi" w:eastAsia="Times New Roman" w:hAnsiTheme="majorBidi" w:cstheme="majorBidi"/>
          <w:lang w:val="pl-PL"/>
        </w:rPr>
        <w:t>”</w:t>
      </w:r>
      <w:r w:rsidRPr="00255209">
        <w:rPr>
          <w:rFonts w:asciiTheme="majorBidi" w:eastAsia="Times New Roman" w:hAnsiTheme="majorBidi" w:cstheme="majorBidi"/>
          <w:lang w:val="pl-PL"/>
        </w:rPr>
        <w:t xml:space="preserve"> oraz stworzenie silnej</w:t>
      </w:r>
      <w:r w:rsidR="000C4889" w:rsidRPr="00255209">
        <w:rPr>
          <w:rFonts w:asciiTheme="majorBidi" w:eastAsia="Times New Roman" w:hAnsiTheme="majorBidi" w:cstheme="majorBidi"/>
          <w:lang w:val="pl-PL"/>
        </w:rPr>
        <w:t xml:space="preserve">  marki „Śliwkowego Szlaku”</w:t>
      </w:r>
      <w:r w:rsidRPr="00255209">
        <w:rPr>
          <w:rFonts w:asciiTheme="majorBidi" w:eastAsia="Times New Roman" w:hAnsiTheme="majorBidi" w:cstheme="majorBidi"/>
          <w:lang w:val="pl-PL"/>
        </w:rPr>
        <w:t xml:space="preserve">. Szansą jest również tworzenie partnerstw, współpracy zgodnie </w:t>
      </w:r>
      <w:r w:rsidR="007457B8">
        <w:rPr>
          <w:rFonts w:asciiTheme="majorBidi" w:eastAsia="Times New Roman" w:hAnsiTheme="majorBidi" w:cstheme="majorBidi"/>
          <w:lang w:val="pl-PL"/>
        </w:rPr>
        <w:br/>
      </w:r>
      <w:r w:rsidRPr="00255209">
        <w:rPr>
          <w:rFonts w:asciiTheme="majorBidi" w:eastAsia="Times New Roman" w:hAnsiTheme="majorBidi" w:cstheme="majorBidi"/>
          <w:lang w:val="pl-PL"/>
        </w:rPr>
        <w:t xml:space="preserve">z jednym z powszechnie obserwowanych w ostatnim czasie trendów, również wokół </w:t>
      </w:r>
      <w:r w:rsidR="008E27FC" w:rsidRPr="00255209">
        <w:rPr>
          <w:rFonts w:asciiTheme="majorBidi" w:eastAsia="Times New Roman" w:hAnsiTheme="majorBidi" w:cstheme="majorBidi"/>
          <w:lang w:val="pl-PL"/>
        </w:rPr>
        <w:t>tworzonej m</w:t>
      </w:r>
      <w:r w:rsidRPr="00255209">
        <w:rPr>
          <w:rFonts w:asciiTheme="majorBidi" w:eastAsia="Times New Roman" w:hAnsiTheme="majorBidi" w:cstheme="majorBidi"/>
          <w:lang w:val="pl-PL"/>
        </w:rPr>
        <w:t>arki. Innym jest moda na żywność wysokiej jakości, produkty lokalne, z której to zdaniem mieszkańców trzeba intensywnie korzystać rozwijając rynek lokalny w najbliższych kilku latach.</w:t>
      </w:r>
    </w:p>
    <w:p w:rsidR="001B04DF" w:rsidRPr="00437728" w:rsidRDefault="00A029F7" w:rsidP="00E86361">
      <w:pPr>
        <w:pStyle w:val="Akapitzlist1"/>
        <w:spacing w:line="240" w:lineRule="auto"/>
        <w:ind w:left="0" w:right="27"/>
        <w:rPr>
          <w:rFonts w:asciiTheme="majorBidi" w:eastAsia="Times New Roman" w:hAnsiTheme="majorBidi" w:cstheme="majorBidi"/>
          <w:u w:val="single"/>
          <w:lang w:val="pl-PL"/>
        </w:rPr>
      </w:pPr>
      <w:r w:rsidRPr="00255209">
        <w:rPr>
          <w:rFonts w:asciiTheme="majorBidi" w:eastAsia="Times New Roman" w:hAnsiTheme="majorBidi" w:cstheme="majorBidi"/>
          <w:lang w:val="pl-PL"/>
        </w:rPr>
        <w:t>Analiza SWOT pozwoliła na uzupełnienie danych</w:t>
      </w:r>
      <w:r w:rsidR="00D22013" w:rsidRPr="00255209">
        <w:rPr>
          <w:rFonts w:asciiTheme="majorBidi" w:eastAsia="Times New Roman" w:hAnsiTheme="majorBidi" w:cstheme="majorBidi"/>
          <w:lang w:val="pl-PL"/>
        </w:rPr>
        <w:t xml:space="preserve"> w</w:t>
      </w:r>
      <w:r w:rsidR="008E27FC" w:rsidRPr="00255209">
        <w:rPr>
          <w:rFonts w:asciiTheme="majorBidi" w:eastAsia="Times New Roman" w:hAnsiTheme="majorBidi" w:cstheme="majorBidi"/>
          <w:lang w:val="pl-PL"/>
        </w:rPr>
        <w:t xml:space="preserve"> </w:t>
      </w:r>
      <w:r w:rsidR="001B04DF" w:rsidRPr="00255209">
        <w:rPr>
          <w:rFonts w:asciiTheme="majorBidi" w:eastAsia="Times New Roman" w:hAnsiTheme="majorBidi" w:cstheme="majorBidi"/>
          <w:lang w:val="pl-PL"/>
        </w:rPr>
        <w:t>opracowanej</w:t>
      </w:r>
      <w:r w:rsidR="008E27FC" w:rsidRPr="00255209">
        <w:rPr>
          <w:rFonts w:asciiTheme="majorBidi" w:eastAsia="Times New Roman" w:hAnsiTheme="majorBidi" w:cstheme="majorBidi"/>
          <w:lang w:val="pl-PL"/>
        </w:rPr>
        <w:t xml:space="preserve"> </w:t>
      </w:r>
      <w:r w:rsidR="008E27FC" w:rsidRPr="00255209">
        <w:rPr>
          <w:rFonts w:asciiTheme="majorBidi" w:eastAsia="Times New Roman" w:hAnsiTheme="majorBidi" w:cstheme="majorBidi"/>
          <w:i/>
          <w:lang w:val="pl-PL"/>
        </w:rPr>
        <w:t>Diagnozie społeczno-gospodarczej</w:t>
      </w:r>
      <w:r w:rsidRPr="00255209">
        <w:rPr>
          <w:rFonts w:asciiTheme="majorBidi" w:eastAsia="Times New Roman" w:hAnsiTheme="majorBidi" w:cstheme="majorBidi"/>
          <w:lang w:val="pl-PL"/>
        </w:rPr>
        <w:t xml:space="preserve"> obszaru, co skutkowało </w:t>
      </w:r>
      <w:r w:rsidR="008E27FC" w:rsidRPr="00255209">
        <w:rPr>
          <w:rFonts w:asciiTheme="majorBidi" w:eastAsia="Times New Roman" w:hAnsiTheme="majorBidi" w:cstheme="majorBidi"/>
          <w:lang w:val="pl-PL"/>
        </w:rPr>
        <w:t xml:space="preserve">ostatecznym </w:t>
      </w:r>
      <w:r w:rsidRPr="00255209">
        <w:rPr>
          <w:rFonts w:asciiTheme="majorBidi" w:eastAsia="Times New Roman" w:hAnsiTheme="majorBidi" w:cstheme="majorBidi"/>
          <w:lang w:val="pl-PL"/>
        </w:rPr>
        <w:t>zbudowaniem celów prorozwojowych.</w:t>
      </w:r>
      <w:r w:rsidR="00D22013" w:rsidRPr="00255209">
        <w:rPr>
          <w:rFonts w:asciiTheme="majorBidi" w:eastAsia="Times New Roman" w:hAnsiTheme="majorBidi" w:cstheme="majorBidi"/>
          <w:lang w:val="pl-PL"/>
        </w:rPr>
        <w:t xml:space="preserve"> </w:t>
      </w:r>
      <w:r w:rsidRPr="00437728">
        <w:rPr>
          <w:rFonts w:asciiTheme="majorBidi" w:eastAsia="Times New Roman" w:hAnsiTheme="majorBidi" w:cstheme="majorBidi"/>
          <w:u w:val="single"/>
          <w:lang w:val="pl-PL"/>
        </w:rPr>
        <w:t>Szczególnie znaczące obszary tematyczne rozwoju terenu Śliwkowego Szlaku</w:t>
      </w:r>
      <w:r w:rsidR="00D22013" w:rsidRPr="00437728">
        <w:rPr>
          <w:rFonts w:asciiTheme="majorBidi" w:eastAsia="Times New Roman" w:hAnsiTheme="majorBidi" w:cstheme="majorBidi"/>
          <w:u w:val="single"/>
          <w:lang w:val="pl-PL"/>
        </w:rPr>
        <w:t xml:space="preserve"> to</w:t>
      </w:r>
      <w:r w:rsidRPr="00437728">
        <w:rPr>
          <w:rFonts w:asciiTheme="majorBidi" w:eastAsia="Times New Roman" w:hAnsiTheme="majorBidi" w:cstheme="majorBidi"/>
          <w:u w:val="single"/>
          <w:lang w:val="pl-PL"/>
        </w:rPr>
        <w:t>:</w:t>
      </w:r>
      <w:r w:rsidR="00D22013" w:rsidRPr="00437728">
        <w:rPr>
          <w:rFonts w:asciiTheme="majorBidi" w:eastAsia="Times New Roman" w:hAnsiTheme="majorBidi" w:cstheme="majorBidi"/>
          <w:u w:val="single"/>
          <w:lang w:val="pl-PL"/>
        </w:rPr>
        <w:t xml:space="preserve"> </w:t>
      </w:r>
    </w:p>
    <w:p w:rsidR="001B04DF" w:rsidRPr="00437728" w:rsidRDefault="00A029F7" w:rsidP="00E86361">
      <w:pPr>
        <w:pStyle w:val="Akapitzlist1"/>
        <w:shd w:val="clear" w:color="auto" w:fill="EADDF6" w:themeFill="accent2" w:themeFillTint="33"/>
        <w:spacing w:line="240" w:lineRule="auto"/>
        <w:ind w:left="0" w:right="27"/>
        <w:rPr>
          <w:rFonts w:asciiTheme="majorBidi" w:eastAsia="Times New Roman" w:hAnsiTheme="majorBidi" w:cstheme="majorBidi"/>
          <w:b/>
          <w:bCs/>
          <w:lang w:val="pl-PL"/>
        </w:rPr>
      </w:pPr>
      <w:r w:rsidRPr="00437728">
        <w:rPr>
          <w:rFonts w:asciiTheme="majorBidi" w:eastAsia="Times New Roman" w:hAnsiTheme="majorBidi" w:cstheme="majorBidi"/>
          <w:b/>
          <w:bCs/>
          <w:lang w:val="pl-PL"/>
        </w:rPr>
        <w:t>Turystyka i rekreacja</w:t>
      </w:r>
      <w:r w:rsidR="00D22013" w:rsidRPr="00437728">
        <w:rPr>
          <w:rFonts w:asciiTheme="majorBidi" w:eastAsia="Times New Roman" w:hAnsiTheme="majorBidi" w:cstheme="majorBidi"/>
          <w:b/>
          <w:bCs/>
          <w:lang w:val="pl-PL"/>
        </w:rPr>
        <w:t xml:space="preserve">, </w:t>
      </w:r>
      <w:r w:rsidRPr="00437728">
        <w:rPr>
          <w:rFonts w:asciiTheme="majorBidi" w:eastAsia="Times New Roman" w:hAnsiTheme="majorBidi" w:cstheme="majorBidi"/>
          <w:b/>
          <w:bCs/>
          <w:lang w:val="pl-PL"/>
        </w:rPr>
        <w:t>Produkt lokalny</w:t>
      </w:r>
      <w:r w:rsidR="00D22013" w:rsidRPr="00437728">
        <w:rPr>
          <w:rFonts w:asciiTheme="majorBidi" w:eastAsia="Times New Roman" w:hAnsiTheme="majorBidi" w:cstheme="majorBidi"/>
          <w:b/>
          <w:bCs/>
          <w:lang w:val="pl-PL"/>
        </w:rPr>
        <w:t xml:space="preserve">, </w:t>
      </w:r>
      <w:r w:rsidRPr="00437728">
        <w:rPr>
          <w:rFonts w:asciiTheme="majorBidi" w:eastAsia="Times New Roman" w:hAnsiTheme="majorBidi" w:cstheme="majorBidi"/>
          <w:b/>
          <w:bCs/>
          <w:lang w:val="pl-PL"/>
        </w:rPr>
        <w:t>Przetwórstwo, sadownictwo, ogrodnictwo, zielarstwo</w:t>
      </w:r>
      <w:r w:rsidR="00D22013" w:rsidRPr="00437728">
        <w:rPr>
          <w:rFonts w:asciiTheme="majorBidi" w:eastAsia="Times New Roman" w:hAnsiTheme="majorBidi" w:cstheme="majorBidi"/>
          <w:b/>
          <w:bCs/>
          <w:lang w:val="pl-PL"/>
        </w:rPr>
        <w:t xml:space="preserve">, </w:t>
      </w:r>
      <w:r w:rsidRPr="00437728">
        <w:rPr>
          <w:rFonts w:asciiTheme="majorBidi" w:eastAsia="Times New Roman" w:hAnsiTheme="majorBidi" w:cstheme="majorBidi"/>
          <w:b/>
          <w:bCs/>
          <w:lang w:val="pl-PL"/>
        </w:rPr>
        <w:t xml:space="preserve">Aktywizacja </w:t>
      </w:r>
      <w:r w:rsidR="007457B8">
        <w:rPr>
          <w:rFonts w:asciiTheme="majorBidi" w:eastAsia="Times New Roman" w:hAnsiTheme="majorBidi" w:cstheme="majorBidi"/>
          <w:b/>
          <w:bCs/>
          <w:lang w:val="pl-PL"/>
        </w:rPr>
        <w:br/>
      </w:r>
      <w:r w:rsidRPr="00437728">
        <w:rPr>
          <w:rFonts w:asciiTheme="majorBidi" w:eastAsia="Times New Roman" w:hAnsiTheme="majorBidi" w:cstheme="majorBidi"/>
          <w:b/>
          <w:bCs/>
          <w:lang w:val="pl-PL"/>
        </w:rPr>
        <w:t>i współpraca</w:t>
      </w:r>
      <w:r w:rsidR="008E27FC" w:rsidRPr="00437728">
        <w:rPr>
          <w:rFonts w:asciiTheme="majorBidi" w:eastAsia="Times New Roman" w:hAnsiTheme="majorBidi" w:cstheme="majorBidi"/>
          <w:b/>
          <w:bCs/>
          <w:lang w:val="pl-PL"/>
        </w:rPr>
        <w:t>, partnerstwo</w:t>
      </w:r>
      <w:r w:rsidR="00D22013" w:rsidRPr="00437728">
        <w:rPr>
          <w:rFonts w:asciiTheme="majorBidi" w:eastAsia="Times New Roman" w:hAnsiTheme="majorBidi" w:cstheme="majorBidi"/>
          <w:b/>
          <w:bCs/>
          <w:lang w:val="pl-PL"/>
        </w:rPr>
        <w:t xml:space="preserve">, </w:t>
      </w:r>
      <w:r w:rsidR="000E2661" w:rsidRPr="00437728">
        <w:rPr>
          <w:rFonts w:asciiTheme="majorBidi" w:eastAsia="Times New Roman" w:hAnsiTheme="majorBidi" w:cstheme="majorBidi"/>
          <w:b/>
          <w:bCs/>
          <w:lang w:val="pl-PL"/>
        </w:rPr>
        <w:t>M</w:t>
      </w:r>
      <w:r w:rsidRPr="00437728">
        <w:rPr>
          <w:rFonts w:asciiTheme="majorBidi" w:eastAsia="Times New Roman" w:hAnsiTheme="majorBidi" w:cstheme="majorBidi"/>
          <w:b/>
          <w:bCs/>
          <w:lang w:val="pl-PL"/>
        </w:rPr>
        <w:t>iejsca pracy</w:t>
      </w:r>
      <w:r w:rsidR="006F1696" w:rsidRPr="00437728">
        <w:rPr>
          <w:rFonts w:asciiTheme="majorBidi" w:eastAsia="Times New Roman" w:hAnsiTheme="majorBidi" w:cstheme="majorBidi"/>
          <w:b/>
          <w:bCs/>
          <w:lang w:val="pl-PL"/>
        </w:rPr>
        <w:t xml:space="preserve">, </w:t>
      </w:r>
      <w:r w:rsidRPr="00437728">
        <w:rPr>
          <w:rFonts w:asciiTheme="majorBidi" w:eastAsia="Times New Roman" w:hAnsiTheme="majorBidi" w:cstheme="majorBidi"/>
          <w:b/>
          <w:bCs/>
          <w:lang w:val="pl-PL"/>
        </w:rPr>
        <w:t>Przedsiębiorczość</w:t>
      </w:r>
      <w:r w:rsidR="00D22013" w:rsidRPr="00437728">
        <w:rPr>
          <w:rFonts w:asciiTheme="majorBidi" w:eastAsia="Times New Roman" w:hAnsiTheme="majorBidi" w:cstheme="majorBidi"/>
          <w:b/>
          <w:bCs/>
          <w:lang w:val="pl-PL"/>
        </w:rPr>
        <w:t xml:space="preserve">, </w:t>
      </w:r>
      <w:r w:rsidRPr="00437728">
        <w:rPr>
          <w:rFonts w:asciiTheme="majorBidi" w:eastAsia="Times New Roman" w:hAnsiTheme="majorBidi" w:cstheme="majorBidi"/>
          <w:b/>
          <w:bCs/>
          <w:lang w:val="pl-PL"/>
        </w:rPr>
        <w:t>Ochrona środowiska</w:t>
      </w:r>
      <w:r w:rsidR="000E2661" w:rsidRPr="00437728">
        <w:rPr>
          <w:rFonts w:asciiTheme="majorBidi" w:eastAsia="Times New Roman" w:hAnsiTheme="majorBidi" w:cstheme="majorBidi"/>
          <w:b/>
          <w:bCs/>
          <w:lang w:val="pl-PL"/>
        </w:rPr>
        <w:t xml:space="preserve"> i przeciwdziałanie zmianom klimatu</w:t>
      </w:r>
      <w:r w:rsidRPr="00437728">
        <w:rPr>
          <w:rFonts w:asciiTheme="majorBidi" w:eastAsia="Times New Roman" w:hAnsiTheme="majorBidi" w:cstheme="majorBidi"/>
          <w:b/>
          <w:bCs/>
          <w:lang w:val="pl-PL"/>
        </w:rPr>
        <w:t>, działania proekologiczne</w:t>
      </w:r>
      <w:r w:rsidR="00D22013" w:rsidRPr="00437728">
        <w:rPr>
          <w:rFonts w:asciiTheme="majorBidi" w:eastAsia="Times New Roman" w:hAnsiTheme="majorBidi" w:cstheme="majorBidi"/>
          <w:b/>
          <w:bCs/>
          <w:lang w:val="pl-PL"/>
        </w:rPr>
        <w:t xml:space="preserve">, </w:t>
      </w:r>
      <w:r w:rsidRPr="00437728">
        <w:rPr>
          <w:rFonts w:asciiTheme="majorBidi" w:eastAsia="Times New Roman" w:hAnsiTheme="majorBidi" w:cstheme="majorBidi"/>
          <w:b/>
          <w:bCs/>
          <w:lang w:val="pl-PL"/>
        </w:rPr>
        <w:t>Innowacyjność obszaru, nowe technologie, nowe usługi</w:t>
      </w:r>
      <w:r w:rsidR="00D22013" w:rsidRPr="00437728">
        <w:rPr>
          <w:rFonts w:asciiTheme="majorBidi" w:eastAsia="Times New Roman" w:hAnsiTheme="majorBidi" w:cstheme="majorBidi"/>
          <w:b/>
          <w:bCs/>
          <w:lang w:val="pl-PL"/>
        </w:rPr>
        <w:t xml:space="preserve">, Włączanie osób wykluczonych, w tym </w:t>
      </w:r>
      <w:r w:rsidRPr="00437728">
        <w:rPr>
          <w:rFonts w:asciiTheme="majorBidi" w:eastAsia="Times New Roman" w:hAnsiTheme="majorBidi" w:cstheme="majorBidi"/>
          <w:b/>
          <w:bCs/>
          <w:lang w:val="pl-PL"/>
        </w:rPr>
        <w:t>wsparci</w:t>
      </w:r>
      <w:r w:rsidR="00D22013" w:rsidRPr="00437728">
        <w:rPr>
          <w:rFonts w:asciiTheme="majorBidi" w:eastAsia="Times New Roman" w:hAnsiTheme="majorBidi" w:cstheme="majorBidi"/>
          <w:b/>
          <w:bCs/>
          <w:lang w:val="pl-PL"/>
        </w:rPr>
        <w:t>e osób z</w:t>
      </w:r>
      <w:r w:rsidR="008E27FC" w:rsidRPr="00437728">
        <w:rPr>
          <w:rFonts w:asciiTheme="majorBidi" w:eastAsia="Times New Roman" w:hAnsiTheme="majorBidi" w:cstheme="majorBidi"/>
          <w:b/>
          <w:bCs/>
          <w:lang w:val="pl-PL"/>
        </w:rPr>
        <w:t xml:space="preserve"> grup zidentyfikowanych jako de</w:t>
      </w:r>
      <w:r w:rsidR="00D22013" w:rsidRPr="00437728">
        <w:rPr>
          <w:rFonts w:asciiTheme="majorBidi" w:eastAsia="Times New Roman" w:hAnsiTheme="majorBidi" w:cstheme="majorBidi"/>
          <w:b/>
          <w:bCs/>
          <w:lang w:val="pl-PL"/>
        </w:rPr>
        <w:t>faworyzowane</w:t>
      </w:r>
      <w:r w:rsidRPr="00437728">
        <w:rPr>
          <w:rFonts w:asciiTheme="majorBidi" w:eastAsia="Times New Roman" w:hAnsiTheme="majorBidi" w:cstheme="majorBidi"/>
          <w:b/>
          <w:bCs/>
          <w:lang w:val="pl-PL"/>
        </w:rPr>
        <w:t xml:space="preserve">. </w:t>
      </w:r>
    </w:p>
    <w:p w:rsidR="00A029F7" w:rsidRPr="00255209" w:rsidRDefault="00A029F7" w:rsidP="00E86361">
      <w:pPr>
        <w:pStyle w:val="Akapitzlist1"/>
        <w:spacing w:line="240" w:lineRule="auto"/>
        <w:ind w:left="0" w:right="27"/>
        <w:rPr>
          <w:rFonts w:asciiTheme="majorBidi" w:eastAsia="Times New Roman" w:hAnsiTheme="majorBidi" w:cstheme="majorBidi"/>
          <w:lang w:val="pl-PL"/>
        </w:rPr>
      </w:pPr>
      <w:r w:rsidRPr="00437728">
        <w:rPr>
          <w:rFonts w:asciiTheme="majorBidi" w:hAnsiTheme="majorBidi" w:cstheme="majorBidi"/>
          <w:lang w:val="pl-PL"/>
        </w:rPr>
        <w:t>Tabelaryczna matryca logiczna powiązań</w:t>
      </w:r>
      <w:r w:rsidRPr="00255209">
        <w:rPr>
          <w:rFonts w:asciiTheme="majorBidi" w:hAnsiTheme="majorBidi" w:cstheme="majorBidi"/>
          <w:lang w:val="pl-PL"/>
        </w:rPr>
        <w:t xml:space="preserve"> diagnozy obszaru i ludności, analizy SWOT oraz celów i wskaźników znajduje się w rozdziale V </w:t>
      </w:r>
      <w:r w:rsidRPr="00255209">
        <w:rPr>
          <w:rFonts w:asciiTheme="majorBidi" w:hAnsiTheme="majorBidi" w:cstheme="majorBidi"/>
          <w:i/>
          <w:lang w:val="pl-PL"/>
        </w:rPr>
        <w:t>LSR</w:t>
      </w:r>
      <w:r w:rsidRPr="00255209">
        <w:rPr>
          <w:rFonts w:asciiTheme="majorBidi" w:hAnsiTheme="majorBidi" w:cstheme="majorBidi"/>
          <w:lang w:val="pl-PL"/>
        </w:rPr>
        <w:t>.</w:t>
      </w:r>
    </w:p>
    <w:p w:rsidR="0056572C" w:rsidRPr="00255209" w:rsidRDefault="0056572C" w:rsidP="00B7163D">
      <w:pPr>
        <w:pStyle w:val="Nagwek1"/>
        <w:numPr>
          <w:ilvl w:val="0"/>
          <w:numId w:val="14"/>
        </w:numPr>
        <w:spacing w:before="240" w:after="120" w:line="240" w:lineRule="auto"/>
        <w:ind w:left="431" w:right="28" w:hanging="431"/>
        <w:rPr>
          <w:rFonts w:asciiTheme="majorBidi" w:hAnsiTheme="majorBidi"/>
          <w:color w:val="auto"/>
          <w:sz w:val="22"/>
          <w:szCs w:val="22"/>
          <w:lang w:val="pl-PL"/>
        </w:rPr>
      </w:pPr>
      <w:bookmarkStart w:id="54" w:name="_Toc438481291"/>
      <w:bookmarkStart w:id="55" w:name="_Toc439094405"/>
      <w:bookmarkStart w:id="56" w:name="_Toc433769779"/>
      <w:bookmarkEnd w:id="50"/>
      <w:r w:rsidRPr="00255209">
        <w:rPr>
          <w:rFonts w:asciiTheme="majorBidi" w:hAnsiTheme="majorBidi"/>
          <w:color w:val="auto"/>
          <w:sz w:val="22"/>
          <w:szCs w:val="22"/>
          <w:lang w:val="pl-PL"/>
        </w:rPr>
        <w:t>Cele i wskaźniki</w:t>
      </w:r>
      <w:bookmarkEnd w:id="54"/>
      <w:bookmarkEnd w:id="55"/>
      <w:r w:rsidRPr="00255209">
        <w:rPr>
          <w:rFonts w:asciiTheme="majorBidi" w:hAnsiTheme="majorBidi"/>
          <w:color w:val="auto"/>
          <w:sz w:val="22"/>
          <w:szCs w:val="22"/>
          <w:lang w:val="pl-PL"/>
        </w:rPr>
        <w:t xml:space="preserve"> </w:t>
      </w:r>
    </w:p>
    <w:p w:rsidR="0056572C" w:rsidRPr="00255209" w:rsidRDefault="0056572C" w:rsidP="00B7163D">
      <w:pPr>
        <w:pStyle w:val="Nagwek2"/>
        <w:numPr>
          <w:ilvl w:val="1"/>
          <w:numId w:val="24"/>
        </w:numPr>
        <w:spacing w:before="120" w:after="120"/>
        <w:ind w:left="426" w:right="28"/>
        <w:rPr>
          <w:rFonts w:asciiTheme="majorBidi" w:hAnsiTheme="majorBidi"/>
          <w:sz w:val="22"/>
          <w:szCs w:val="22"/>
          <w:lang w:val="pl-PL"/>
        </w:rPr>
      </w:pPr>
      <w:bookmarkStart w:id="57" w:name="_Toc439094406"/>
      <w:r w:rsidRPr="00255209">
        <w:rPr>
          <w:rFonts w:asciiTheme="majorBidi" w:hAnsiTheme="majorBidi"/>
          <w:sz w:val="22"/>
          <w:szCs w:val="22"/>
          <w:lang w:val="pl-PL"/>
        </w:rPr>
        <w:t xml:space="preserve">Logika realizacji LSR </w:t>
      </w:r>
      <w:r w:rsidR="0093207D" w:rsidRPr="00255209">
        <w:rPr>
          <w:rFonts w:asciiTheme="majorBidi" w:hAnsiTheme="majorBidi"/>
          <w:sz w:val="22"/>
          <w:szCs w:val="22"/>
          <w:lang w:val="pl-PL"/>
        </w:rPr>
        <w:t>, specyfika</w:t>
      </w:r>
      <w:r w:rsidR="00097BE4">
        <w:rPr>
          <w:rFonts w:asciiTheme="majorBidi" w:hAnsiTheme="majorBidi"/>
          <w:sz w:val="22"/>
          <w:szCs w:val="22"/>
          <w:lang w:val="pl-PL"/>
        </w:rPr>
        <w:t>cja</w:t>
      </w:r>
      <w:r w:rsidR="0093207D" w:rsidRPr="00255209">
        <w:rPr>
          <w:rFonts w:asciiTheme="majorBidi" w:hAnsiTheme="majorBidi"/>
          <w:sz w:val="22"/>
          <w:szCs w:val="22"/>
          <w:lang w:val="pl-PL"/>
        </w:rPr>
        <w:t xml:space="preserve"> </w:t>
      </w:r>
      <w:r w:rsidR="00097BE4">
        <w:rPr>
          <w:rFonts w:asciiTheme="majorBidi" w:hAnsiTheme="majorBidi"/>
          <w:sz w:val="22"/>
          <w:szCs w:val="22"/>
          <w:lang w:val="pl-PL"/>
        </w:rPr>
        <w:t xml:space="preserve">i opis </w:t>
      </w:r>
      <w:r w:rsidR="0093207D" w:rsidRPr="00255209">
        <w:rPr>
          <w:rFonts w:asciiTheme="majorBidi" w:hAnsiTheme="majorBidi"/>
          <w:sz w:val="22"/>
          <w:szCs w:val="22"/>
          <w:lang w:val="pl-PL"/>
        </w:rPr>
        <w:t>celów</w:t>
      </w:r>
      <w:bookmarkEnd w:id="57"/>
    </w:p>
    <w:p w:rsidR="0056572C" w:rsidRPr="00255209" w:rsidRDefault="0056572C" w:rsidP="00E86361">
      <w:pPr>
        <w:autoSpaceDE w:val="0"/>
        <w:autoSpaceDN w:val="0"/>
        <w:adjustRightInd w:val="0"/>
        <w:spacing w:after="0" w:line="240" w:lineRule="auto"/>
        <w:ind w:right="27"/>
        <w:rPr>
          <w:rFonts w:asciiTheme="majorBidi" w:hAnsiTheme="majorBidi" w:cstheme="majorBidi"/>
          <w:lang w:val="pl-PL"/>
        </w:rPr>
      </w:pPr>
      <w:r w:rsidRPr="00255209">
        <w:rPr>
          <w:rFonts w:asciiTheme="majorBidi" w:hAnsiTheme="majorBidi" w:cstheme="majorBidi"/>
          <w:lang w:val="pl-PL"/>
        </w:rPr>
        <w:t>Obszar Stowarzyszenia „Na Śliwkowym Szlaku” jest spójny terytorialnie</w:t>
      </w:r>
      <w:r w:rsidR="001B04DF" w:rsidRPr="00255209">
        <w:rPr>
          <w:rFonts w:asciiTheme="majorBidi" w:hAnsiTheme="majorBidi" w:cstheme="majorBidi"/>
          <w:lang w:val="pl-PL"/>
        </w:rPr>
        <w:t xml:space="preserve"> i</w:t>
      </w:r>
      <w:r w:rsidRPr="00255209">
        <w:rPr>
          <w:rFonts w:asciiTheme="majorBidi" w:hAnsiTheme="majorBidi" w:cstheme="majorBidi"/>
          <w:lang w:val="pl-PL"/>
        </w:rPr>
        <w:t xml:space="preserve"> tematycznie. Jak wynika z analizy wszystkie gminy LGD borykają się z podobnymi problemami bezrobocia, migracji wykształconej młodzieży, niewielkim stopniem innowacyjności</w:t>
      </w:r>
      <w:r w:rsidR="00527BC5">
        <w:rPr>
          <w:rFonts w:asciiTheme="majorBidi" w:hAnsiTheme="majorBidi" w:cstheme="majorBidi"/>
          <w:lang w:val="pl-PL"/>
        </w:rPr>
        <w:t>,</w:t>
      </w:r>
      <w:r w:rsidRPr="00255209">
        <w:rPr>
          <w:rFonts w:asciiTheme="majorBidi" w:hAnsiTheme="majorBidi" w:cstheme="majorBidi"/>
          <w:lang w:val="pl-PL"/>
        </w:rPr>
        <w:t xml:space="preserve"> czy też brakiem odpowiedniej współpracy. Wszystkie gminy mają również podobne mocne strony, szczególnie w postaci ambitnych mieszkańców, licznych zasobów lokalnych, w tym turystycznych, przyrodniczych, produkty lokalne it</w:t>
      </w:r>
      <w:r w:rsidR="00527BC5">
        <w:rPr>
          <w:rFonts w:asciiTheme="majorBidi" w:hAnsiTheme="majorBidi" w:cstheme="majorBidi"/>
          <w:lang w:val="pl-PL"/>
        </w:rPr>
        <w:t>p</w:t>
      </w:r>
      <w:r w:rsidR="005E5424" w:rsidRPr="00255209">
        <w:rPr>
          <w:rFonts w:asciiTheme="majorBidi" w:hAnsiTheme="majorBidi" w:cstheme="majorBidi"/>
          <w:lang w:val="pl-PL"/>
        </w:rPr>
        <w:t>.</w:t>
      </w:r>
      <w:r w:rsidR="00527BC5">
        <w:rPr>
          <w:rFonts w:asciiTheme="majorBidi" w:hAnsiTheme="majorBidi" w:cstheme="majorBidi"/>
          <w:lang w:val="pl-PL"/>
        </w:rPr>
        <w:t xml:space="preserve"> </w:t>
      </w:r>
      <w:r w:rsidRPr="00255209">
        <w:rPr>
          <w:rFonts w:asciiTheme="majorBidi" w:hAnsiTheme="majorBidi" w:cstheme="majorBidi"/>
          <w:lang w:val="pl-PL"/>
        </w:rPr>
        <w:t xml:space="preserve">Cele LSR, przedsięwzięcia oraz wskaźniki zostały określone na drodze zastosowania analizy wyników konsultacji </w:t>
      </w:r>
      <w:r w:rsidR="008A4C1B" w:rsidRPr="00255209">
        <w:rPr>
          <w:rFonts w:asciiTheme="majorBidi" w:hAnsiTheme="majorBidi" w:cstheme="majorBidi"/>
          <w:lang w:val="pl-PL"/>
        </w:rPr>
        <w:t>społecznych oraz logiki interwencji.</w:t>
      </w:r>
    </w:p>
    <w:p w:rsidR="008E27FC" w:rsidRPr="00255209" w:rsidRDefault="0056572C" w:rsidP="00E86361">
      <w:pPr>
        <w:spacing w:after="0" w:line="240" w:lineRule="auto"/>
        <w:ind w:right="27"/>
        <w:rPr>
          <w:rFonts w:asciiTheme="majorBidi" w:hAnsiTheme="majorBidi" w:cstheme="majorBidi"/>
          <w:lang w:val="pl-PL"/>
        </w:rPr>
      </w:pPr>
      <w:r w:rsidRPr="00255209">
        <w:rPr>
          <w:rFonts w:asciiTheme="majorBidi" w:hAnsiTheme="majorBidi" w:cstheme="majorBidi"/>
          <w:lang w:val="pl-PL"/>
        </w:rPr>
        <w:t xml:space="preserve">Wykorzystano w nim zebrane w uzupełnionej po konsultacjach Diagnozie społeczno-gospodarczej obszaru dane, w tym wyniki ankiet, informacje z kart projektu oraz analizy SWOT. Ponadto po przeanalizowaniu ich przez Zespół ds. Opracowania LSR zostały poddane ostatecznym konsultacjom społecznym, </w:t>
      </w:r>
      <w:r w:rsidRPr="00527BC5">
        <w:rPr>
          <w:rFonts w:asciiTheme="majorBidi" w:hAnsiTheme="majorBidi" w:cstheme="majorBidi"/>
          <w:b/>
          <w:bCs/>
          <w:lang w:val="pl-PL"/>
        </w:rPr>
        <w:t xml:space="preserve">w wyniku których </w:t>
      </w:r>
      <w:r w:rsidRPr="00527BC5">
        <w:rPr>
          <w:rFonts w:asciiTheme="majorBidi" w:hAnsiTheme="majorBidi" w:cstheme="majorBidi"/>
          <w:b/>
          <w:bCs/>
          <w:i/>
          <w:lang w:val="pl-PL"/>
        </w:rPr>
        <w:t>cele i wskaźniki</w:t>
      </w:r>
      <w:r w:rsidRPr="00527BC5">
        <w:rPr>
          <w:rFonts w:asciiTheme="majorBidi" w:hAnsiTheme="majorBidi" w:cstheme="majorBidi"/>
          <w:b/>
          <w:bCs/>
          <w:lang w:val="pl-PL"/>
        </w:rPr>
        <w:t xml:space="preserve"> zostały zaakceptowane przez mieszkańców obszaru LSR.</w:t>
      </w:r>
      <w:r w:rsidRPr="00255209">
        <w:rPr>
          <w:rFonts w:asciiTheme="majorBidi" w:hAnsiTheme="majorBidi" w:cstheme="majorBidi"/>
          <w:lang w:val="pl-PL"/>
        </w:rPr>
        <w:t xml:space="preserve"> Podczas procesu tworzenia celó</w:t>
      </w:r>
      <w:r w:rsidR="008516C9">
        <w:rPr>
          <w:rFonts w:asciiTheme="majorBidi" w:hAnsiTheme="majorBidi" w:cstheme="majorBidi"/>
          <w:lang w:val="pl-PL"/>
        </w:rPr>
        <w:t>w posługiwano się zasadą SMART.</w:t>
      </w:r>
    </w:p>
    <w:p w:rsidR="0056572C" w:rsidRPr="00255209" w:rsidRDefault="0056572C" w:rsidP="00E86361">
      <w:pPr>
        <w:spacing w:after="0" w:line="240" w:lineRule="auto"/>
        <w:ind w:right="27"/>
        <w:rPr>
          <w:rFonts w:asciiTheme="majorBidi" w:hAnsiTheme="majorBidi" w:cstheme="majorBidi"/>
          <w:lang w:val="pl-PL"/>
        </w:rPr>
      </w:pPr>
      <w:r w:rsidRPr="00255209">
        <w:rPr>
          <w:rFonts w:asciiTheme="majorBidi" w:hAnsiTheme="majorBidi" w:cstheme="majorBidi"/>
          <w:lang w:val="pl-PL"/>
        </w:rPr>
        <w:t>Strategia Stow</w:t>
      </w:r>
      <w:r w:rsidR="00527BC5">
        <w:rPr>
          <w:rFonts w:asciiTheme="majorBidi" w:hAnsiTheme="majorBidi" w:cstheme="majorBidi"/>
          <w:lang w:val="pl-PL"/>
        </w:rPr>
        <w:t>arzyszenia „Na Śliwkowym Szlaku”</w:t>
      </w:r>
      <w:r w:rsidRPr="00255209">
        <w:rPr>
          <w:rFonts w:asciiTheme="majorBidi" w:hAnsiTheme="majorBidi" w:cstheme="majorBidi"/>
          <w:lang w:val="pl-PL"/>
        </w:rPr>
        <w:t xml:space="preserve"> jest realizowana w ramach jednego funduszu EFRROW w ramach PROW na lata 2014-2020.</w:t>
      </w:r>
    </w:p>
    <w:p w:rsidR="00527BC5" w:rsidRPr="00A770B2" w:rsidRDefault="0056572C" w:rsidP="00E86361">
      <w:pPr>
        <w:autoSpaceDE w:val="0"/>
        <w:autoSpaceDN w:val="0"/>
        <w:adjustRightInd w:val="0"/>
        <w:spacing w:after="0" w:line="240" w:lineRule="auto"/>
        <w:ind w:right="27"/>
        <w:jc w:val="left"/>
        <w:rPr>
          <w:rFonts w:asciiTheme="majorBidi" w:hAnsiTheme="majorBidi" w:cstheme="majorBidi"/>
          <w:b/>
          <w:bCs/>
          <w:lang w:val="pl-PL"/>
        </w:rPr>
      </w:pPr>
      <w:r w:rsidRPr="00A770B2">
        <w:rPr>
          <w:rFonts w:asciiTheme="majorBidi" w:hAnsiTheme="majorBidi" w:cstheme="majorBidi"/>
          <w:b/>
          <w:bCs/>
          <w:lang w:val="pl-PL"/>
        </w:rPr>
        <w:t xml:space="preserve">Strategiczne cele obejmują obszary tematyczne: </w:t>
      </w:r>
    </w:p>
    <w:p w:rsidR="00527BC5" w:rsidRDefault="00527BC5" w:rsidP="00E86361">
      <w:pPr>
        <w:autoSpaceDE w:val="0"/>
        <w:autoSpaceDN w:val="0"/>
        <w:adjustRightInd w:val="0"/>
        <w:spacing w:after="0" w:line="240" w:lineRule="auto"/>
        <w:ind w:right="27"/>
        <w:jc w:val="left"/>
        <w:rPr>
          <w:rFonts w:asciiTheme="majorBidi" w:hAnsiTheme="majorBidi" w:cstheme="majorBidi"/>
          <w:lang w:val="pl-PL"/>
        </w:rPr>
      </w:pPr>
      <w:r>
        <w:rPr>
          <w:rFonts w:asciiTheme="majorBidi" w:hAnsiTheme="majorBidi" w:cstheme="majorBidi"/>
          <w:lang w:val="pl-PL"/>
        </w:rPr>
        <w:t xml:space="preserve">- </w:t>
      </w:r>
      <w:r w:rsidR="0056572C" w:rsidRPr="00255209">
        <w:rPr>
          <w:rFonts w:asciiTheme="majorBidi" w:hAnsiTheme="majorBidi" w:cstheme="majorBidi"/>
          <w:lang w:val="pl-PL"/>
        </w:rPr>
        <w:t>rozwój obsz</w:t>
      </w:r>
      <w:r w:rsidR="007457B8">
        <w:rPr>
          <w:rFonts w:asciiTheme="majorBidi" w:hAnsiTheme="majorBidi" w:cstheme="majorBidi"/>
          <w:lang w:val="pl-PL"/>
        </w:rPr>
        <w:t>aru w oparciu o zasoby lokalne;</w:t>
      </w:r>
    </w:p>
    <w:p w:rsidR="00527BC5" w:rsidRDefault="00527BC5" w:rsidP="00E86361">
      <w:pPr>
        <w:autoSpaceDE w:val="0"/>
        <w:autoSpaceDN w:val="0"/>
        <w:adjustRightInd w:val="0"/>
        <w:spacing w:after="0" w:line="240" w:lineRule="auto"/>
        <w:ind w:right="27"/>
        <w:jc w:val="left"/>
        <w:rPr>
          <w:rFonts w:asciiTheme="majorBidi" w:hAnsiTheme="majorBidi" w:cstheme="majorBidi"/>
          <w:lang w:val="pl-PL"/>
        </w:rPr>
      </w:pPr>
      <w:r>
        <w:rPr>
          <w:rFonts w:asciiTheme="majorBidi" w:hAnsiTheme="majorBidi" w:cstheme="majorBidi"/>
          <w:lang w:val="pl-PL"/>
        </w:rPr>
        <w:t xml:space="preserve">- </w:t>
      </w:r>
      <w:r w:rsidR="0056572C" w:rsidRPr="00255209">
        <w:rPr>
          <w:rFonts w:asciiTheme="majorBidi" w:hAnsiTheme="majorBidi" w:cstheme="majorBidi"/>
          <w:lang w:val="pl-PL"/>
        </w:rPr>
        <w:t xml:space="preserve">współpraca na obszarze; </w:t>
      </w:r>
    </w:p>
    <w:p w:rsidR="00527BC5" w:rsidRDefault="00527BC5" w:rsidP="00E86361">
      <w:pPr>
        <w:autoSpaceDE w:val="0"/>
        <w:autoSpaceDN w:val="0"/>
        <w:adjustRightInd w:val="0"/>
        <w:spacing w:after="0" w:line="240" w:lineRule="auto"/>
        <w:ind w:right="27"/>
        <w:jc w:val="left"/>
        <w:rPr>
          <w:rFonts w:asciiTheme="majorBidi" w:hAnsiTheme="majorBidi" w:cstheme="majorBidi"/>
          <w:lang w:val="pl-PL"/>
        </w:rPr>
      </w:pPr>
      <w:r>
        <w:rPr>
          <w:rFonts w:asciiTheme="majorBidi" w:hAnsiTheme="majorBidi" w:cstheme="majorBidi"/>
          <w:lang w:val="pl-PL"/>
        </w:rPr>
        <w:t xml:space="preserve">- </w:t>
      </w:r>
      <w:r w:rsidR="0056572C" w:rsidRPr="00255209">
        <w:rPr>
          <w:rFonts w:asciiTheme="majorBidi" w:hAnsiTheme="majorBidi" w:cstheme="majorBidi"/>
          <w:lang w:val="pl-PL"/>
        </w:rPr>
        <w:t xml:space="preserve">przedsiębiorczość mieszkańców; </w:t>
      </w:r>
    </w:p>
    <w:p w:rsidR="00527BC5" w:rsidRDefault="00527BC5" w:rsidP="00E86361">
      <w:pPr>
        <w:autoSpaceDE w:val="0"/>
        <w:autoSpaceDN w:val="0"/>
        <w:adjustRightInd w:val="0"/>
        <w:spacing w:after="0" w:line="240" w:lineRule="auto"/>
        <w:ind w:right="27"/>
        <w:jc w:val="left"/>
        <w:rPr>
          <w:rFonts w:asciiTheme="majorBidi" w:hAnsiTheme="majorBidi" w:cstheme="majorBidi"/>
          <w:lang w:val="pl-PL"/>
        </w:rPr>
      </w:pPr>
      <w:r>
        <w:rPr>
          <w:rFonts w:asciiTheme="majorBidi" w:hAnsiTheme="majorBidi" w:cstheme="majorBidi"/>
          <w:lang w:val="pl-PL"/>
        </w:rPr>
        <w:t xml:space="preserve">- </w:t>
      </w:r>
      <w:r w:rsidR="0056572C" w:rsidRPr="00255209">
        <w:rPr>
          <w:rFonts w:asciiTheme="majorBidi" w:hAnsiTheme="majorBidi" w:cstheme="majorBidi"/>
          <w:lang w:val="pl-PL"/>
        </w:rPr>
        <w:t>małe przetwórstwo.</w:t>
      </w:r>
      <w:r w:rsidR="00904E86" w:rsidRPr="00255209">
        <w:rPr>
          <w:rFonts w:asciiTheme="majorBidi" w:hAnsiTheme="majorBidi" w:cstheme="majorBidi"/>
          <w:lang w:val="pl-PL"/>
        </w:rPr>
        <w:t xml:space="preserve"> </w:t>
      </w:r>
    </w:p>
    <w:p w:rsidR="0056572C" w:rsidRPr="00255209" w:rsidRDefault="00904E86" w:rsidP="007457B8">
      <w:pPr>
        <w:autoSpaceDE w:val="0"/>
        <w:autoSpaceDN w:val="0"/>
        <w:adjustRightInd w:val="0"/>
        <w:spacing w:before="120" w:after="0" w:line="240" w:lineRule="auto"/>
        <w:ind w:right="28"/>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Założone</w:t>
      </w:r>
      <w:r w:rsidR="0056572C" w:rsidRPr="00255209">
        <w:rPr>
          <w:rFonts w:asciiTheme="majorBidi" w:eastAsia="Times New Roman" w:hAnsiTheme="majorBidi" w:cstheme="majorBidi"/>
          <w:lang w:val="pl-PL" w:eastAsia="pl-PL"/>
        </w:rPr>
        <w:t xml:space="preserve"> do osiągnięcia cele ogólne przypisano odpowiednio do zakresu poddziałań w ramach </w:t>
      </w:r>
      <w:r w:rsidR="0056572C" w:rsidRPr="00255209">
        <w:rPr>
          <w:rFonts w:asciiTheme="majorBidi" w:eastAsia="Times New Roman" w:hAnsiTheme="majorBidi" w:cstheme="majorBidi"/>
          <w:b/>
          <w:bCs/>
          <w:iCs/>
          <w:lang w:val="pl-PL" w:eastAsia="pl-PL"/>
        </w:rPr>
        <w:t>PROW 2014-2020</w:t>
      </w:r>
      <w:r w:rsidR="0056572C" w:rsidRPr="00255209">
        <w:rPr>
          <w:rFonts w:asciiTheme="majorBidi" w:eastAsia="Times New Roman" w:hAnsiTheme="majorBidi" w:cstheme="majorBidi"/>
          <w:lang w:val="pl-PL" w:eastAsia="pl-PL"/>
        </w:rPr>
        <w:t>:</w:t>
      </w:r>
    </w:p>
    <w:p w:rsidR="0056572C" w:rsidRPr="00255209" w:rsidRDefault="0056572C" w:rsidP="007457B8">
      <w:pPr>
        <w:spacing w:after="0" w:line="240" w:lineRule="auto"/>
        <w:ind w:left="284" w:right="28"/>
        <w:rPr>
          <w:rFonts w:asciiTheme="majorBidi" w:eastAsia="Times New Roman" w:hAnsiTheme="majorBidi" w:cstheme="majorBidi"/>
          <w:b/>
          <w:bCs/>
          <w:iCs/>
          <w:lang w:val="pl-PL" w:eastAsia="pl-PL"/>
        </w:rPr>
      </w:pPr>
      <w:r w:rsidRPr="00255209">
        <w:rPr>
          <w:rFonts w:asciiTheme="majorBidi" w:eastAsia="Times New Roman" w:hAnsiTheme="majorBidi" w:cstheme="majorBidi"/>
          <w:b/>
          <w:bCs/>
          <w:iCs/>
          <w:lang w:val="pl-PL" w:eastAsia="pl-PL"/>
        </w:rPr>
        <w:t>Cel ogólny 1</w:t>
      </w:r>
      <w:r w:rsidR="008E27FC" w:rsidRPr="00255209">
        <w:rPr>
          <w:rFonts w:asciiTheme="majorBidi" w:eastAsia="Times New Roman" w:hAnsiTheme="majorBidi" w:cstheme="majorBidi"/>
          <w:b/>
          <w:bCs/>
          <w:iCs/>
          <w:lang w:val="pl-PL" w:eastAsia="pl-PL"/>
        </w:rPr>
        <w:t>.0</w:t>
      </w:r>
      <w:r w:rsidRPr="00255209">
        <w:rPr>
          <w:rFonts w:asciiTheme="majorBidi" w:eastAsia="Times New Roman" w:hAnsiTheme="majorBidi" w:cstheme="majorBidi"/>
          <w:b/>
          <w:bCs/>
          <w:iCs/>
          <w:lang w:val="pl-PL" w:eastAsia="pl-PL"/>
        </w:rPr>
        <w:t xml:space="preserve"> (CO1</w:t>
      </w:r>
      <w:r w:rsidR="007457B8">
        <w:rPr>
          <w:rFonts w:asciiTheme="majorBidi" w:eastAsia="Times New Roman" w:hAnsiTheme="majorBidi" w:cstheme="majorBidi"/>
          <w:b/>
          <w:bCs/>
          <w:iCs/>
          <w:lang w:val="pl-PL" w:eastAsia="pl-PL"/>
        </w:rPr>
        <w:t>.0</w:t>
      </w:r>
      <w:r w:rsidRPr="00255209">
        <w:rPr>
          <w:rFonts w:asciiTheme="majorBidi" w:eastAsia="Times New Roman" w:hAnsiTheme="majorBidi" w:cstheme="majorBidi"/>
          <w:b/>
          <w:bCs/>
          <w:iCs/>
          <w:lang w:val="pl-PL" w:eastAsia="pl-PL"/>
        </w:rPr>
        <w:t xml:space="preserve">) Zrównoważony rozwój obszaru w oparciu o zasoby lokalne </w:t>
      </w:r>
    </w:p>
    <w:p w:rsidR="0056572C" w:rsidRPr="00255209" w:rsidRDefault="0056572C" w:rsidP="00E86361">
      <w:pPr>
        <w:spacing w:after="0" w:line="240" w:lineRule="auto"/>
        <w:ind w:left="284" w:right="27"/>
        <w:rPr>
          <w:rFonts w:asciiTheme="majorBidi" w:eastAsia="Times New Roman" w:hAnsiTheme="majorBidi" w:cstheme="majorBidi"/>
          <w:b/>
          <w:bCs/>
          <w:iCs/>
          <w:lang w:val="pl-PL" w:eastAsia="pl-PL"/>
        </w:rPr>
      </w:pPr>
      <w:r w:rsidRPr="00255209">
        <w:rPr>
          <w:rFonts w:asciiTheme="majorBidi" w:eastAsia="Times New Roman" w:hAnsiTheme="majorBidi" w:cstheme="majorBidi"/>
          <w:b/>
          <w:bCs/>
          <w:iCs/>
          <w:lang w:val="pl-PL" w:eastAsia="pl-PL"/>
        </w:rPr>
        <w:t>Cel ogólny 2</w:t>
      </w:r>
      <w:r w:rsidR="008E27FC" w:rsidRPr="00255209">
        <w:rPr>
          <w:rFonts w:asciiTheme="majorBidi" w:eastAsia="Times New Roman" w:hAnsiTheme="majorBidi" w:cstheme="majorBidi"/>
          <w:b/>
          <w:bCs/>
          <w:iCs/>
          <w:lang w:val="pl-PL" w:eastAsia="pl-PL"/>
        </w:rPr>
        <w:t>.0</w:t>
      </w:r>
      <w:r w:rsidRPr="00255209">
        <w:rPr>
          <w:rFonts w:asciiTheme="majorBidi" w:eastAsia="Times New Roman" w:hAnsiTheme="majorBidi" w:cstheme="majorBidi"/>
          <w:b/>
          <w:bCs/>
          <w:iCs/>
          <w:lang w:val="pl-PL" w:eastAsia="pl-PL"/>
        </w:rPr>
        <w:t xml:space="preserve"> (CO2</w:t>
      </w:r>
      <w:r w:rsidR="007457B8">
        <w:rPr>
          <w:rFonts w:asciiTheme="majorBidi" w:eastAsia="Times New Roman" w:hAnsiTheme="majorBidi" w:cstheme="majorBidi"/>
          <w:b/>
          <w:bCs/>
          <w:iCs/>
          <w:lang w:val="pl-PL" w:eastAsia="pl-PL"/>
        </w:rPr>
        <w:t>.0</w:t>
      </w:r>
      <w:r w:rsidRPr="00255209">
        <w:rPr>
          <w:rFonts w:asciiTheme="majorBidi" w:eastAsia="Times New Roman" w:hAnsiTheme="majorBidi" w:cstheme="majorBidi"/>
          <w:b/>
          <w:bCs/>
          <w:iCs/>
          <w:lang w:val="pl-PL" w:eastAsia="pl-PL"/>
        </w:rPr>
        <w:t xml:space="preserve">) </w:t>
      </w:r>
      <w:r w:rsidRPr="00255209">
        <w:rPr>
          <w:rFonts w:asciiTheme="majorBidi" w:eastAsia="Times New Roman" w:hAnsiTheme="majorBidi" w:cstheme="majorBidi"/>
          <w:b/>
          <w:bCs/>
          <w:lang w:val="pl-PL" w:eastAsia="pl-PL"/>
        </w:rPr>
        <w:t>Rozwój obszaru w oparciu o przedsiębiorczość mieszkańców</w:t>
      </w:r>
    </w:p>
    <w:p w:rsidR="0056572C" w:rsidRPr="00255209" w:rsidRDefault="0056572C" w:rsidP="00E86361">
      <w:pPr>
        <w:spacing w:after="0" w:line="240" w:lineRule="auto"/>
        <w:ind w:left="284" w:right="27"/>
        <w:rPr>
          <w:rFonts w:asciiTheme="majorBidi" w:eastAsia="Times New Roman" w:hAnsiTheme="majorBidi" w:cstheme="majorBidi"/>
          <w:b/>
          <w:bCs/>
          <w:iCs/>
          <w:lang w:val="pl-PL" w:eastAsia="pl-PL"/>
        </w:rPr>
      </w:pPr>
      <w:r w:rsidRPr="00255209">
        <w:rPr>
          <w:rFonts w:asciiTheme="majorBidi" w:eastAsia="Times New Roman" w:hAnsiTheme="majorBidi" w:cstheme="majorBidi"/>
          <w:bCs/>
          <w:iCs/>
          <w:lang w:val="pl-PL" w:eastAsia="pl-PL"/>
        </w:rPr>
        <w:t>będą realizowane w ramach</w:t>
      </w:r>
      <w:r w:rsidRPr="00255209">
        <w:rPr>
          <w:rFonts w:asciiTheme="majorBidi" w:eastAsia="Times New Roman" w:hAnsiTheme="majorBidi" w:cstheme="majorBidi"/>
          <w:b/>
          <w:bCs/>
          <w:iCs/>
          <w:lang w:val="pl-PL" w:eastAsia="pl-PL"/>
        </w:rPr>
        <w:t xml:space="preserve"> poddziałania </w:t>
      </w:r>
    </w:p>
    <w:p w:rsidR="0056572C" w:rsidRPr="00255209" w:rsidRDefault="0056572C" w:rsidP="00E86361">
      <w:pPr>
        <w:spacing w:after="0" w:line="240" w:lineRule="auto"/>
        <w:ind w:left="284" w:right="27"/>
        <w:rPr>
          <w:rFonts w:asciiTheme="majorBidi" w:eastAsia="Times New Roman" w:hAnsiTheme="majorBidi" w:cstheme="majorBidi"/>
          <w:lang w:val="pl-PL" w:eastAsia="pl-PL"/>
        </w:rPr>
      </w:pPr>
      <w:r w:rsidRPr="00255209">
        <w:rPr>
          <w:rFonts w:asciiTheme="majorBidi" w:eastAsia="Times New Roman" w:hAnsiTheme="majorBidi" w:cstheme="majorBidi"/>
          <w:b/>
          <w:bCs/>
          <w:iCs/>
          <w:lang w:val="pl-PL" w:eastAsia="pl-PL"/>
        </w:rPr>
        <w:t xml:space="preserve">19.2: </w:t>
      </w:r>
      <w:r w:rsidRPr="00255209">
        <w:rPr>
          <w:rFonts w:asciiTheme="majorBidi" w:eastAsia="Times New Roman" w:hAnsiTheme="majorBidi" w:cstheme="majorBidi"/>
          <w:lang w:val="pl-PL" w:eastAsia="pl-PL"/>
        </w:rPr>
        <w:t>Wsparcie na wdrażanie operacji w ramach strategii rozwoju lokalnego kierowanego przez społeczność</w:t>
      </w:r>
    </w:p>
    <w:p w:rsidR="0056572C" w:rsidRPr="00255209" w:rsidRDefault="0056572C" w:rsidP="00E86361">
      <w:pPr>
        <w:pStyle w:val="Default"/>
        <w:spacing w:before="120"/>
        <w:ind w:left="284" w:right="27"/>
        <w:jc w:val="both"/>
        <w:rPr>
          <w:rFonts w:asciiTheme="majorBidi" w:eastAsia="Times New Roman" w:hAnsiTheme="majorBidi" w:cstheme="majorBidi"/>
          <w:b/>
          <w:bCs/>
          <w:color w:val="auto"/>
          <w:sz w:val="22"/>
          <w:szCs w:val="22"/>
          <w:lang w:eastAsia="pl-PL"/>
        </w:rPr>
      </w:pPr>
      <w:r w:rsidRPr="00255209">
        <w:rPr>
          <w:rFonts w:asciiTheme="majorBidi" w:eastAsia="Times New Roman" w:hAnsiTheme="majorBidi" w:cstheme="majorBidi"/>
          <w:b/>
          <w:color w:val="auto"/>
          <w:sz w:val="22"/>
          <w:szCs w:val="22"/>
          <w:lang w:eastAsia="pl-PL"/>
        </w:rPr>
        <w:t>Cel ogólny 3</w:t>
      </w:r>
      <w:r w:rsidR="008E27FC" w:rsidRPr="00255209">
        <w:rPr>
          <w:rFonts w:asciiTheme="majorBidi" w:eastAsia="Times New Roman" w:hAnsiTheme="majorBidi" w:cstheme="majorBidi"/>
          <w:b/>
          <w:color w:val="auto"/>
          <w:sz w:val="22"/>
          <w:szCs w:val="22"/>
          <w:lang w:eastAsia="pl-PL"/>
        </w:rPr>
        <w:t>.0</w:t>
      </w:r>
      <w:r w:rsidRPr="00255209">
        <w:rPr>
          <w:rFonts w:asciiTheme="majorBidi" w:eastAsia="Times New Roman" w:hAnsiTheme="majorBidi" w:cstheme="majorBidi"/>
          <w:b/>
          <w:color w:val="auto"/>
          <w:sz w:val="22"/>
          <w:szCs w:val="22"/>
          <w:lang w:eastAsia="pl-PL"/>
        </w:rPr>
        <w:t xml:space="preserve"> (CO3</w:t>
      </w:r>
      <w:r w:rsidR="007457B8">
        <w:rPr>
          <w:rFonts w:asciiTheme="majorBidi" w:eastAsia="Times New Roman" w:hAnsiTheme="majorBidi" w:cstheme="majorBidi"/>
          <w:b/>
          <w:color w:val="auto"/>
          <w:sz w:val="22"/>
          <w:szCs w:val="22"/>
          <w:lang w:eastAsia="pl-PL"/>
        </w:rPr>
        <w:t>.0</w:t>
      </w:r>
      <w:r w:rsidRPr="00255209">
        <w:rPr>
          <w:rFonts w:asciiTheme="majorBidi" w:eastAsia="Times New Roman" w:hAnsiTheme="majorBidi" w:cstheme="majorBidi"/>
          <w:b/>
          <w:color w:val="auto"/>
          <w:sz w:val="22"/>
          <w:szCs w:val="22"/>
          <w:lang w:eastAsia="pl-PL"/>
        </w:rPr>
        <w:t xml:space="preserve">) </w:t>
      </w:r>
      <w:r w:rsidRPr="00255209">
        <w:rPr>
          <w:rFonts w:asciiTheme="majorBidi" w:eastAsia="Times New Roman" w:hAnsiTheme="majorBidi" w:cstheme="majorBidi"/>
          <w:b/>
          <w:bCs/>
          <w:color w:val="auto"/>
          <w:sz w:val="22"/>
          <w:szCs w:val="22"/>
          <w:lang w:eastAsia="pl-PL"/>
        </w:rPr>
        <w:t xml:space="preserve">Rozwój obszaru na bazie działań LGD </w:t>
      </w:r>
      <w:r w:rsidRPr="00255209">
        <w:rPr>
          <w:rFonts w:asciiTheme="majorBidi" w:eastAsia="Times New Roman" w:hAnsiTheme="majorBidi" w:cstheme="majorBidi"/>
          <w:bCs/>
          <w:color w:val="auto"/>
          <w:sz w:val="22"/>
          <w:szCs w:val="22"/>
          <w:lang w:eastAsia="pl-PL"/>
        </w:rPr>
        <w:t>jest celem operacyjnym dla LGD i</w:t>
      </w:r>
      <w:r w:rsidRPr="00255209">
        <w:rPr>
          <w:rFonts w:asciiTheme="majorBidi" w:eastAsia="Times New Roman" w:hAnsiTheme="majorBidi" w:cstheme="majorBidi"/>
          <w:b/>
          <w:bCs/>
          <w:color w:val="auto"/>
          <w:sz w:val="22"/>
          <w:szCs w:val="22"/>
          <w:lang w:eastAsia="pl-PL"/>
        </w:rPr>
        <w:t xml:space="preserve"> </w:t>
      </w:r>
      <w:r w:rsidRPr="00255209">
        <w:rPr>
          <w:rFonts w:asciiTheme="majorBidi" w:eastAsia="Times New Roman" w:hAnsiTheme="majorBidi" w:cstheme="majorBidi"/>
          <w:bCs/>
          <w:color w:val="auto"/>
          <w:sz w:val="22"/>
          <w:szCs w:val="22"/>
          <w:lang w:eastAsia="pl-PL"/>
        </w:rPr>
        <w:t>będzie realizowany w ramach</w:t>
      </w:r>
      <w:r w:rsidRPr="00255209">
        <w:rPr>
          <w:rFonts w:asciiTheme="majorBidi" w:eastAsia="Times New Roman" w:hAnsiTheme="majorBidi" w:cstheme="majorBidi"/>
          <w:b/>
          <w:bCs/>
          <w:color w:val="auto"/>
          <w:sz w:val="22"/>
          <w:szCs w:val="22"/>
          <w:lang w:eastAsia="pl-PL"/>
        </w:rPr>
        <w:t xml:space="preserve"> poddziałań:</w:t>
      </w:r>
    </w:p>
    <w:p w:rsidR="0056572C" w:rsidRPr="00255209" w:rsidRDefault="0056572C" w:rsidP="00E86361">
      <w:pPr>
        <w:pStyle w:val="Default"/>
        <w:ind w:left="284" w:right="27"/>
        <w:jc w:val="both"/>
        <w:rPr>
          <w:rFonts w:asciiTheme="majorBidi" w:eastAsiaTheme="minorEastAsia" w:hAnsiTheme="majorBidi" w:cstheme="majorBidi"/>
          <w:color w:val="auto"/>
          <w:sz w:val="22"/>
          <w:szCs w:val="22"/>
          <w:lang w:eastAsia="ja-JP"/>
        </w:rPr>
      </w:pPr>
      <w:r w:rsidRPr="00255209">
        <w:rPr>
          <w:rFonts w:asciiTheme="majorBidi" w:eastAsia="Times New Roman" w:hAnsiTheme="majorBidi" w:cstheme="majorBidi"/>
          <w:b/>
          <w:bCs/>
          <w:color w:val="auto"/>
          <w:sz w:val="22"/>
          <w:szCs w:val="22"/>
          <w:lang w:eastAsia="pl-PL"/>
        </w:rPr>
        <w:t xml:space="preserve">19.3 </w:t>
      </w:r>
      <w:r w:rsidRPr="00255209">
        <w:rPr>
          <w:rFonts w:asciiTheme="majorBidi" w:hAnsiTheme="majorBidi" w:cstheme="majorBidi"/>
          <w:color w:val="auto"/>
          <w:sz w:val="22"/>
          <w:szCs w:val="22"/>
        </w:rPr>
        <w:t xml:space="preserve">Przygotowanie i realizacja działań w zakresie współpracy z lokalną grupą działania </w:t>
      </w:r>
    </w:p>
    <w:p w:rsidR="000E705D" w:rsidRDefault="0056572C" w:rsidP="009922CC">
      <w:pPr>
        <w:pStyle w:val="Default"/>
        <w:ind w:left="284" w:right="27"/>
        <w:jc w:val="both"/>
        <w:rPr>
          <w:rFonts w:asciiTheme="majorBidi" w:hAnsiTheme="majorBidi" w:cstheme="majorBidi"/>
          <w:color w:val="auto"/>
          <w:sz w:val="22"/>
          <w:szCs w:val="22"/>
        </w:rPr>
      </w:pPr>
      <w:r w:rsidRPr="00255209">
        <w:rPr>
          <w:rFonts w:asciiTheme="majorBidi" w:eastAsia="Times New Roman" w:hAnsiTheme="majorBidi" w:cstheme="majorBidi"/>
          <w:b/>
          <w:bCs/>
          <w:color w:val="auto"/>
          <w:sz w:val="22"/>
          <w:szCs w:val="22"/>
          <w:lang w:eastAsia="pl-PL"/>
        </w:rPr>
        <w:t xml:space="preserve">19.4 </w:t>
      </w:r>
      <w:r w:rsidRPr="00255209">
        <w:rPr>
          <w:rFonts w:asciiTheme="majorBidi" w:hAnsiTheme="majorBidi" w:cstheme="majorBidi"/>
          <w:color w:val="auto"/>
          <w:sz w:val="22"/>
          <w:szCs w:val="22"/>
        </w:rPr>
        <w:t xml:space="preserve">Wsparcie na rzecz kosztów bieżących i aktywizacji </w:t>
      </w:r>
    </w:p>
    <w:p w:rsidR="009922CC" w:rsidRDefault="009922CC" w:rsidP="009922CC">
      <w:pPr>
        <w:pStyle w:val="Default"/>
        <w:ind w:left="284" w:right="27"/>
        <w:jc w:val="both"/>
        <w:rPr>
          <w:rFonts w:asciiTheme="majorBidi" w:hAnsiTheme="majorBidi" w:cstheme="majorBidi"/>
          <w:color w:val="auto"/>
          <w:sz w:val="22"/>
          <w:szCs w:val="22"/>
        </w:rPr>
      </w:pPr>
    </w:p>
    <w:p w:rsidR="009922CC" w:rsidRDefault="000E705D" w:rsidP="009922CC">
      <w:pPr>
        <w:spacing w:after="0" w:line="240" w:lineRule="auto"/>
        <w:ind w:right="28"/>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Wdrażanie LSR zostało zbudowane poprzez użycie dwóch celów ogólnych (CO1 i CO2) będących</w:t>
      </w:r>
      <w:r w:rsidRPr="00255209">
        <w:rPr>
          <w:rFonts w:asciiTheme="majorBidi" w:eastAsia="Times New Roman" w:hAnsiTheme="majorBidi" w:cstheme="majorBidi"/>
          <w:color w:val="FF0000"/>
          <w:lang w:val="pl-PL" w:eastAsia="pl-PL"/>
        </w:rPr>
        <w:t xml:space="preserve"> </w:t>
      </w:r>
      <w:r w:rsidRPr="00255209">
        <w:rPr>
          <w:rFonts w:asciiTheme="majorBidi" w:eastAsia="Times New Roman" w:hAnsiTheme="majorBidi" w:cstheme="majorBidi"/>
          <w:lang w:val="pl-PL" w:eastAsia="pl-PL"/>
        </w:rPr>
        <w:t xml:space="preserve">odwróceniem dalekosiężnych, negatywnych następstw problemów, które wynikają ze zdiagnozowanych grup problemowych. Cele ogólne stanowią efekt szerszego działania rezultatów osiągnięcia celu szczegółowego dla grupy docelowej i jej otoczenia. </w:t>
      </w:r>
    </w:p>
    <w:p w:rsidR="009922CC" w:rsidRDefault="009922CC" w:rsidP="009922CC">
      <w:pPr>
        <w:spacing w:after="0" w:line="240" w:lineRule="auto"/>
        <w:ind w:right="28"/>
        <w:rPr>
          <w:rFonts w:asciiTheme="majorBidi" w:hAnsiTheme="majorBidi" w:cstheme="majorBidi"/>
          <w:lang w:val="pl-PL"/>
        </w:rPr>
      </w:pPr>
    </w:p>
    <w:p w:rsidR="009922CC" w:rsidRPr="000650BB" w:rsidRDefault="00CA693A" w:rsidP="009922CC">
      <w:pPr>
        <w:spacing w:after="0" w:line="240" w:lineRule="auto"/>
        <w:ind w:right="28"/>
        <w:rPr>
          <w:rFonts w:asciiTheme="majorBidi" w:hAnsiTheme="majorBidi" w:cstheme="majorBidi"/>
          <w:i/>
          <w:lang w:val="pl-PL"/>
        </w:rPr>
      </w:pPr>
      <w:r w:rsidRPr="000650BB">
        <w:rPr>
          <w:rFonts w:asciiTheme="majorBidi" w:hAnsiTheme="majorBidi" w:cstheme="majorBidi"/>
          <w:i/>
          <w:lang w:val="pl-PL"/>
        </w:rPr>
        <w:t>Schemat 1. Logi</w:t>
      </w:r>
      <w:r w:rsidR="009922CC" w:rsidRPr="000650BB">
        <w:rPr>
          <w:rFonts w:asciiTheme="majorBidi" w:hAnsiTheme="majorBidi" w:cstheme="majorBidi"/>
          <w:i/>
          <w:lang w:val="pl-PL"/>
        </w:rPr>
        <w:t xml:space="preserve">ka interwencji celu ogólnego CO </w:t>
      </w:r>
      <w:r w:rsidRPr="000650BB">
        <w:rPr>
          <w:rFonts w:asciiTheme="majorBidi" w:hAnsiTheme="majorBidi" w:cstheme="majorBidi"/>
          <w:i/>
          <w:lang w:val="pl-PL"/>
        </w:rPr>
        <w:t>1.0</w:t>
      </w:r>
    </w:p>
    <w:p w:rsidR="00E86361" w:rsidRPr="009922CC" w:rsidRDefault="002F646A" w:rsidP="009922CC">
      <w:pPr>
        <w:spacing w:after="0" w:line="240" w:lineRule="auto"/>
        <w:ind w:right="28"/>
        <w:rPr>
          <w:rFonts w:asciiTheme="majorBidi" w:eastAsia="Times New Roman" w:hAnsiTheme="majorBidi" w:cstheme="majorBidi"/>
          <w:lang w:val="pl-PL" w:eastAsia="pl-PL"/>
        </w:rPr>
      </w:pPr>
      <w:r w:rsidRPr="002F646A">
        <w:rPr>
          <w:rFonts w:asciiTheme="majorBidi" w:eastAsia="Times New Roman" w:hAnsiTheme="majorBidi" w:cstheme="majorBidi"/>
          <w:b/>
          <w:noProof/>
          <w:lang w:val="pl-PL" w:eastAsia="pl-PL"/>
        </w:rPr>
        <w:pict>
          <v:shapetype id="_x0000_t32" coordsize="21600,21600" o:spt="32" o:oned="t" path="m,l21600,21600e" filled="f">
            <v:path arrowok="t" fillok="f" o:connecttype="none"/>
            <o:lock v:ext="edit" shapetype="t"/>
          </v:shapetype>
          <v:shape id="AutoShape 59" o:spid="_x0000_s1026" type="#_x0000_t32" style="position:absolute;left:0;text-align:left;margin-left:299.75pt;margin-top:273.65pt;width:50pt;height:75.55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">
            <v:stroke endarrow="block"/>
          </v:shape>
        </w:pict>
      </w:r>
      <w:r w:rsidRPr="002F646A">
        <w:rPr>
          <w:rFonts w:asciiTheme="majorBidi" w:eastAsia="Times New Roman" w:hAnsiTheme="majorBidi" w:cstheme="majorBidi"/>
          <w:b/>
          <w:noProof/>
          <w:lang w:val="pl-PL" w:eastAsia="pl-PL"/>
        </w:rPr>
        <w:pict>
          <v:shape id="AutoShape 58" o:spid="_x0000_s1082" type="#_x0000_t32" style="position:absolute;left:0;text-align:left;margin-left:249.75pt;margin-top:277.4pt;width:11.25pt;height:63.75pt;flip:x;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">
            <v:stroke endarrow="block"/>
          </v:shape>
        </w:pict>
      </w:r>
      <w:r w:rsidRPr="002F646A">
        <w:rPr>
          <w:rFonts w:asciiTheme="majorBidi" w:eastAsia="Times New Roman" w:hAnsiTheme="majorBidi" w:cstheme="majorBidi"/>
          <w:b/>
          <w:noProof/>
          <w:lang w:val="pl-PL" w:eastAsia="pl-PL"/>
        </w:rPr>
        <w:pict>
          <v:shape id="AutoShape 57" o:spid="_x0000_s1081" type="#_x0000_t32" style="position:absolute;left:0;text-align:left;margin-left:349.75pt;margin-top:35.9pt;width:65.75pt;height:30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">
            <v:stroke endarrow="block"/>
          </v:shape>
        </w:pict>
      </w:r>
      <w:r w:rsidRPr="002F646A">
        <w:rPr>
          <w:rFonts w:asciiTheme="majorBidi" w:eastAsia="Times New Roman" w:hAnsiTheme="majorBidi" w:cstheme="majorBidi"/>
          <w:b/>
          <w:noProof/>
          <w:lang w:val="pl-PL" w:eastAsia="pl-PL"/>
        </w:rPr>
        <w:pict>
          <v:shape id="AutoShape 56" o:spid="_x0000_s1080" type="#_x0000_t32" style="position:absolute;left:0;text-align:left;margin-left:145.5pt;margin-top:35.9pt;width:40.05pt;height:30pt;flip:x;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">
            <v:stroke endarrow="block"/>
          </v:shape>
        </w:pict>
      </w:r>
      <w:r w:rsidRPr="002F646A">
        <w:rPr>
          <w:rFonts w:asciiTheme="majorBidi" w:eastAsia="Times New Roman" w:hAnsiTheme="majorBidi" w:cstheme="majorBidi"/>
          <w:b/>
          <w:noProof/>
          <w:lang w:val="pl-PL" w:eastAsia="pl-PL"/>
        </w:rPr>
        <w:pict>
          <v:shape id="AutoShape 55" o:spid="_x0000_s1079" type="#_x0000_t32" style="position:absolute;left:0;text-align:left;margin-left:466.5pt;margin-top:138.05pt;width:24.75pt;height:42.55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">
            <v:stroke endarrow="block"/>
          </v:shape>
        </w:pict>
      </w:r>
      <w:r w:rsidRPr="002F646A">
        <w:rPr>
          <w:rFonts w:asciiTheme="majorBidi" w:eastAsia="Times New Roman" w:hAnsiTheme="majorBidi" w:cstheme="majorBidi"/>
          <w:b/>
          <w:noProof/>
          <w:lang w:val="pl-PL" w:eastAsia="pl-PL"/>
        </w:rPr>
        <w:pict>
          <v:shape id="AutoShape 54" o:spid="_x0000_s1078" type="#_x0000_t32" style="position:absolute;left:0;text-align:left;margin-left:384pt;margin-top:133.4pt;width:24.75pt;height:47.2pt;flip:x;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">
            <v:stroke endarrow="block"/>
          </v:shape>
        </w:pict>
      </w:r>
      <w:r w:rsidRPr="002F646A">
        <w:rPr>
          <w:rFonts w:asciiTheme="majorBidi" w:eastAsia="Times New Roman" w:hAnsiTheme="majorBidi" w:cstheme="majorBidi"/>
          <w:b/>
          <w:noProof/>
          <w:lang w:val="pl-PL" w:eastAsia="pl-PL"/>
        </w:rPr>
        <w:pict>
          <v:shape id="AutoShape 53" o:spid="_x0000_s1077" type="#_x0000_t32" style="position:absolute;left:0;text-align:left;margin-left:277.5pt;margin-top:89.9pt;width:1.5pt;height:50.1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3KEOgIAAGI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">
            <v:stroke endarrow="block"/>
          </v:shape>
        </w:pict>
      </w:r>
      <w:r w:rsidRPr="002F646A">
        <w:rPr>
          <w:rFonts w:asciiTheme="majorBidi" w:eastAsia="Times New Roman" w:hAnsiTheme="majorBidi" w:cstheme="majorBidi"/>
          <w:b/>
          <w:noProof/>
          <w:lang w:val="pl-PL" w:eastAsia="pl-PL"/>
        </w:rPr>
        <w:pict>
          <v:shape id="AutoShape 52" o:spid="_x0000_s1076" type="#_x0000_t32" style="position:absolute;left:0;text-align:left;margin-left:145.5pt;margin-top:147.9pt;width:15.1pt;height:29.6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">
            <v:stroke endarrow="block"/>
          </v:shape>
        </w:pict>
      </w:r>
      <w:r w:rsidRPr="002F646A">
        <w:rPr>
          <w:rFonts w:asciiTheme="majorBidi" w:eastAsia="Times New Roman" w:hAnsiTheme="majorBidi" w:cstheme="majorBidi"/>
          <w:b/>
          <w:noProof/>
          <w:lang w:val="pl-PL" w:eastAsia="pl-PL"/>
        </w:rPr>
        <w:pict>
          <v:shape id="AutoShape 51" o:spid="_x0000_s1075" type="#_x0000_t32" style="position:absolute;left:0;text-align:left;margin-left:53.25pt;margin-top:147.9pt;width:12.75pt;height:25.25pt;flip:x;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">
            <v:stroke endarrow="block"/>
          </v:shape>
        </w:pict>
      </w:r>
      <w:r w:rsidRPr="002F646A">
        <w:rPr>
          <w:rFonts w:asciiTheme="majorBidi" w:eastAsia="Times New Roman" w:hAnsiTheme="majorBidi" w:cstheme="majorBidi"/>
          <w:b/>
          <w:noProof/>
          <w:lang w:val="pl-PL" w:eastAsia="pl-PL"/>
        </w:rPr>
      </w:r>
      <w:r w:rsidRPr="002F646A">
        <w:rPr>
          <w:rFonts w:asciiTheme="majorBidi" w:eastAsia="Times New Roman" w:hAnsiTheme="majorBidi" w:cstheme="majorBidi"/>
          <w:b/>
          <w:noProof/>
          <w:lang w:val="pl-PL" w:eastAsia="pl-PL"/>
        </w:rPr>
        <w:pict>
          <v:group id="Grupa 17" o:spid="_x0000_s1074" style="width:528.9pt;height:479.55pt;mso-position-horizontal-relative:char;mso-position-vertical-relative:line" coordorigin="-6125,3326" coordsize="106721,35030">
            <v:group id="Grupa 21" o:spid="_x0000_s1027" style="position:absolute;left:-6125;top:3326;width:106721;height:35030" coordorigin="-6125,3326" coordsize="106722,33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roundrect id="Prostokąt zaokrąglony 33" o:spid="_x0000_s1028" style="position:absolute;left:32755;top:3326;width:30097;height:596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yzs8YA&#10;AADbAAAADwAAAGRycy9kb3ducmV2LnhtbESPQWvCQBSE7wX/w/IEL6Vu1GAluooIaqEVrBW8PrLP&#10;JJp9G7Krpv56Vyj0OMzMN8xk1phSXKl2hWUFvW4Egji1uuBMwf5n+TYC4TyyxtIyKfglB7Np62WC&#10;ibY3/qbrzmciQNglqCD3vkqkdGlOBl3XVsTBO9raoA+yzqSu8RbgppT9KBpKgwWHhRwrWuSUnncX&#10;o+A+fN+uY70+FqfV5nXwGaWHy/lLqU67mY9BeGr8f/iv/aEVxDE8v4Qf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yzs8YAAADbAAAADwAAAAAAAAAAAAAAAACYAgAAZHJz&#10;L2Rvd25yZXYueG1sUEsFBgAAAAAEAAQA9QAAAIsDAAAAAA==&#10;" fillcolor="#c0f" stroked="f" strokeweight="1pt">
                <v:stroke joinstyle="miter"/>
                <v:textbox>
                  <w:txbxContent>
                    <w:p w:rsidR="00AA6488" w:rsidRPr="00184C35" w:rsidRDefault="00AA6488" w:rsidP="00F57F89">
                      <w:pPr>
                        <w:pStyle w:val="NormalnyWeb"/>
                        <w:spacing w:before="0" w:beforeAutospacing="0" w:after="0" w:afterAutospacing="0"/>
                        <w:jc w:val="center"/>
                        <w:rPr>
                          <w:sz w:val="22"/>
                          <w:szCs w:val="22"/>
                        </w:rPr>
                      </w:pPr>
                      <w:r w:rsidRPr="00184C35">
                        <w:rPr>
                          <w:b/>
                          <w:bCs/>
                          <w:kern w:val="24"/>
                          <w:sz w:val="22"/>
                          <w:szCs w:val="22"/>
                          <w:u w:val="single"/>
                        </w:rPr>
                        <w:t xml:space="preserve">Cel ogólny 1.0     </w:t>
                      </w:r>
                    </w:p>
                    <w:p w:rsidR="00AA6488" w:rsidRPr="008D0C7C" w:rsidRDefault="00AA6488" w:rsidP="00F57F89">
                      <w:pPr>
                        <w:pStyle w:val="NormalnyWeb"/>
                        <w:spacing w:before="0" w:beforeAutospacing="0" w:after="0" w:afterAutospacing="0"/>
                        <w:jc w:val="center"/>
                        <w:rPr>
                          <w:sz w:val="22"/>
                          <w:szCs w:val="22"/>
                        </w:rPr>
                      </w:pPr>
                      <w:r w:rsidRPr="008D0C7C">
                        <w:rPr>
                          <w:b/>
                          <w:bCs/>
                          <w:kern w:val="24"/>
                          <w:sz w:val="22"/>
                          <w:szCs w:val="22"/>
                          <w:u w:val="single"/>
                        </w:rPr>
                        <w:t xml:space="preserve">ZRÓWNOWAŻONY ROZWÓJ OBSZARU W OPARCIU </w:t>
                      </w:r>
                    </w:p>
                    <w:p w:rsidR="00AA6488" w:rsidRPr="008D0C7C" w:rsidRDefault="00AA6488" w:rsidP="00F57F89">
                      <w:pPr>
                        <w:pStyle w:val="NormalnyWeb"/>
                        <w:spacing w:before="0" w:beforeAutospacing="0" w:after="0" w:afterAutospacing="0"/>
                        <w:jc w:val="center"/>
                        <w:rPr>
                          <w:sz w:val="22"/>
                          <w:szCs w:val="22"/>
                        </w:rPr>
                      </w:pPr>
                      <w:r w:rsidRPr="008D0C7C">
                        <w:rPr>
                          <w:b/>
                          <w:bCs/>
                          <w:kern w:val="24"/>
                          <w:sz w:val="22"/>
                          <w:szCs w:val="22"/>
                          <w:u w:val="single"/>
                        </w:rPr>
                        <w:t xml:space="preserve">O ZASOBY </w:t>
                      </w:r>
                      <w:r>
                        <w:rPr>
                          <w:b/>
                          <w:bCs/>
                          <w:kern w:val="24"/>
                          <w:sz w:val="22"/>
                          <w:szCs w:val="22"/>
                          <w:u w:val="single"/>
                        </w:rPr>
                        <w:t>L</w:t>
                      </w:r>
                      <w:r w:rsidRPr="008D0C7C">
                        <w:rPr>
                          <w:b/>
                          <w:bCs/>
                          <w:kern w:val="24"/>
                          <w:sz w:val="22"/>
                          <w:szCs w:val="22"/>
                          <w:u w:val="single"/>
                        </w:rPr>
                        <w:t>OKALNE</w:t>
                      </w:r>
                    </w:p>
                  </w:txbxContent>
                </v:textbox>
              </v:roundrect>
              <v:roundrect id="Prostokąt zaokrąglony 34" o:spid="_x0000_s1029" style="position:absolute;left:3236;top:8367;width:26644;height:477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KmdMQA&#10;AADbAAAADwAAAGRycy9kb3ducmV2LnhtbESPW2vCQBSE3wv+h+UIvpmN2pYaXUUKLfWpNG319ZA9&#10;uWD2bMiuufz7riD0cZiZb5jtfjC16Kh1lWUFiygGQZxZXXGh4Of7bf4CwnlkjbVlUjCSg/1u8rDF&#10;RNuev6hLfSEChF2CCkrvm0RKl5Vk0EW2IQ5ebluDPsi2kLrFPsBNLZdx/CwNVhwWSmzotaTskl6N&#10;gutZHk+NXY1rTeb9My86/1vlSs2mw2EDwtPg/8P39odW8PgEty/hB8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ypnTEAAAA2wAAAA8AAAAAAAAAAAAAAAAAmAIAAGRycy9k&#10;b3ducmV2LnhtbFBLBQYAAAAABAAEAPUAAACJAwAAAAA=&#10;" fillcolor="#f6f" stroked="f" strokeweight="1pt">
                <v:stroke joinstyle="miter"/>
                <v:textbox>
                  <w:txbxContent>
                    <w:p w:rsidR="00AA6488" w:rsidRPr="00184C35" w:rsidRDefault="00AA6488" w:rsidP="00F57F89">
                      <w:pPr>
                        <w:pStyle w:val="NormalnyWeb"/>
                        <w:spacing w:before="0" w:beforeAutospacing="0" w:after="0" w:afterAutospacing="0"/>
                        <w:jc w:val="center"/>
                        <w:rPr>
                          <w:sz w:val="22"/>
                          <w:szCs w:val="22"/>
                        </w:rPr>
                      </w:pPr>
                      <w:r w:rsidRPr="00184C35">
                        <w:rPr>
                          <w:b/>
                          <w:bCs/>
                          <w:kern w:val="24"/>
                          <w:sz w:val="22"/>
                          <w:szCs w:val="22"/>
                        </w:rPr>
                        <w:t>C.Sz. 1.1 Wzmocnienie społeczeństwa obywatelskiego</w:t>
                      </w:r>
                    </w:p>
                  </w:txbxContent>
                </v:textbox>
              </v:roundrect>
              <v:roundrect id="Prostokąt zaokrąglony 35" o:spid="_x0000_s1030" style="position:absolute;left:41397;top:13696;width:18062;height:854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XMOMMA&#10;AADbAAAADwAAAGRycy9kb3ducmV2LnhtbESPT2sCMRTE74LfITyhF9GsWkS2RhGhfzzWFtrjY/Pc&#10;rG5eliRd47c3hUKPw8z8hllvk21FTz40jhXMpgUI4srphmsFnx/PkxWIEJE1to5JwY0CbDfDwRpL&#10;7a78Tv0x1iJDOJSowMTYlVKGypDFMHUdcfZOzluMWfpaao/XDLetnBfFUlpsOC8Y7GhvqLocf6yC&#10;76/x3r2aVJ19uzgdbot5wv5FqYdR2j2BiJTif/iv/aYVPC7h90v+A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XMOMMAAADbAAAADwAAAAAAAAAAAAAAAACYAgAAZHJzL2Rv&#10;d25yZXYueG1sUEsFBgAAAAAEAAQA9QAAAIgDAAAAAA==&#10;" fillcolor="#92d050" stroked="f" strokeweight="1pt">
                <v:stroke joinstyle="miter"/>
                <v:textbox>
                  <w:txbxContent>
                    <w:p w:rsidR="00AA6488" w:rsidRPr="00184C35" w:rsidRDefault="00AA6488" w:rsidP="00F57F89">
                      <w:pPr>
                        <w:pStyle w:val="NormalnyWeb"/>
                        <w:spacing w:before="0" w:beforeAutospacing="0" w:after="0" w:afterAutospacing="0"/>
                        <w:jc w:val="center"/>
                        <w:rPr>
                          <w:sz w:val="22"/>
                          <w:szCs w:val="22"/>
                        </w:rPr>
                      </w:pPr>
                      <w:r w:rsidRPr="00184C35">
                        <w:rPr>
                          <w:b/>
                          <w:bCs/>
                          <w:kern w:val="24"/>
                          <w:sz w:val="22"/>
                          <w:szCs w:val="22"/>
                        </w:rPr>
                        <w:t xml:space="preserve">C.Sz. 1.2 Wzrost atrakcyjności obszaru w zakresie walorów </w:t>
                      </w:r>
                    </w:p>
                    <w:p w:rsidR="00AA6488" w:rsidRPr="00184C35" w:rsidRDefault="00AA6488" w:rsidP="00F57F89">
                      <w:pPr>
                        <w:pStyle w:val="NormalnyWeb"/>
                        <w:spacing w:before="0" w:beforeAutospacing="0" w:after="0" w:afterAutospacing="0"/>
                        <w:jc w:val="center"/>
                        <w:rPr>
                          <w:sz w:val="22"/>
                          <w:szCs w:val="22"/>
                        </w:rPr>
                      </w:pPr>
                      <w:r w:rsidRPr="00184C35">
                        <w:rPr>
                          <w:b/>
                          <w:bCs/>
                          <w:kern w:val="24"/>
                          <w:sz w:val="22"/>
                          <w:szCs w:val="22"/>
                        </w:rPr>
                        <w:t>Śliwkowego Szlaku</w:t>
                      </w:r>
                    </w:p>
                  </w:txbxContent>
                </v:textbox>
              </v:roundrect>
              <v:roundrect id="Prostokąt zaokrąglony 36" o:spid="_x0000_s1031" style="position:absolute;left:65886;top:8367;width:29519;height:397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QasMA&#10;AADbAAAADwAAAGRycy9kb3ducmV2LnhtbESPQWsCMRSE74X+h/AK3mpWUStbo4giKHhQt+r1sXnd&#10;LG5elk3U9d8bodDjMDPfMJNZaytxo8aXjhX0ugkI4tzpkgsFP9nqcwzCB2SNlWNS8CAPs+n72wRT&#10;7e68p9shFCJC2KeowIRQp1L63JBF33U1cfR+XWMxRNkUUjd4j3BbyX6SjKTFkuOCwZoWhvLL4WoV&#10;LHm1abfH3fxsFno9zLNl5k+ZUp2Pdv4NIlAb/sN/7bVWMPiC15f4A+T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QasMAAADbAAAADwAAAAAAAAAAAAAAAACYAgAAZHJzL2Rv&#10;d25yZXYueG1sUEsFBgAAAAAEAAQA9QAAAIgDAAAAAA==&#10;" fillcolor="#ff9" stroked="f" strokeweight="1pt">
                <v:stroke joinstyle="miter"/>
                <v:textbox>
                  <w:txbxContent>
                    <w:p w:rsidR="00AA6488" w:rsidRPr="00184C35" w:rsidRDefault="00AA6488" w:rsidP="00F57F89">
                      <w:pPr>
                        <w:pStyle w:val="NormalnyWeb"/>
                        <w:spacing w:before="0" w:beforeAutospacing="0" w:after="0" w:afterAutospacing="0"/>
                        <w:jc w:val="center"/>
                        <w:rPr>
                          <w:sz w:val="22"/>
                          <w:szCs w:val="22"/>
                        </w:rPr>
                      </w:pPr>
                      <w:r w:rsidRPr="00184C35">
                        <w:rPr>
                          <w:b/>
                          <w:bCs/>
                          <w:kern w:val="24"/>
                          <w:sz w:val="22"/>
                          <w:szCs w:val="22"/>
                        </w:rPr>
                        <w:t xml:space="preserve">C.Sz. 1.3 Rozwój oferty kulturalnej </w:t>
                      </w:r>
                    </w:p>
                    <w:p w:rsidR="00AA6488" w:rsidRPr="00184C35" w:rsidRDefault="00AA6488" w:rsidP="00F57F89">
                      <w:pPr>
                        <w:pStyle w:val="NormalnyWeb"/>
                        <w:spacing w:before="0" w:beforeAutospacing="0" w:after="0" w:afterAutospacing="0"/>
                        <w:jc w:val="center"/>
                        <w:rPr>
                          <w:sz w:val="22"/>
                          <w:szCs w:val="22"/>
                        </w:rPr>
                      </w:pPr>
                      <w:r w:rsidRPr="00184C35">
                        <w:rPr>
                          <w:b/>
                          <w:bCs/>
                          <w:kern w:val="24"/>
                          <w:sz w:val="22"/>
                          <w:szCs w:val="22"/>
                        </w:rPr>
                        <w:t>i dziedzictwa obszaru</w:t>
                      </w:r>
                    </w:p>
                  </w:txbxContent>
                </v:textbox>
              </v:roundrect>
              <v:roundrect id="Prostokąt zaokrąglony 37" o:spid="_x0000_s1032" style="position:absolute;left:-6125;top:15986;width:18877;height:1084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MJ6r8A&#10;AADbAAAADwAAAGRycy9kb3ducmV2LnhtbERPy4rCMBTdD/gP4QqzG1NHkbE2FRFGxpXo+NhemtsH&#10;NjelibX+vVkILg/nnSx7U4uOWldZVjAeRSCIM6srLhQc/3+/fkA4j6yxtkwKHuRgmQ4+Eoy1vfOe&#10;uoMvRAhhF6OC0vsmltJlJRl0I9sQBy63rUEfYFtI3eI9hJtafkfRTBqsODSU2NC6pOx6uBkFt4vc&#10;nhs7ecw1mc0uLzp/qnKlPof9agHCU+/f4pf7TyuYhrHhS/gBMn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8wnqvwAAANsAAAAPAAAAAAAAAAAAAAAAAJgCAABkcnMvZG93bnJl&#10;di54bWxQSwUGAAAAAAQABAD1AAAAhAMAAAAA&#10;" fillcolor="#f6f" stroked="f" strokeweight="1pt">
                <v:stroke joinstyle="miter"/>
                <v:textbox>
                  <w:txbxContent>
                    <w:p w:rsidR="00AA6488" w:rsidRPr="00184C35" w:rsidRDefault="00AA6488" w:rsidP="00F57F89">
                      <w:pPr>
                        <w:pStyle w:val="NormalnyWeb"/>
                        <w:spacing w:before="0" w:beforeAutospacing="0" w:after="0" w:afterAutospacing="0"/>
                        <w:jc w:val="center"/>
                        <w:rPr>
                          <w:sz w:val="22"/>
                          <w:szCs w:val="22"/>
                        </w:rPr>
                      </w:pPr>
                      <w:r w:rsidRPr="00184C35">
                        <w:rPr>
                          <w:kern w:val="24"/>
                          <w:sz w:val="22"/>
                          <w:szCs w:val="22"/>
                        </w:rPr>
                        <w:t>P.1.1.1 Podnoszenie kompetencji  społeczeństwa lokalnego,</w:t>
                      </w:r>
                    </w:p>
                    <w:p w:rsidR="00AA6488" w:rsidRPr="00184C35" w:rsidRDefault="00AA6488" w:rsidP="00F57F89">
                      <w:pPr>
                        <w:pStyle w:val="NormalnyWeb"/>
                        <w:spacing w:before="0" w:beforeAutospacing="0" w:after="0" w:afterAutospacing="0"/>
                        <w:jc w:val="center"/>
                        <w:rPr>
                          <w:sz w:val="22"/>
                          <w:szCs w:val="22"/>
                        </w:rPr>
                      </w:pPr>
                      <w:r w:rsidRPr="00184C35">
                        <w:rPr>
                          <w:kern w:val="24"/>
                          <w:sz w:val="22"/>
                          <w:szCs w:val="22"/>
                        </w:rPr>
                        <w:t>w tym przedstawicieli grup defaworyzowanych</w:t>
                      </w:r>
                    </w:p>
                  </w:txbxContent>
                </v:textbox>
              </v:roundrect>
              <v:roundrect id="Prostokąt zaokrąglony 38" o:spid="_x0000_s1033" style="position:absolute;left:15476;top:16288;width:24483;height:1054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sccMA&#10;AADbAAAADwAAAGRycy9kb3ducmV2LnhtbESPT2vCQBTE74V+h+UVequbqkiNbkIpKPUkxqrXR/bl&#10;D82+Ddk1Jt/eLRQ8DjPzG2adDqYRPXWutqzgfRKBIM6trrlU8HPcvH2AcB5ZY2OZFIzkIE2en9YY&#10;a3vjA/WZL0WAsItRQeV9G0vp8ooMuoltiYNX2M6gD7Irpe7wFuCmkdMoWkiDNYeFClv6qij/za5G&#10;wfUid+fWzsalJrPdF2XvT3Wh1OvL8LkC4Wnwj/B/+1srmC/h70v4ATK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7+sccMAAADbAAAADwAAAAAAAAAAAAAAAACYAgAAZHJzL2Rv&#10;d25yZXYueG1sUEsFBgAAAAAEAAQA9QAAAIgDAAAAAA==&#10;" fillcolor="#f6f" stroked="f" strokeweight="1pt">
                <v:stroke joinstyle="miter"/>
                <v:textbox>
                  <w:txbxContent>
                    <w:p w:rsidR="00AA6488" w:rsidRPr="00184C35" w:rsidRDefault="00AA6488" w:rsidP="00F57F89">
                      <w:pPr>
                        <w:pStyle w:val="NormalnyWeb"/>
                        <w:spacing w:before="0" w:beforeAutospacing="0" w:after="0" w:afterAutospacing="0"/>
                        <w:jc w:val="center"/>
                        <w:rPr>
                          <w:sz w:val="22"/>
                          <w:szCs w:val="22"/>
                        </w:rPr>
                      </w:pPr>
                      <w:r w:rsidRPr="00184C35">
                        <w:rPr>
                          <w:kern w:val="24"/>
                          <w:sz w:val="22"/>
                          <w:szCs w:val="22"/>
                        </w:rPr>
                        <w:t xml:space="preserve">P.1.1.2 Zbudowanie partnerstwa lokalnego, w tym  w zakresie ochrony środowiska </w:t>
                      </w:r>
                    </w:p>
                    <w:p w:rsidR="00AA6488" w:rsidRPr="00454679" w:rsidRDefault="00AA6488" w:rsidP="00F57F89">
                      <w:pPr>
                        <w:pStyle w:val="NormalnyWeb"/>
                        <w:spacing w:before="0" w:beforeAutospacing="0" w:after="0" w:afterAutospacing="0"/>
                        <w:jc w:val="center"/>
                        <w:rPr>
                          <w:color w:val="FF0000"/>
                          <w:sz w:val="22"/>
                          <w:szCs w:val="22"/>
                        </w:rPr>
                      </w:pPr>
                      <w:r w:rsidRPr="00184C35">
                        <w:rPr>
                          <w:kern w:val="24"/>
                          <w:sz w:val="22"/>
                          <w:szCs w:val="22"/>
                        </w:rPr>
                        <w:t>i przeciwdziałania zmianom klimatu, innowacji oraz nowych technologii</w:t>
                      </w:r>
                    </w:p>
                  </w:txbxContent>
                </v:textbox>
              </v:roundrect>
              <v:roundrect id="Prostokąt zaokrąglony 39" o:spid="_x0000_s1034" style="position:absolute;left:29162;top:27808;width:24479;height:914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oxe8AA&#10;AADbAAAADwAAAGRycy9kb3ducmV2LnhtbERPTWvCQBC9F/wPywje6kbFUqKriLTgQZTaIB6H7JgN&#10;ZmdDdtX033cOhR4f73u57n2jHtTFOrCByTgDRVwGW3NloPj+fH0HFROyxSYwGfihCOvV4GWJuQ1P&#10;/qLHKVVKQjjmaMCl1OZax9KRxzgOLbFw19B5TAK7StsOnxLuGz3NsjftsWZpcNjS1lF5O929gcr5&#10;6Xl++djPjse2PBTFXeiDMaNhv1mAStSnf/Gfe2cNzGW9fJEfoF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0oxe8AAAADbAAAADwAAAAAAAAAAAAAAAACYAgAAZHJzL2Rvd25y&#10;ZXYueG1sUEsFBgAAAAAEAAQA9QAAAIUDAAAAAA==&#10;" fillcolor="#92d050" stroked="f" strokeweight="1pt">
                <v:stroke joinstyle="miter"/>
                <v:shadow on="t" color="#eae5eb [3214]" opacity="47841f" offset="0,4pt"/>
                <v:textbox>
                  <w:txbxContent>
                    <w:p w:rsidR="00AA6488" w:rsidRPr="00184C35" w:rsidRDefault="00AA6488" w:rsidP="00F57F89">
                      <w:pPr>
                        <w:pStyle w:val="NormalnyWeb"/>
                        <w:spacing w:before="0" w:beforeAutospacing="0" w:after="0" w:afterAutospacing="0"/>
                        <w:jc w:val="center"/>
                        <w:rPr>
                          <w:sz w:val="22"/>
                          <w:szCs w:val="22"/>
                        </w:rPr>
                      </w:pPr>
                      <w:r w:rsidRPr="00184C35">
                        <w:rPr>
                          <w:kern w:val="24"/>
                          <w:sz w:val="22"/>
                          <w:szCs w:val="22"/>
                        </w:rPr>
                        <w:t xml:space="preserve">P.1.2.1 Rozwój ogólnodostępnej </w:t>
                      </w:r>
                    </w:p>
                    <w:p w:rsidR="00AA6488" w:rsidRPr="00184C35" w:rsidRDefault="00AA6488" w:rsidP="00F57F89">
                      <w:pPr>
                        <w:pStyle w:val="NormalnyWeb"/>
                        <w:spacing w:before="0" w:beforeAutospacing="0" w:after="0" w:afterAutospacing="0"/>
                        <w:jc w:val="center"/>
                        <w:rPr>
                          <w:sz w:val="22"/>
                          <w:szCs w:val="22"/>
                        </w:rPr>
                      </w:pPr>
                      <w:r w:rsidRPr="00184C35">
                        <w:rPr>
                          <w:kern w:val="24"/>
                          <w:sz w:val="22"/>
                          <w:szCs w:val="22"/>
                        </w:rPr>
                        <w:t xml:space="preserve">i niekomercyjnej lokalnej infrastruktury turystycznej, rekreacyjnej w tym </w:t>
                      </w:r>
                    </w:p>
                    <w:p w:rsidR="00AA6488" w:rsidRPr="00184C35" w:rsidRDefault="00AA6488" w:rsidP="00F57F89">
                      <w:pPr>
                        <w:pStyle w:val="NormalnyWeb"/>
                        <w:spacing w:before="0" w:beforeAutospacing="0" w:after="0" w:afterAutospacing="0"/>
                        <w:jc w:val="center"/>
                        <w:rPr>
                          <w:sz w:val="22"/>
                          <w:szCs w:val="22"/>
                        </w:rPr>
                      </w:pPr>
                      <w:r w:rsidRPr="00184C35">
                        <w:rPr>
                          <w:kern w:val="24"/>
                          <w:sz w:val="22"/>
                          <w:szCs w:val="22"/>
                        </w:rPr>
                        <w:t>z wykorzystaniem zasobów lokalnych</w:t>
                      </w:r>
                    </w:p>
                  </w:txbxContent>
                </v:textbox>
              </v:roundrect>
              <v:roundrect id="Prostokąt zaokrąglony 40" o:spid="_x0000_s1035" style="position:absolute;left:54360;top:28530;width:24479;height:695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CkcMA&#10;AADbAAAADwAAAGRycy9kb3ducmV2LnhtbESPQWsCMRSE7wX/Q3iCl1KzKpWyGkWE2vZYK7THx+a5&#10;Wd28LEm6xn/fCEKPw8x8wyzXybaiJx8axwom4wIEceV0w7WCw9fr0wuIEJE1to5JwZUCrFeDhyWW&#10;2l34k/p9rEWGcChRgYmxK6UMlSGLYew64uwdnbcYs/S11B4vGW5bOS2KubTYcF4w2NHWUHXe/1oF&#10;P9+PW/dmUnXy7ez4cZ1NE/Y7pUbDtFmAiJTif/jeftcKnidw+5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CkcMAAADbAAAADwAAAAAAAAAAAAAAAACYAgAAZHJzL2Rv&#10;d25yZXYueG1sUEsFBgAAAAAEAAQA9QAAAIgDAAAAAA==&#10;" fillcolor="#92d050" stroked="f" strokeweight="1pt">
                <v:stroke joinstyle="miter"/>
                <v:textbox>
                  <w:txbxContent>
                    <w:p w:rsidR="00AA6488" w:rsidRPr="00184C35" w:rsidRDefault="00AA6488" w:rsidP="00F57F89">
                      <w:pPr>
                        <w:pStyle w:val="NormalnyWeb"/>
                        <w:spacing w:before="0" w:beforeAutospacing="0" w:after="0" w:afterAutospacing="0"/>
                        <w:jc w:val="center"/>
                        <w:rPr>
                          <w:sz w:val="22"/>
                          <w:szCs w:val="22"/>
                        </w:rPr>
                      </w:pPr>
                      <w:r w:rsidRPr="00184C35">
                        <w:rPr>
                          <w:kern w:val="24"/>
                          <w:sz w:val="22"/>
                          <w:szCs w:val="22"/>
                        </w:rPr>
                        <w:t xml:space="preserve">P.1.2.2 Działania promujące zasoby  </w:t>
                      </w:r>
                    </w:p>
                    <w:p w:rsidR="00AA6488" w:rsidRPr="00184C35" w:rsidRDefault="00AA6488" w:rsidP="00F57F89">
                      <w:pPr>
                        <w:pStyle w:val="NormalnyWeb"/>
                        <w:spacing w:before="0" w:beforeAutospacing="0" w:after="0" w:afterAutospacing="0"/>
                        <w:jc w:val="center"/>
                        <w:rPr>
                          <w:sz w:val="22"/>
                          <w:szCs w:val="22"/>
                        </w:rPr>
                      </w:pPr>
                      <w:r w:rsidRPr="00184C35">
                        <w:rPr>
                          <w:kern w:val="24"/>
                          <w:sz w:val="22"/>
                          <w:szCs w:val="22"/>
                        </w:rPr>
                        <w:t xml:space="preserve">i walory obszaru, </w:t>
                      </w:r>
                      <w:r>
                        <w:rPr>
                          <w:kern w:val="24"/>
                          <w:sz w:val="22"/>
                          <w:szCs w:val="22"/>
                        </w:rPr>
                        <w:br/>
                      </w:r>
                      <w:r w:rsidRPr="00184C35">
                        <w:rPr>
                          <w:kern w:val="24"/>
                          <w:sz w:val="22"/>
                          <w:szCs w:val="22"/>
                        </w:rPr>
                        <w:t xml:space="preserve">w szczególności  </w:t>
                      </w:r>
                    </w:p>
                    <w:p w:rsidR="00AA6488" w:rsidRPr="00184C35" w:rsidRDefault="00AA6488" w:rsidP="00F57F89">
                      <w:pPr>
                        <w:pStyle w:val="NormalnyWeb"/>
                        <w:spacing w:before="0" w:beforeAutospacing="0" w:after="0" w:afterAutospacing="0"/>
                        <w:jc w:val="center"/>
                        <w:rPr>
                          <w:sz w:val="22"/>
                          <w:szCs w:val="22"/>
                        </w:rPr>
                      </w:pPr>
                      <w:r w:rsidRPr="00184C35">
                        <w:rPr>
                          <w:kern w:val="24"/>
                          <w:sz w:val="22"/>
                          <w:szCs w:val="22"/>
                        </w:rPr>
                        <w:t>w oparciu o markę Śliwkowego Szlaku</w:t>
                      </w:r>
                    </w:p>
                  </w:txbxContent>
                </v:textbox>
              </v:roundrect>
              <v:roundrect id="Prostokąt zaokrąglony 41" o:spid="_x0000_s1036" style="position:absolute;left:60118;top:16459;width:20168;height:735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elL8QA&#10;AADbAAAADwAAAGRycy9kb3ducmV2LnhtbESPQWvCQBSE70L/w/IKvZlNhRRJXUUUIYUerLHt9ZF9&#10;ZoPZtyG7TdJ/7xYKHoeZ+YZZbSbbioF63zhW8JykIIgrpxuuFZzLw3wJwgdkja1jUvBLHjbrh9kK&#10;c+1G/qDhFGoRIexzVGBC6HIpfWXIok9cRxy9i+sthij7Wuoexwi3rVyk6Yu02HBcMNjRzlB1Pf1Y&#10;BXs+vE3vn8ftt9npIqvKfem/SqWeHqftK4hAU7iH/9uFVpAt4O9L/AF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HpS/EAAAA2wAAAA8AAAAAAAAAAAAAAAAAmAIAAGRycy9k&#10;b3ducmV2LnhtbFBLBQYAAAAABAAEAPUAAACJAwAAAAA=&#10;" fillcolor="#ff9" stroked="f" strokeweight="1pt">
                <v:stroke joinstyle="miter"/>
                <v:textbox>
                  <w:txbxContent>
                    <w:p w:rsidR="00AA6488" w:rsidRPr="00184C35" w:rsidRDefault="00AA6488" w:rsidP="00F57F89">
                      <w:pPr>
                        <w:pStyle w:val="NormalnyWeb"/>
                        <w:spacing w:before="0" w:beforeAutospacing="0" w:after="0" w:afterAutospacing="0"/>
                        <w:jc w:val="center"/>
                        <w:rPr>
                          <w:sz w:val="22"/>
                          <w:szCs w:val="22"/>
                        </w:rPr>
                      </w:pPr>
                      <w:r w:rsidRPr="00184C35">
                        <w:rPr>
                          <w:kern w:val="24"/>
                          <w:sz w:val="22"/>
                          <w:szCs w:val="22"/>
                        </w:rPr>
                        <w:t xml:space="preserve">P.1.3.1 Budowa lub rozwój oferty kulturalnej na rzecz mieszkańców obszaru </w:t>
                      </w:r>
                    </w:p>
                    <w:p w:rsidR="00AA6488" w:rsidRPr="00454679" w:rsidRDefault="00AA6488" w:rsidP="00F57F89">
                      <w:pPr>
                        <w:pStyle w:val="NormalnyWeb"/>
                        <w:spacing w:before="0" w:beforeAutospacing="0" w:after="0" w:afterAutospacing="0"/>
                        <w:jc w:val="center"/>
                        <w:rPr>
                          <w:color w:val="FF0000"/>
                          <w:sz w:val="22"/>
                          <w:szCs w:val="22"/>
                        </w:rPr>
                      </w:pPr>
                      <w:r w:rsidRPr="00184C35">
                        <w:rPr>
                          <w:kern w:val="24"/>
                          <w:sz w:val="22"/>
                          <w:szCs w:val="22"/>
                        </w:rPr>
                        <w:t>i turystów</w:t>
                      </w:r>
                    </w:p>
                  </w:txbxContent>
                </v:textbox>
              </v:roundrect>
              <v:roundrect id="Prostokąt zaokrąglony 42" o:spid="_x0000_s1037" style="position:absolute;left:81720;top:16459;width:18877;height:914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AtMQA&#10;AADbAAAADwAAAGRycy9kb3ducmV2LnhtbESPQWvCQBSE7wX/w/KE3upGJaVEVxFFSKGH1rT1+sg+&#10;s8Hs25Bdk/TfdwsFj8PMfMOst6NtRE+drx0rmM8SEMSl0zVXCj6L49MLCB+QNTaOScEPedhuJg9r&#10;zLQb+IP6U6hEhLDPUIEJoc2k9KUhi37mWuLoXVxnMUTZVVJ3OES4beQiSZ6lxZrjgsGW9obK6+lm&#10;FRz4+Dq+fb3vzmav87QsDoX/LpR6nI67FYhAY7iH/9u5VpAu4e9L/AF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LALTEAAAA2wAAAA8AAAAAAAAAAAAAAAAAmAIAAGRycy9k&#10;b3ducmV2LnhtbFBLBQYAAAAABAAEAPUAAACJAwAAAAA=&#10;" fillcolor="#ff9" stroked="f" strokeweight="1pt">
                <v:stroke joinstyle="miter"/>
                <v:textbox>
                  <w:txbxContent>
                    <w:p w:rsidR="00AA6488" w:rsidRDefault="00AA6488" w:rsidP="00F57F89">
                      <w:pPr>
                        <w:pStyle w:val="NormalnyWeb"/>
                        <w:spacing w:before="0" w:beforeAutospacing="0" w:after="0" w:afterAutospacing="0"/>
                        <w:jc w:val="center"/>
                        <w:rPr>
                          <w:kern w:val="24"/>
                          <w:sz w:val="22"/>
                          <w:szCs w:val="22"/>
                        </w:rPr>
                      </w:pPr>
                      <w:r w:rsidRPr="00184C35">
                        <w:rPr>
                          <w:kern w:val="24"/>
                          <w:sz w:val="22"/>
                          <w:szCs w:val="22"/>
                        </w:rPr>
                        <w:t>P.1.3.2 Remont, odnowienie, zagospodarowanie obiektów dziedzictwa kulturowego, jako wkład w zachowanie</w:t>
                      </w:r>
                      <w:r w:rsidRPr="00454679">
                        <w:rPr>
                          <w:color w:val="FF0000"/>
                          <w:kern w:val="24"/>
                          <w:sz w:val="22"/>
                          <w:szCs w:val="22"/>
                        </w:rPr>
                        <w:t xml:space="preserve"> </w:t>
                      </w:r>
                      <w:r w:rsidRPr="008D0C7C">
                        <w:rPr>
                          <w:kern w:val="24"/>
                          <w:sz w:val="22"/>
                          <w:szCs w:val="22"/>
                        </w:rPr>
                        <w:t>tradycji</w:t>
                      </w:r>
                    </w:p>
                    <w:p w:rsidR="00AA6488" w:rsidRDefault="00AA6488" w:rsidP="00F57F89">
                      <w:pPr>
                        <w:pStyle w:val="NormalnyWeb"/>
                        <w:spacing w:before="0" w:beforeAutospacing="0" w:after="0" w:afterAutospacing="0"/>
                        <w:jc w:val="center"/>
                        <w:rPr>
                          <w:kern w:val="24"/>
                          <w:sz w:val="22"/>
                          <w:szCs w:val="22"/>
                        </w:rPr>
                      </w:pPr>
                    </w:p>
                    <w:p w:rsidR="00AA6488" w:rsidRPr="00454679" w:rsidRDefault="00AA6488" w:rsidP="00F57F89">
                      <w:pPr>
                        <w:pStyle w:val="NormalnyWeb"/>
                        <w:spacing w:before="0" w:beforeAutospacing="0" w:after="0" w:afterAutospacing="0"/>
                        <w:jc w:val="center"/>
                        <w:rPr>
                          <w:color w:val="FF0000"/>
                          <w:sz w:val="22"/>
                          <w:szCs w:val="22"/>
                        </w:rPr>
                      </w:pPr>
                    </w:p>
                  </w:txbxContent>
                </v:textbox>
              </v:roundrect>
            </v:group>
            <v:shape id="Łącznik prosty ze strzałką 22" o:spid="_x0000_s1038" type="#_x0000_t32" style="position:absolute;left:26277;top:4766;width:5041;height:216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fRY8UAAADbAAAADwAAAGRycy9kb3ducmV2LnhtbESPQWsCMRSE7wX/Q3hCL1KzllrK1iii&#10;SNeCYG0PPT42r8nSzcuapLr996Yg9DjMzDfMbNG7VpwoxMazgsm4AEFce92wUfDxvrl7AhETssbW&#10;Myn4pQiL+eBmhqX2Z36j0yEZkSEcS1RgU+pKKWNtyWEc+444e18+OExZBiN1wHOGu1beF8WjdNhw&#10;XrDY0cpS/X34cQrk/mVznNpRFfTWVObT4265flXqdtgvn0Ek6tN/+NqutILpA/x9yT9Az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fRY8UAAADbAAAADwAAAAAAAAAA&#10;AAAAAAChAgAAZHJzL2Rvd25yZXYueG1sUEsFBgAAAAAEAAQA+QAAAJMDAAAAAA==&#10;" strokecolor="white [3212]" strokeweight=".5pt">
              <v:stroke endarrow="open" joinstyle="miter"/>
            </v:shape>
            <v:shape id="Łącznik prosty ze strzałką 23" o:spid="_x0000_s1039" type="#_x0000_t32" style="position:absolute;left:64442;top:4766;width:5040;height:288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u8IMMAAADbAAAADwAAAGRycy9kb3ducmV2LnhtbESPQYvCMBSE78L+h/CEvYimCspajbIo&#10;wp4K6sKut0fzbIrNS2lSrf/eCILHYWa+YZbrzlbiSo0vHSsYjxIQxLnTJRcKfo+74RcIH5A1Vo5J&#10;wZ08rFcfvSWm2t14T9dDKESEsE9RgQmhTqX0uSGLfuRq4uidXWMxRNkUUjd4i3BbyUmSzKTFkuOC&#10;wZo2hvLLobUKeNIOss3Mbf//SrObn3ybdadMqc9+970AEagL7/Cr/aMVTKfw/BJ/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7vCDDAAAA2wAAAA8AAAAAAAAAAAAA&#10;AAAAoQIAAGRycy9kb3ducmV2LnhtbFBLBQYAAAAABAAEAPkAAACRAwAAAAA=&#10;" strokecolor="white [3212]" strokeweight=".5pt">
              <v:stroke endarrow="open" joinstyle="miter"/>
            </v:shape>
            <v:shape id="Łącznik prosty ze strzałką 24" o:spid="_x0000_s1040" type="#_x0000_t32" style="position:absolute;left:63722;top:12687;width:1440;height:432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nqj8UAAADbAAAADwAAAGRycy9kb3ducmV2LnhtbESPQUsDMRSE70L/Q3gFL9JmFVpk2+xS&#10;lOIqCFp76PGxeU2Wbl7WJLbrvzeC4HGYmW+YdT26XpwpxM6zgtt5AYK49bpjo2D/sZ3dg4gJWWPv&#10;mRR8U4S6mlytsdT+wu903iUjMoRjiQpsSkMpZWwtOYxzPxBn7+iDw5RlMFIHvGS46+VdUSylw47z&#10;gsWBHiy1p92XUyDfnrafC3vTBP1sGnPw+Lp5fFHqejpuViASjek//NdutILFEn6/5B8g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nqj8UAAADbAAAADwAAAAAAAAAA&#10;AAAAAAChAgAAZHJzL2Rvd25yZXYueG1sUEsFBgAAAAAEAAQA+QAAAJMDAAAAAA==&#10;" strokecolor="white [3212]" strokeweight=".5pt">
              <v:stroke endarrow="open" joinstyle="miter"/>
            </v:shape>
            <v:shape id="Łącznik prosty ze strzałką 25" o:spid="_x0000_s1041" type="#_x0000_t32" style="position:absolute;left:80283;top:16288;width:1441;height:14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HzMUAAADbAAAADwAAAGRycy9kb3ducmV2LnhtbESPW4vCMBSE34X9D+EI+yKarrBeqlEW&#10;F2GfCl5AfTs0x6bYnJQm1e6/3ywIPg4z8w2zXHe2EndqfOlYwccoAUGcO11yoeB42A5nIHxA1lg5&#10;JgW/5GG9eustMdXuwTu670MhIoR9igpMCHUqpc8NWfQjVxNH7+oaiyHKppC6wUeE20qOk2QiLZYc&#10;FwzWtDGU3/atVcDjdpBtJu77fCrNdn7xbdZdMqXe+93XAkSgLrzCz/aPVvA5hf8v8Q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WHzMUAAADbAAAADwAAAAAAAAAA&#10;AAAAAAChAgAAZHJzL2Rvd25yZXYueG1sUEsFBgAAAAAEAAQA+QAAAJMDAAAAAA==&#10;" strokecolor="white [3212]" strokeweight=".5pt">
              <v:stroke endarrow="open" joinstyle="miter"/>
            </v:shape>
            <v:shape id="Łącznik prosty ze strzałką 28" o:spid="_x0000_s1042" type="#_x0000_t32" style="position:absolute;left:39961;top:14126;width:1;height: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rbZsEAAADbAAAADwAAAGRycy9kb3ducmV2LnhtbERPTWsCMRC9F/ofwhR6kZpVUMpqFFHE&#10;rVBQ24PHYTNNlm4ma5Lq9t+bQ6HHx/ueL3vXiiuF2HhWMBoWIIhrrxs2Cj4/ti+vIGJC1th6JgW/&#10;FGG5eHyYY6n9jY90PSUjcgjHEhXYlLpSylhbchiHviPO3JcPDlOGwUgd8JbDXSvHRTGVDhvODRY7&#10;Wluqv08/ToE87LaXiR1UQb+Zypw9vq82e6Wen/rVDESiPv2L/9yVVjDJY/OX/APk4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ettmwQAAANsAAAAPAAAAAAAAAAAAAAAA&#10;AKECAABkcnMvZG93bnJldi54bWxQSwUGAAAAAAQABAD5AAAAjwMAAAAA&#10;" strokecolor="white [3212]" strokeweight=".5pt">
              <v:stroke endarrow="open" joinstyle="miter"/>
            </v:shape>
            <v:shape id="Łącznik prosty ze strzałką 29" o:spid="_x0000_s1043" type="#_x0000_t32" style="position:absolute;left:41399;top:27089;width:1440;height:72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Z+/cUAAADbAAAADwAAAGRycy9kb3ducmV2LnhtbESPQWsCMRSE7wX/Q3iCF6lZBUu7NYpY&#10;xG2h0KqHHh+b12Tp5mWbRN3++6Yg9DjMzDfMYtW7VpwpxMazgumkAEFce92wUXA8bG/vQcSErLH1&#10;TAp+KMJqObhZYKn9hd/pvE9GZAjHEhXYlLpSylhbchgnviPO3qcPDlOWwUgd8JLhrpWzoriTDhvO&#10;CxY72liqv/Ynp0C+7bbfczuugn42lfnw+Lp+elFqNOzXjyAS9ek/fG1XWsH8Af6+5B8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Z+/cUAAADbAAAADwAAAAAAAAAA&#10;AAAAAAChAgAAZHJzL2Rvd25yZXYueG1sUEsFBgAAAAAEAAQA+QAAAJMDAAAAAA==&#10;" strokecolor="white [3212]" strokeweight=".5pt">
              <v:stroke endarrow="open" joinstyle="miter"/>
            </v:shape>
            <v:shape id="Łącznik prosty ze strzałką 30" o:spid="_x0000_s1044" type="#_x0000_t32" style="position:absolute;left:58681;top:27089;width:2880;height:144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Ad3cEAAADbAAAADwAAAGRycy9kb3ducmV2LnhtbERPTWsCMRC9F/ofwhS8lJpVUMpqFFHE&#10;tVBobQ8eh800WbqZrEnU9d+bQ6HHx/ueL3vXiguF2HhWMBoWIIhrrxs2Cr6/ti+vIGJC1th6JgU3&#10;irBcPD7MsdT+yp90OSQjcgjHEhXYlLpSylhbchiHviPO3I8PDlOGwUgd8JrDXSvHRTGVDhvODRY7&#10;Wluqfw9np0B+7LaniX2ugt6byhw9vq82b0oNnvrVDESiPv2L/9yVVjDN6/OX/APk4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YB3dwQAAANsAAAAPAAAAAAAAAAAAAAAA&#10;AKECAABkcnMvZG93bnJldi54bWxQSwUGAAAAAAQABAD5AAAAjwMAAAAA&#10;" strokecolor="white [3212]" strokeweight=".5pt">
              <v:stroke endarrow="open" joinstyle="miter"/>
            </v:shape>
            <v:shape id="Łącznik prosty ze strzałką 31" o:spid="_x0000_s1045" type="#_x0000_t32" style="position:absolute;left:1075;top:13407;width:1440;height:216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y4RsQAAADbAAAADwAAAGRycy9kb3ducmV2LnhtbESPQWsCMRSE7wX/Q3hCL6JZC5WyGkUU&#10;cVsotNaDx8fmNVm6eVmTVLf/vikIPQ4z8w2zWPWuFRcKsfGsYDopQBDXXjdsFBw/duMnEDEha2w9&#10;k4IfirBaDu4WWGp/5Xe6HJIRGcKxRAU2pa6UMtaWHMaJ74iz9+mDw5RlMFIHvGa4a+VDUcykw4bz&#10;gsWONpbqr8O3UyDf9rvzox1VQT+bypw8vq63L0rdD/v1HESiPv2Hb+1KK5hN4e9L/gF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LLhGxAAAANsAAAAPAAAAAAAAAAAA&#10;AAAAAKECAABkcnMvZG93bnJldi54bWxQSwUGAAAAAAQABAD5AAAAkgMAAAAA&#10;" strokecolor="white [3212]" strokeweight=".5pt">
              <v:stroke endarrow="open" joinstyle="miter"/>
            </v:shape>
            <v:shape id="Łącznik prosty ze strzałką 32" o:spid="_x0000_s1046" type="#_x0000_t32" style="position:absolute;left:30599;top:14846;width:3961;height:207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7u6cQAAADbAAAADwAAAGRycy9kb3ducmV2LnhtbESPT2vCQBTE74LfYXlCL1I3zSFodJVi&#10;EXoK+Adsbo/sMxuafRuyG02/fVco9DjMzG+YzW60rbhT7xvHCt4WCQjiyumGawWX8+F1CcIHZI2t&#10;Y1LwQx522+lkg7l2Dz7S/RRqESHsc1RgQuhyKX1lyKJfuI44ejfXWwxR9rXUPT4i3LYyTZJMWmw4&#10;LhjsaG+o+j4NVgGnw7zYZ+7j69qYw6r0QzGWhVIvs/F9DSLQGP7Df+1PrSBL4fkl/g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u7pxAAAANsAAAAPAAAAAAAAAAAA&#10;AAAAAKECAABkcnMvZG93bnJldi54bWxQSwUGAAAAAAQABAD5AAAAkgMAAAAA&#10;" strokecolor="white [3212]" strokeweight=".5pt">
              <v:stroke endarrow="open" joinstyle="miter"/>
            </v:shape>
            <w10:wrap type="none"/>
            <w10:anchorlock/>
          </v:group>
        </w:pict>
      </w:r>
    </w:p>
    <w:p w:rsidR="00CA693A" w:rsidRDefault="00CA693A" w:rsidP="00CA693A">
      <w:pPr>
        <w:pStyle w:val="Legenda"/>
        <w:ind w:right="27"/>
        <w:rPr>
          <w:rFonts w:asciiTheme="majorBidi" w:hAnsiTheme="majorBidi" w:cstheme="majorBidi"/>
          <w:color w:val="auto"/>
          <w:sz w:val="22"/>
          <w:szCs w:val="22"/>
          <w:lang w:val="pl-PL"/>
        </w:rPr>
      </w:pPr>
    </w:p>
    <w:p w:rsidR="00CA693A" w:rsidRPr="00255209" w:rsidRDefault="00CA693A" w:rsidP="00CA693A">
      <w:pPr>
        <w:pStyle w:val="Legenda"/>
        <w:ind w:right="27"/>
        <w:rPr>
          <w:rFonts w:asciiTheme="majorBidi" w:hAnsiTheme="majorBidi" w:cstheme="majorBidi"/>
          <w:color w:val="auto"/>
          <w:sz w:val="22"/>
          <w:szCs w:val="22"/>
          <w:lang w:val="pl-PL"/>
        </w:rPr>
      </w:pPr>
      <w:r>
        <w:rPr>
          <w:rFonts w:asciiTheme="majorBidi" w:hAnsiTheme="majorBidi" w:cstheme="majorBidi"/>
          <w:color w:val="auto"/>
          <w:sz w:val="22"/>
          <w:szCs w:val="22"/>
          <w:lang w:val="pl-PL"/>
        </w:rPr>
        <w:t>Schemat 2</w:t>
      </w:r>
      <w:r w:rsidRPr="00255209">
        <w:rPr>
          <w:rFonts w:asciiTheme="majorBidi" w:hAnsiTheme="majorBidi" w:cstheme="majorBidi"/>
          <w:color w:val="auto"/>
          <w:sz w:val="22"/>
          <w:szCs w:val="22"/>
          <w:lang w:val="pl-PL"/>
        </w:rPr>
        <w:t xml:space="preserve">. </w:t>
      </w:r>
      <w:r>
        <w:rPr>
          <w:rFonts w:asciiTheme="majorBidi" w:hAnsiTheme="majorBidi" w:cstheme="majorBidi"/>
          <w:color w:val="auto"/>
          <w:sz w:val="22"/>
          <w:szCs w:val="22"/>
          <w:lang w:val="pl-PL"/>
        </w:rPr>
        <w:t xml:space="preserve">Logika interwencji celu ogólnego CO </w:t>
      </w:r>
      <w:r w:rsidR="008847BD">
        <w:rPr>
          <w:rFonts w:asciiTheme="majorBidi" w:hAnsiTheme="majorBidi" w:cstheme="majorBidi"/>
          <w:color w:val="auto"/>
          <w:sz w:val="22"/>
          <w:szCs w:val="22"/>
          <w:lang w:val="pl-PL"/>
        </w:rPr>
        <w:t>2</w:t>
      </w:r>
      <w:r>
        <w:rPr>
          <w:rFonts w:asciiTheme="majorBidi" w:hAnsiTheme="majorBidi" w:cstheme="majorBidi"/>
          <w:color w:val="auto"/>
          <w:sz w:val="22"/>
          <w:szCs w:val="22"/>
          <w:lang w:val="pl-PL"/>
        </w:rPr>
        <w:t>.0</w:t>
      </w:r>
    </w:p>
    <w:p w:rsidR="00E86361" w:rsidRPr="00255209" w:rsidRDefault="002F646A" w:rsidP="00E86361">
      <w:pPr>
        <w:spacing w:before="100" w:beforeAutospacing="1" w:after="100" w:afterAutospacing="1" w:line="240" w:lineRule="auto"/>
        <w:ind w:right="27"/>
        <w:rPr>
          <w:rFonts w:asciiTheme="majorBidi" w:eastAsia="Times New Roman" w:hAnsiTheme="majorBidi" w:cstheme="majorBidi"/>
          <w:lang w:val="pl-PL" w:eastAsia="pl-PL"/>
        </w:rPr>
      </w:pPr>
      <w:r>
        <w:rPr>
          <w:rFonts w:asciiTheme="majorBidi" w:eastAsia="Times New Roman" w:hAnsiTheme="majorBidi" w:cstheme="majorBidi"/>
          <w:noProof/>
          <w:lang w:val="pl-PL" w:eastAsia="pl-PL"/>
        </w:rPr>
      </w:r>
      <w:r>
        <w:rPr>
          <w:rFonts w:asciiTheme="majorBidi" w:eastAsia="Times New Roman" w:hAnsiTheme="majorBidi" w:cstheme="majorBidi"/>
          <w:noProof/>
          <w:lang w:val="pl-PL" w:eastAsia="pl-PL"/>
        </w:rPr>
        <w:pict>
          <v:group id="Grupa 18" o:spid="_x0000_s1047" style="width:526.4pt;height:256.85pt;mso-position-horizontal-relative:char;mso-position-vertical-relative:line" coordorigin="-2525,3326" coordsize="90553,24483">
            <v:roundrect id="Prostokąt zaokrąglony 43" o:spid="_x0000_s1048" style="position:absolute;left:32758;top:3326;width:34564;height:936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Y0bMUA&#10;AADbAAAADwAAAGRycy9kb3ducmV2LnhtbESPW4vCMBSE3xf8D+EIvq2pF1atRhHBXUEQvCD4dmiO&#10;bbU5KU3Uur9+Iyz4OMzMN8xkVptC3KlyuWUFnXYEgjixOudUwWG//ByCcB5ZY2GZFDzJwWza+Jhg&#10;rO2Dt3Tf+VQECLsYFWTel7GULsnIoGvbkjh4Z1sZ9EFWqdQVPgLcFLIbRV/SYM5hIcOSFhkl193N&#10;KPA/w+VvdNwPNqPRs39i+V1c1kapVrOej0F4qv07/N9eaQW9Dry+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pjRsxQAAANsAAAAPAAAAAAAAAAAAAAAAAJgCAABkcnMv&#10;ZG93bnJldi54bWxQSwUGAAAAAAQABAD1AAAAigMAAAAA&#10;" fillcolor="#090" stroked="f" strokeweight="1pt">
              <v:stroke joinstyle="miter"/>
              <v:textbox>
                <w:txbxContent>
                  <w:p w:rsidR="00AA6488" w:rsidRPr="00184C35" w:rsidRDefault="00AA6488" w:rsidP="00F57F89">
                    <w:pPr>
                      <w:pStyle w:val="NormalnyWeb"/>
                      <w:spacing w:before="0" w:beforeAutospacing="0" w:after="0" w:afterAutospacing="0"/>
                      <w:jc w:val="center"/>
                      <w:rPr>
                        <w:sz w:val="22"/>
                        <w:szCs w:val="22"/>
                      </w:rPr>
                    </w:pPr>
                    <w:r w:rsidRPr="00184C35">
                      <w:rPr>
                        <w:b/>
                        <w:bCs/>
                        <w:kern w:val="24"/>
                        <w:sz w:val="22"/>
                        <w:szCs w:val="22"/>
                        <w:u w:val="single"/>
                      </w:rPr>
                      <w:t xml:space="preserve">Cel ogólny 2.0 </w:t>
                    </w:r>
                  </w:p>
                  <w:p w:rsidR="00AA6488" w:rsidRPr="00184C35" w:rsidRDefault="00AA6488" w:rsidP="00F57F89">
                    <w:pPr>
                      <w:pStyle w:val="NormalnyWeb"/>
                      <w:spacing w:before="0" w:beforeAutospacing="0" w:after="0" w:afterAutospacing="0"/>
                      <w:jc w:val="center"/>
                      <w:rPr>
                        <w:sz w:val="22"/>
                        <w:szCs w:val="22"/>
                      </w:rPr>
                    </w:pPr>
                    <w:r w:rsidRPr="00184C35">
                      <w:rPr>
                        <w:b/>
                        <w:bCs/>
                        <w:kern w:val="24"/>
                        <w:sz w:val="22"/>
                        <w:szCs w:val="22"/>
                        <w:u w:val="single"/>
                      </w:rPr>
                      <w:t xml:space="preserve">ROZWÓJ OBSZARU W OPARCIU </w:t>
                    </w:r>
                  </w:p>
                  <w:p w:rsidR="00AA6488" w:rsidRPr="00184C35" w:rsidRDefault="00AA6488" w:rsidP="00F57F89">
                    <w:pPr>
                      <w:pStyle w:val="NormalnyWeb"/>
                      <w:spacing w:before="0" w:beforeAutospacing="0" w:after="0" w:afterAutospacing="0"/>
                      <w:jc w:val="center"/>
                    </w:pPr>
                    <w:r w:rsidRPr="00184C35">
                      <w:rPr>
                        <w:b/>
                        <w:bCs/>
                        <w:kern w:val="24"/>
                        <w:sz w:val="22"/>
                        <w:szCs w:val="22"/>
                        <w:u w:val="single"/>
                      </w:rPr>
                      <w:t>O PRZEDSIĘBIORCZOŚĆ</w:t>
                    </w:r>
                    <w:r w:rsidRPr="00184C35">
                      <w:rPr>
                        <w:b/>
                        <w:bCs/>
                        <w:kern w:val="24"/>
                        <w:sz w:val="28"/>
                        <w:szCs w:val="28"/>
                        <w:u w:val="single"/>
                      </w:rPr>
                      <w:t xml:space="preserve"> </w:t>
                    </w:r>
                    <w:r w:rsidRPr="00184C35">
                      <w:rPr>
                        <w:b/>
                        <w:bCs/>
                        <w:kern w:val="24"/>
                        <w:sz w:val="22"/>
                        <w:szCs w:val="22"/>
                        <w:u w:val="single"/>
                      </w:rPr>
                      <w:t>MIESZKAŃCÓW</w:t>
                    </w:r>
                  </w:p>
                </w:txbxContent>
              </v:textbox>
            </v:roundrect>
            <v:roundrect id="Prostokąt zaokrąglony 44" o:spid="_x0000_s1049" style="position:absolute;left:9716;top:6206;width:21602;height:1008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PN1sUA&#10;AADbAAAADwAAAGRycy9kb3ducmV2LnhtbESPQWvCQBSE7wX/w/KE3upGW0uIboIIitCD1Iro7ZF9&#10;JtHs25DdJum/7xYKHoeZ+YZZZoOpRUetqywrmE4iEMS51RUXCo5fm5cYhPPIGmvLpOCHHGTp6GmJ&#10;ibY9f1J38IUIEHYJKii9bxIpXV6SQTexDXHwrrY16INsC6lb7APc1HIWRe/SYMVhocSG1iXl98O3&#10;UbCe9xeKTx/nXby/dfO3/eay9bVSz+NhtQDhafCP8H97pxW8zuDvS/gB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83WxQAAANsAAAAPAAAAAAAAAAAAAAAAAJgCAABkcnMv&#10;ZG93bnJldi54bWxQSwUGAAAAAAQABAD1AAAAigMAAAAA&#10;" fillcolor="#c30" stroked="f" strokeweight="1pt">
              <v:stroke joinstyle="miter"/>
              <v:textbox>
                <w:txbxContent>
                  <w:p w:rsidR="00AA6488" w:rsidRPr="00184C35" w:rsidRDefault="00AA6488" w:rsidP="00F57F89">
                    <w:pPr>
                      <w:pStyle w:val="NormalnyWeb"/>
                      <w:spacing w:before="0" w:beforeAutospacing="0" w:after="0" w:afterAutospacing="0"/>
                      <w:jc w:val="center"/>
                      <w:rPr>
                        <w:sz w:val="22"/>
                        <w:szCs w:val="22"/>
                      </w:rPr>
                    </w:pPr>
                    <w:r w:rsidRPr="00184C35">
                      <w:rPr>
                        <w:b/>
                        <w:bCs/>
                        <w:kern w:val="24"/>
                        <w:sz w:val="22"/>
                        <w:szCs w:val="22"/>
                      </w:rPr>
                      <w:t>C.Sz. 2.1 Tworzenie i rozwój przedsiębiorstw poprzez wykorzystanie potencjału obszaru i jego mieszkańców</w:t>
                    </w:r>
                  </w:p>
                </w:txbxContent>
              </v:textbox>
            </v:roundrect>
            <v:roundrect id="Prostokąt zaokrąglony 45" o:spid="_x0000_s1050" style="position:absolute;left:68039;top:6924;width:19989;height:864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sT1MQA&#10;AADbAAAADwAAAGRycy9kb3ducmV2LnhtbESPQYvCMBSE78L+h/AWvCxrqgVXq1FEUDyIsHYv3h7N&#10;s602L6WJtv57Iyx4HGbmG2a+7Ewl7tS40rKC4SACQZxZXXKu4C/dfE9AOI+ssbJMCh7kYLn46M0x&#10;0bblX7offS4ChF2CCgrv60RKlxVk0A1sTRy8s20M+iCbXOoG2wA3lRxF0VgaLDksFFjTuqDserwZ&#10;BT/+0K1P7jKJD9M2G2/3qfySqVL9z241A+Gp8+/wf3unFcQxvL6EH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rE9TEAAAA2wAAAA8AAAAAAAAAAAAAAAAAmAIAAGRycy9k&#10;b3ducmV2LnhtbFBLBQYAAAAABAAEAPUAAACJAwAAAAA=&#10;" fillcolor="aqua" stroked="f" strokeweight="1pt">
              <v:stroke joinstyle="miter"/>
              <v:textbox>
                <w:txbxContent>
                  <w:p w:rsidR="00AA6488" w:rsidRPr="00184C35" w:rsidRDefault="00AA6488" w:rsidP="00F57F89">
                    <w:pPr>
                      <w:pStyle w:val="NormalnyWeb"/>
                      <w:spacing w:before="0" w:beforeAutospacing="0" w:after="0" w:afterAutospacing="0"/>
                      <w:jc w:val="center"/>
                      <w:rPr>
                        <w:sz w:val="22"/>
                        <w:szCs w:val="22"/>
                      </w:rPr>
                    </w:pPr>
                    <w:r w:rsidRPr="00184C35">
                      <w:rPr>
                        <w:b/>
                        <w:bCs/>
                        <w:kern w:val="24"/>
                        <w:sz w:val="22"/>
                        <w:szCs w:val="22"/>
                      </w:rPr>
                      <w:t>C.Sz. 2.2 Włączenie współpracy w rozwój rynku lokalnego produktów i usług</w:t>
                    </w:r>
                  </w:p>
                </w:txbxContent>
              </v:textbox>
            </v:roundrect>
            <v:roundrect id="Prostokąt zaokrąglony 46" o:spid="_x0000_s1051" style="position:absolute;left:-2525;top:17728;width:26642;height:1008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bwOcQA&#10;AADbAAAADwAAAGRycy9kb3ducmV2LnhtbESPT2vCQBTE7wW/w/IEb3XjX0LqKiIoQg9SFam3R/Y1&#10;Sc2+Ddk1Sb+9KxQ8DjPzG2ax6kwpGqpdYVnBaBiBIE6tLjhTcD5t32MQziNrLC2Tgj9ysFr23haY&#10;aNvyFzVHn4kAYZeggtz7KpHSpTkZdENbEQfvx9YGfZB1JnWNbYCbUo6jaC4NFhwWcqxok1N6O96N&#10;gs2svVJ8+fzex4ffZjY9bK87Xyo16HfrDxCeOv8K/7f3WsFkCs8v4Qf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W8DnEAAAA2wAAAA8AAAAAAAAAAAAAAAAAmAIAAGRycy9k&#10;b3ducmV2LnhtbFBLBQYAAAAABAAEAPUAAACJAwAAAAA=&#10;" fillcolor="#c30" stroked="f" strokeweight="1pt">
              <v:stroke joinstyle="miter"/>
              <v:textbox>
                <w:txbxContent>
                  <w:p w:rsidR="00AA6488" w:rsidRPr="00184C35" w:rsidRDefault="00AA6488" w:rsidP="00F57F89">
                    <w:pPr>
                      <w:pStyle w:val="NormalnyWeb"/>
                      <w:spacing w:before="0" w:beforeAutospacing="0" w:after="0" w:afterAutospacing="0"/>
                      <w:jc w:val="center"/>
                      <w:rPr>
                        <w:sz w:val="22"/>
                        <w:szCs w:val="22"/>
                      </w:rPr>
                    </w:pPr>
                    <w:r w:rsidRPr="00184C35">
                      <w:rPr>
                        <w:kern w:val="24"/>
                        <w:sz w:val="22"/>
                        <w:szCs w:val="22"/>
                      </w:rPr>
                      <w:t xml:space="preserve">P.2.1.1 Tworzenie przedsiębiorstw, </w:t>
                    </w:r>
                  </w:p>
                  <w:p w:rsidR="00AA6488" w:rsidRPr="00184C35" w:rsidRDefault="00AA6488" w:rsidP="00F57F89">
                    <w:pPr>
                      <w:pStyle w:val="NormalnyWeb"/>
                      <w:spacing w:before="0" w:beforeAutospacing="0" w:after="0" w:afterAutospacing="0"/>
                      <w:jc w:val="center"/>
                      <w:rPr>
                        <w:sz w:val="22"/>
                        <w:szCs w:val="22"/>
                      </w:rPr>
                    </w:pPr>
                    <w:r w:rsidRPr="00184C35">
                      <w:rPr>
                        <w:kern w:val="24"/>
                        <w:sz w:val="22"/>
                        <w:szCs w:val="22"/>
                      </w:rPr>
                      <w:t xml:space="preserve">w szczególności </w:t>
                    </w:r>
                  </w:p>
                  <w:p w:rsidR="00AA6488" w:rsidRPr="00184C35" w:rsidRDefault="00AA6488" w:rsidP="00F57F89">
                    <w:pPr>
                      <w:pStyle w:val="NormalnyWeb"/>
                      <w:spacing w:before="0" w:beforeAutospacing="0" w:after="0" w:afterAutospacing="0"/>
                      <w:jc w:val="center"/>
                      <w:rPr>
                        <w:sz w:val="22"/>
                        <w:szCs w:val="22"/>
                      </w:rPr>
                    </w:pPr>
                    <w:r w:rsidRPr="00184C35">
                      <w:rPr>
                        <w:kern w:val="24"/>
                        <w:sz w:val="22"/>
                        <w:szCs w:val="22"/>
                      </w:rPr>
                      <w:t>z zakresu branży turystycznej, rekreacyjnej i małego przetwórstwa</w:t>
                    </w:r>
                  </w:p>
                </w:txbxContent>
              </v:textbox>
            </v:roundrect>
            <v:roundrect id="Prostokąt zaokrąglony 47" o:spid="_x0000_s1052" style="position:absolute;left:26997;top:17728;width:25203;height:936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pVosUA&#10;AADbAAAADwAAAGRycy9kb3ducmV2LnhtbESPQWvCQBSE7wX/w/KE3upGaySk2YgIitCD1Eqpt0f2&#10;NYlm34bsNon/vlso9DjMzDdMth5NI3rqXG1ZwXwWgSAurK65VHB+3z0lIJxH1thYJgV3crDOJw8Z&#10;ptoO/Eb9yZciQNilqKDyvk2ldEVFBt3MtsTB+7KdQR9kV0rd4RDgppGLKFpJgzWHhQpb2lZU3E7f&#10;RsE2Hi6UfLx+HpLjtY+Xx91l7xulHqfj5gWEp9H/h//aB63gOYbfL+EH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lWixQAAANsAAAAPAAAAAAAAAAAAAAAAAJgCAABkcnMv&#10;ZG93bnJldi54bWxQSwUGAAAAAAQABAD1AAAAigMAAAAA&#10;" fillcolor="#c30" stroked="f" strokeweight="1pt">
              <v:stroke joinstyle="miter"/>
              <v:textbox>
                <w:txbxContent>
                  <w:p w:rsidR="00AA6488" w:rsidRPr="00184C35" w:rsidRDefault="00AA6488" w:rsidP="00F57F89">
                    <w:pPr>
                      <w:pStyle w:val="NormalnyWeb"/>
                      <w:spacing w:before="0" w:beforeAutospacing="0" w:after="0" w:afterAutospacing="0"/>
                      <w:jc w:val="center"/>
                      <w:rPr>
                        <w:sz w:val="22"/>
                        <w:szCs w:val="22"/>
                      </w:rPr>
                    </w:pPr>
                    <w:r w:rsidRPr="00184C35">
                      <w:rPr>
                        <w:kern w:val="24"/>
                        <w:sz w:val="22"/>
                        <w:szCs w:val="22"/>
                      </w:rPr>
                      <w:t xml:space="preserve">P.2.1.2 Rozwój przedsiębiorstw, </w:t>
                    </w:r>
                  </w:p>
                  <w:p w:rsidR="00AA6488" w:rsidRPr="00184C35" w:rsidRDefault="00AA6488" w:rsidP="00F57F89">
                    <w:pPr>
                      <w:pStyle w:val="NormalnyWeb"/>
                      <w:spacing w:before="0" w:beforeAutospacing="0" w:after="0" w:afterAutospacing="0"/>
                      <w:jc w:val="center"/>
                      <w:rPr>
                        <w:sz w:val="22"/>
                        <w:szCs w:val="22"/>
                      </w:rPr>
                    </w:pPr>
                    <w:r w:rsidRPr="00184C35">
                      <w:rPr>
                        <w:kern w:val="24"/>
                        <w:sz w:val="22"/>
                        <w:szCs w:val="22"/>
                      </w:rPr>
                      <w:t>w szczególności z zakresu branży turystycznej, rekreacyjnej i małego przetwórstwa</w:t>
                    </w:r>
                  </w:p>
                </w:txbxContent>
              </v:textbox>
            </v:roundrect>
            <v:roundrect id="Prostokąt zaokrąglony 48" o:spid="_x0000_s1053" style="position:absolute;left:59401;top:16288;width:16983;height:864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ywTMQA&#10;AADbAAAADwAAAGRycy9kb3ducmV2LnhtbESPQYvCMBSE74L/ITzBy6KpClWrUURY2cMiaL14ezTP&#10;ttq8lCZr67/fLCx4HGbmG2a97UwlntS40rKCyTgCQZxZXXKu4JJ+jhYgnEfWWFkmBS9ysN30e2tM&#10;tG35RM+zz0WAsEtQQeF9nUjpsoIMurGtiYN3s41BH2STS91gG+CmktMoiqXBksNCgTXtC8oe5x+j&#10;YO6P3f7q7ovZcdlm8eE7lR8yVWo46HYrEJ46/w7/t7+0glkMf1/CD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csEzEAAAA2wAAAA8AAAAAAAAAAAAAAAAAmAIAAGRycy9k&#10;b3ducmV2LnhtbFBLBQYAAAAABAAEAPUAAACJAwAAAAA=&#10;" fillcolor="aqua" stroked="f" strokeweight="1pt">
              <v:stroke joinstyle="miter"/>
              <v:textbox>
                <w:txbxContent>
                  <w:p w:rsidR="00AA6488" w:rsidRPr="00184C35" w:rsidRDefault="00AA6488" w:rsidP="00F57F89">
                    <w:pPr>
                      <w:pStyle w:val="NormalnyWeb"/>
                      <w:spacing w:before="0" w:beforeAutospacing="0" w:after="0" w:afterAutospacing="0"/>
                      <w:jc w:val="center"/>
                      <w:rPr>
                        <w:sz w:val="22"/>
                        <w:szCs w:val="22"/>
                      </w:rPr>
                    </w:pPr>
                    <w:r w:rsidRPr="00184C35">
                      <w:rPr>
                        <w:kern w:val="24"/>
                        <w:sz w:val="22"/>
                        <w:szCs w:val="22"/>
                      </w:rPr>
                      <w:t>P.2.2.1 Działalność centrum przetwórstwa lokalnego</w:t>
                    </w:r>
                  </w:p>
                </w:txbxContent>
              </v:textbox>
            </v:roundrect>
            <v:shape id="Łącznik prosty ze strzałką 49" o:spid="_x0000_s1054" type="#_x0000_t32" style="position:absolute;left:23397;top:4046;width:7921;height:144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vrg8IAAADbAAAADwAAAGRycy9kb3ducmV2LnhtbESPQYvCMBSE7wv+h/AEL4umurBKNYoK&#10;grAH2SqIt0fzbIrNS2mirf/eCAt7HGbmG2ax6mwlHtT40rGC8SgBQZw7XXKh4HTcDWcgfEDWWDkm&#10;BU/ysFr2PhaYatfyLz2yUIgIYZ+iAhNCnUrpc0MW/cjVxNG7usZiiLIppG6wjXBbyUmSfEuLJccF&#10;gzVtDeW37G4VbFzB+Y9Fczls6xvTZ9aeN0+lBv1uPQcRqAv/4b/2Xiv4msL7S/wBcvk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Kvrg8IAAADbAAAADwAAAAAAAAAAAAAA&#10;AAChAgAAZHJzL2Rvd25yZXYueG1sUEsFBgAAAAAEAAQA+QAAAJADAAAAAA==&#10;" strokecolor="#92278f [3204]" strokeweight=".5pt">
              <v:stroke endarrow="open" joinstyle="miter"/>
            </v:shape>
            <v:shape id="Łącznik prosty ze strzałką 50" o:spid="_x0000_s1055" type="#_x0000_t32" style="position:absolute;left:68762;top:4046;width:5761;height:14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8QMsIAAADbAAAADwAAAGRycy9kb3ducmV2LnhtbERPXWvCMBR9H+w/hDvwbaZzIKMaixQG&#10;wmBo17HXa3NtWpub0mRa/fXmQfDxcL6X2Wg7caLBN44VvE0TEMSV0w3XCsqfz9cPED4ga+wck4IL&#10;echWz09LTLU7845ORahFDGGfogITQp9K6StDFv3U9cSRO7jBYohwqKUe8BzDbSdnSTKXFhuODQZ7&#10;yg1Vx+LfKvjKy2tpyu1vkbT7Nr9cafu3/lZq8jKuFyACjeEhvrs3WsF7HBu/xB8gV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8QMsIAAADbAAAADwAAAAAAAAAAAAAA&#10;AAChAgAAZHJzL2Rvd25yZXYueG1sUEsFBgAAAAAEAAQA+QAAAJADAAAAAA==&#10;" strokecolor="#92278f [3204]" strokeweight=".5pt">
              <v:stroke endarrow="open" joinstyle="miter"/>
            </v:shape>
            <v:shape id="Łącznik prosty ze strzałką 51" o:spid="_x0000_s1056" type="#_x0000_t32" style="position:absolute;left:6115;top:14127;width:2160;height:216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jaasIAAADbAAAADwAAAGRycy9kb3ducmV2LnhtbESPQYvCMBSE7wv+h/AEL4umurBoNYoK&#10;grAH2SqIt0fzbIrNS2mirf/eCAt7HGbmG2ax6mwlHtT40rGC8SgBQZw7XXKh4HTcDacgfEDWWDkm&#10;BU/ysFr2PhaYatfyLz2yUIgIYZ+iAhNCnUrpc0MW/cjVxNG7usZiiLIppG6wjXBbyUmSfEuLJccF&#10;gzVtDeW37G4VbFzB+Y9Fczls6xvTZ9aeN0+lBv1uPQcRqAv/4b/2Xiv4msH7S/wBcvk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njaasIAAADbAAAADwAAAAAAAAAAAAAA&#10;AAChAgAAZHJzL2Rvd25yZXYueG1sUEsFBgAAAAAEAAQA+QAAAJADAAAAAA==&#10;" strokecolor="#92278f [3204]" strokeweight=".5pt">
              <v:stroke endarrow="open" joinstyle="miter"/>
            </v:shape>
            <v:shape id="Łącznik prosty ze strzałką 52" o:spid="_x0000_s1057" type="#_x0000_t32" style="position:absolute;left:32038;top:14127;width:2880;height:288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9vScIAAADbAAAADwAAAGRycy9kb3ducmV2LnhtbERPXWvCMBR9H+w/hDvwbaaTIaMaixQG&#10;wmBo17HXa3NtWpub0mRa/fXmQfDxcL6X2Wg7caLBN44VvE0TEMSV0w3XCsqfz9cPED4ga+wck4IL&#10;echWz09LTLU7845ORahFDGGfogITQp9K6StDFv3U9cSRO7jBYohwqKUe8BzDbSdnSTKXFhuODQZ7&#10;yg1Vx+LfKvjKy2tpyu1vkbT7Nr9cafu3/lZq8jKuFyACjeEhvrs3WsF7XB+/xB8gV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I9vScIAAADbAAAADwAAAAAAAAAAAAAA&#10;AAChAgAAZHJzL2Rvd25yZXYueG1sUEsFBgAAAAAEAAQA+QAAAJADAAAAAA==&#10;" strokecolor="#92278f [3204]" strokeweight=".5pt">
              <v:stroke endarrow="open" joinstyle="miter"/>
            </v:shape>
            <v:shape id="Łącznik prosty ze strzałką 53" o:spid="_x0000_s1058" type="#_x0000_t32" style="position:absolute;left:65162;top:14127;width:2160;height:144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ilEcEAAADbAAAADwAAAGRycy9kb3ducmV2LnhtbESPQYvCMBSE74L/ITzBi6ypIot0jbIK&#10;guBBrIJ4ezRvm2LzUppo6783grDHYWa+YRarzlbiQY0vHSuYjBMQxLnTJRcKzqft1xyED8gaK8ek&#10;4EkeVst+b4Gpdi0f6ZGFQkQI+xQVmBDqVEqfG7Lox64mjt6fayyGKJtC6gbbCLeVnCbJt7RYclww&#10;WNPGUH7L7lbB2hWc7y2a62FT35hGWXtZP5UaDrrfHxCBuvAf/rR3WsFsAu8v8QfI5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CKURwQAAANsAAAAPAAAAAAAAAAAAAAAA&#10;AKECAABkcnMvZG93bnJldi54bWxQSwUGAAAAAAQABAD5AAAAjwMAAAAA&#10;" strokecolor="#92278f [3204]" strokeweight=".5pt">
              <v:stroke endarrow="open" joinstyle="miter"/>
            </v:shape>
            <w10:wrap type="none"/>
            <w10:anchorlock/>
          </v:group>
        </w:pict>
      </w:r>
    </w:p>
    <w:p w:rsidR="0056572C" w:rsidRDefault="00FB745D" w:rsidP="00E86361">
      <w:pPr>
        <w:spacing w:before="100" w:beforeAutospacing="1" w:after="100" w:afterAutospacing="1" w:line="240" w:lineRule="auto"/>
        <w:ind w:right="27"/>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 xml:space="preserve">Sformułowany dodatkowy </w:t>
      </w:r>
      <w:r w:rsidR="008A4C1B" w:rsidRPr="00255209">
        <w:rPr>
          <w:rFonts w:asciiTheme="majorBidi" w:eastAsia="Times New Roman" w:hAnsiTheme="majorBidi" w:cstheme="majorBidi"/>
          <w:lang w:val="pl-PL" w:eastAsia="pl-PL"/>
        </w:rPr>
        <w:t xml:space="preserve">Cel ogólny </w:t>
      </w:r>
      <w:r w:rsidR="008A4C1B" w:rsidRPr="00255209">
        <w:rPr>
          <w:rFonts w:asciiTheme="majorBidi" w:eastAsia="Times New Roman" w:hAnsiTheme="majorBidi" w:cstheme="majorBidi"/>
          <w:i/>
          <w:lang w:val="pl-PL" w:eastAsia="pl-PL"/>
        </w:rPr>
        <w:t>C</w:t>
      </w:r>
      <w:r w:rsidR="00E86361">
        <w:rPr>
          <w:rFonts w:asciiTheme="majorBidi" w:eastAsia="Times New Roman" w:hAnsiTheme="majorBidi" w:cstheme="majorBidi"/>
          <w:i/>
          <w:lang w:val="pl-PL" w:eastAsia="pl-PL"/>
        </w:rPr>
        <w:t xml:space="preserve">.O. </w:t>
      </w:r>
      <w:r w:rsidR="008A4C1B" w:rsidRPr="00255209">
        <w:rPr>
          <w:rFonts w:asciiTheme="majorBidi" w:eastAsia="Times New Roman" w:hAnsiTheme="majorBidi" w:cstheme="majorBidi"/>
          <w:i/>
          <w:lang w:val="pl-PL" w:eastAsia="pl-PL"/>
        </w:rPr>
        <w:t>3</w:t>
      </w:r>
      <w:r w:rsidR="00E86361">
        <w:rPr>
          <w:rFonts w:asciiTheme="majorBidi" w:eastAsia="Times New Roman" w:hAnsiTheme="majorBidi" w:cstheme="majorBidi"/>
          <w:i/>
          <w:lang w:val="pl-PL" w:eastAsia="pl-PL"/>
        </w:rPr>
        <w:t xml:space="preserve">.0 </w:t>
      </w:r>
      <w:r w:rsidR="0056572C" w:rsidRPr="00255209">
        <w:rPr>
          <w:rFonts w:asciiTheme="majorBidi" w:eastAsia="Times New Roman" w:hAnsiTheme="majorBidi" w:cstheme="majorBidi"/>
          <w:lang w:val="pl-PL" w:eastAsia="pl-PL"/>
        </w:rPr>
        <w:t xml:space="preserve"> jest celem operacyjnym dla LGD oraz celem projektów współpracy</w:t>
      </w:r>
      <w:r w:rsidR="00965DB9" w:rsidRPr="00255209">
        <w:rPr>
          <w:rFonts w:asciiTheme="majorBidi" w:eastAsia="Times New Roman" w:hAnsiTheme="majorBidi" w:cstheme="majorBidi"/>
          <w:lang w:val="pl-PL" w:eastAsia="pl-PL"/>
        </w:rPr>
        <w:t>.</w:t>
      </w:r>
    </w:p>
    <w:p w:rsidR="00352424" w:rsidRPr="00255209" w:rsidRDefault="00352424" w:rsidP="00352424">
      <w:pPr>
        <w:pStyle w:val="Legenda"/>
        <w:spacing w:after="0"/>
        <w:ind w:right="28"/>
        <w:rPr>
          <w:rFonts w:asciiTheme="majorBidi" w:hAnsiTheme="majorBidi" w:cstheme="majorBidi"/>
          <w:color w:val="auto"/>
          <w:sz w:val="22"/>
          <w:szCs w:val="22"/>
          <w:lang w:val="pl-PL"/>
        </w:rPr>
      </w:pPr>
      <w:r>
        <w:rPr>
          <w:rFonts w:asciiTheme="majorBidi" w:hAnsiTheme="majorBidi" w:cstheme="majorBidi"/>
          <w:color w:val="auto"/>
          <w:sz w:val="22"/>
          <w:szCs w:val="22"/>
          <w:lang w:val="pl-PL"/>
        </w:rPr>
        <w:t>Schemat 3</w:t>
      </w:r>
      <w:r w:rsidRPr="00255209">
        <w:rPr>
          <w:rFonts w:asciiTheme="majorBidi" w:hAnsiTheme="majorBidi" w:cstheme="majorBidi"/>
          <w:color w:val="auto"/>
          <w:sz w:val="22"/>
          <w:szCs w:val="22"/>
          <w:lang w:val="pl-PL"/>
        </w:rPr>
        <w:t xml:space="preserve">. </w:t>
      </w:r>
      <w:r>
        <w:rPr>
          <w:rFonts w:asciiTheme="majorBidi" w:hAnsiTheme="majorBidi" w:cstheme="majorBidi"/>
          <w:color w:val="auto"/>
          <w:sz w:val="22"/>
          <w:szCs w:val="22"/>
          <w:lang w:val="pl-PL"/>
        </w:rPr>
        <w:t>Logika interwencji celu ogólnego CO 3.0</w:t>
      </w:r>
    </w:p>
    <w:p w:rsidR="009922CC" w:rsidRPr="000650BB" w:rsidRDefault="002F646A" w:rsidP="000650BB">
      <w:pPr>
        <w:spacing w:before="100" w:beforeAutospacing="1" w:after="100" w:afterAutospacing="1" w:line="240" w:lineRule="auto"/>
        <w:ind w:right="27"/>
        <w:rPr>
          <w:rFonts w:asciiTheme="majorBidi" w:eastAsia="Times New Roman" w:hAnsiTheme="majorBidi" w:cstheme="majorBidi"/>
          <w:lang w:val="pl-PL" w:eastAsia="pl-PL"/>
        </w:rPr>
        <w:sectPr w:rsidR="009922CC" w:rsidRPr="000650BB" w:rsidSect="009922CC">
          <w:footerReference w:type="default" r:id="rId23"/>
          <w:type w:val="nextColumn"/>
          <w:pgSz w:w="12240" w:h="15840"/>
          <w:pgMar w:top="720" w:right="720" w:bottom="720" w:left="720" w:header="720" w:footer="720" w:gutter="0"/>
          <w:cols w:space="720"/>
          <w:docGrid w:linePitch="299"/>
        </w:sectPr>
      </w:pPr>
      <w:r>
        <w:rPr>
          <w:rFonts w:asciiTheme="majorBidi" w:eastAsia="Times New Roman" w:hAnsiTheme="majorBidi" w:cstheme="majorBidi"/>
          <w:noProof/>
          <w:lang w:val="pl-PL" w:eastAsia="pl-PL"/>
        </w:rPr>
      </w:r>
      <w:r>
        <w:rPr>
          <w:rFonts w:asciiTheme="majorBidi" w:eastAsia="Times New Roman" w:hAnsiTheme="majorBidi" w:cstheme="majorBidi"/>
          <w:noProof/>
          <w:lang w:val="pl-PL" w:eastAsia="pl-PL"/>
        </w:rPr>
        <w:pict>
          <v:group id="Grupa 19" o:spid="_x0000_s1059" style="width:531.05pt;height:229.7pt;mso-position-horizontal-relative:char;mso-position-vertical-relative:line" coordorigin="-6125,3326" coordsize="106571,24256">
            <v:roundrect id="Prostokąt zaokrąglony 54" o:spid="_x0000_s1060" style="position:absolute;left:32757;top:3326;width:30102;height:658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rXMMA&#10;AADaAAAADwAAAGRycy9kb3ducmV2LnhtbESPwWrDMBBE74X+g9hCbo0cH9LiWgkhIZBDCNSuocfF&#10;Wlum1spYSuz8fVQo9DjMzBsm3862FzcafedYwWqZgCCune64VfBVHl/fQfiArLF3TAru5GG7eX7K&#10;MdNu4k+6FaEVEcI+QwUmhCGT0teGLPqlG4ij17jRYohybKUecYpw28s0SdbSYsdxweBAe0P1T3G1&#10;Ct70sFtXhyY9men7Imtd9eeyUmrxMu8+QASaw3/4r33SClL4vRJv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rXMMAAADaAAAADwAAAAAAAAAAAAAAAACYAgAAZHJzL2Rv&#10;d25yZXYueG1sUEsFBgAAAAAEAAQA9QAAAIgDAAAAAA==&#10;" fillcolor="#45a5ed [3208]" stroked="f" strokeweight="1pt">
              <v:stroke joinstyle="miter"/>
              <v:textbox>
                <w:txbxContent>
                  <w:p w:rsidR="00AA6488" w:rsidRPr="00184C35" w:rsidRDefault="00AA6488" w:rsidP="00F57F89">
                    <w:pPr>
                      <w:pStyle w:val="NormalnyWeb"/>
                      <w:spacing w:before="0" w:beforeAutospacing="0" w:after="0" w:afterAutospacing="0"/>
                      <w:jc w:val="center"/>
                      <w:rPr>
                        <w:sz w:val="22"/>
                        <w:szCs w:val="22"/>
                      </w:rPr>
                    </w:pPr>
                    <w:r w:rsidRPr="00184C35">
                      <w:rPr>
                        <w:b/>
                        <w:bCs/>
                        <w:kern w:val="24"/>
                        <w:sz w:val="22"/>
                        <w:szCs w:val="22"/>
                        <w:u w:val="single"/>
                      </w:rPr>
                      <w:t xml:space="preserve">C.O. 3.0  </w:t>
                    </w:r>
                  </w:p>
                  <w:p w:rsidR="00AA6488" w:rsidRPr="00184C35" w:rsidRDefault="00AA6488" w:rsidP="00F57F89">
                    <w:pPr>
                      <w:pStyle w:val="NormalnyWeb"/>
                      <w:spacing w:before="0" w:beforeAutospacing="0" w:after="0" w:afterAutospacing="0"/>
                      <w:jc w:val="center"/>
                      <w:rPr>
                        <w:sz w:val="22"/>
                        <w:szCs w:val="22"/>
                      </w:rPr>
                    </w:pPr>
                    <w:r w:rsidRPr="00184C35">
                      <w:rPr>
                        <w:b/>
                        <w:bCs/>
                        <w:kern w:val="24"/>
                        <w:sz w:val="22"/>
                        <w:szCs w:val="22"/>
                        <w:u w:val="single"/>
                      </w:rPr>
                      <w:t>Rozwój obszaru na bazie działań LGD</w:t>
                    </w:r>
                  </w:p>
                </w:txbxContent>
              </v:textbox>
            </v:roundrect>
            <v:roundrect id="Prostokąt zaokrąglony 55" o:spid="_x0000_s1061" style="position:absolute;left:3237;top:8580;width:26640;height:538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1FcEA&#10;AADbAAAADwAAAGRycy9kb3ducmV2LnhtbERP3WrCMBS+H/gO4QjejJlOWB3VKOJQvNgQfx7g0Jy1&#10;Zc1JSGJb394MBrs7H9/vWa4H04qOfGgsK3idZiCIS6sbrhRcL7uXdxAhImtsLZOCOwVYr0ZPSyy0&#10;7flE3TlWIoVwKFBBHaMrpAxlTQbD1DrixH1bbzAm6CupPfYp3LRylmW5NNhwaqjR0bam8ud8Mwpm&#10;4fKR5/e492/Zc9fT8dN9uaDUZDxsFiAiDfFf/Oc+6DR/Dr+/pA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2dRXBAAAA2wAAAA8AAAAAAAAAAAAAAAAAmAIAAGRycy9kb3du&#10;cmV2LnhtbFBLBQYAAAAABAAEAPUAAACGAwAAAAA=&#10;" fillcolor="#b4daf7 [1304]" stroked="f" strokeweight="1pt">
              <v:stroke joinstyle="miter"/>
              <v:textbox>
                <w:txbxContent>
                  <w:p w:rsidR="00AA6488" w:rsidRPr="00184C35" w:rsidRDefault="00AA6488" w:rsidP="00F57F89">
                    <w:pPr>
                      <w:pStyle w:val="NormalnyWeb"/>
                      <w:spacing w:before="0" w:beforeAutospacing="0" w:after="0" w:afterAutospacing="0"/>
                      <w:jc w:val="center"/>
                      <w:rPr>
                        <w:sz w:val="22"/>
                        <w:szCs w:val="22"/>
                      </w:rPr>
                    </w:pPr>
                    <w:r w:rsidRPr="00184C35">
                      <w:rPr>
                        <w:b/>
                        <w:bCs/>
                        <w:kern w:val="24"/>
                        <w:sz w:val="22"/>
                        <w:szCs w:val="22"/>
                        <w:u w:val="single"/>
                      </w:rPr>
                      <w:t>C.Sz. 3.1</w:t>
                    </w:r>
                    <w:r w:rsidRPr="00184C35">
                      <w:rPr>
                        <w:b/>
                        <w:bCs/>
                        <w:kern w:val="24"/>
                        <w:sz w:val="22"/>
                        <w:szCs w:val="22"/>
                      </w:rPr>
                      <w:t xml:space="preserve"> </w:t>
                    </w:r>
                  </w:p>
                  <w:p w:rsidR="00AA6488" w:rsidRPr="00184C35" w:rsidRDefault="00AA6488" w:rsidP="00F57F89">
                    <w:pPr>
                      <w:pStyle w:val="NormalnyWeb"/>
                      <w:spacing w:before="0" w:beforeAutospacing="0" w:after="0" w:afterAutospacing="0"/>
                      <w:jc w:val="center"/>
                      <w:rPr>
                        <w:sz w:val="22"/>
                        <w:szCs w:val="22"/>
                      </w:rPr>
                    </w:pPr>
                    <w:r w:rsidRPr="00184C35">
                      <w:rPr>
                        <w:b/>
                        <w:bCs/>
                        <w:kern w:val="24"/>
                        <w:sz w:val="22"/>
                        <w:szCs w:val="22"/>
                      </w:rPr>
                      <w:t>Wzmocnienie działalności LGD</w:t>
                    </w:r>
                  </w:p>
                </w:txbxContent>
              </v:textbox>
            </v:roundrect>
            <v:roundrect id="Prostokąt zaokrąglony 56" o:spid="_x0000_s1062" style="position:absolute;left:65882;top:8577;width:29523;height:675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YbO8YA&#10;AADbAAAADwAAAGRycy9kb3ducmV2LnhtbESPQU8CQQyF7yb8h0lJvMmsYghZGAjREDF6ABTjsdmp&#10;uxt2OutOgfXf24OJtzbv9b2v82UfGnOmLtWRHdyOMjDERfQ1lw7e39Y3UzBJkD02kcnBDyVYLgZX&#10;c8x9vPCOznspjYZwytFBJdLm1qaiooBpFFti1b5iF1B07UrrO7xoeGjsXZZNbMCataHClh4qKo77&#10;U3Ag32N5Xa0nn/cvvP04bQ7jx+Pzk3PXw341AyPUy7/573rjFV9h9Rcdw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YbO8YAAADbAAAADwAAAAAAAAAAAAAAAACYAgAAZHJz&#10;L2Rvd25yZXYueG1sUEsFBgAAAAAEAAQA9QAAAIsDAAAAAA==&#10;" fillcolor="#b969b8 [1951]" stroked="f" strokeweight="1pt">
              <v:stroke joinstyle="miter"/>
              <v:textbox>
                <w:txbxContent>
                  <w:p w:rsidR="00AA6488" w:rsidRPr="00184C35" w:rsidRDefault="00AA6488" w:rsidP="00F57F89">
                    <w:pPr>
                      <w:pStyle w:val="NormalnyWeb"/>
                      <w:spacing w:before="0" w:beforeAutospacing="0" w:after="0" w:afterAutospacing="0"/>
                      <w:jc w:val="center"/>
                      <w:rPr>
                        <w:sz w:val="22"/>
                        <w:szCs w:val="22"/>
                      </w:rPr>
                    </w:pPr>
                    <w:r w:rsidRPr="00184C35">
                      <w:rPr>
                        <w:b/>
                        <w:bCs/>
                        <w:kern w:val="24"/>
                        <w:sz w:val="22"/>
                        <w:szCs w:val="22"/>
                        <w:u w:val="single"/>
                      </w:rPr>
                      <w:t>C.Sz. 3.2</w:t>
                    </w:r>
                    <w:r w:rsidRPr="00184C35">
                      <w:rPr>
                        <w:b/>
                        <w:bCs/>
                        <w:kern w:val="24"/>
                        <w:sz w:val="22"/>
                        <w:szCs w:val="22"/>
                      </w:rPr>
                      <w:t xml:space="preserve"> </w:t>
                    </w:r>
                  </w:p>
                  <w:p w:rsidR="00AA6488" w:rsidRPr="00FD591C" w:rsidRDefault="00AA6488" w:rsidP="00F57F89">
                    <w:pPr>
                      <w:pStyle w:val="NormalnyWeb"/>
                      <w:spacing w:before="0" w:beforeAutospacing="0" w:after="0" w:afterAutospacing="0"/>
                      <w:jc w:val="center"/>
                      <w:rPr>
                        <w:color w:val="FF0000"/>
                        <w:sz w:val="22"/>
                        <w:szCs w:val="22"/>
                      </w:rPr>
                    </w:pPr>
                    <w:r w:rsidRPr="00184C35">
                      <w:rPr>
                        <w:b/>
                        <w:bCs/>
                        <w:kern w:val="24"/>
                        <w:sz w:val="22"/>
                        <w:szCs w:val="22"/>
                      </w:rPr>
                      <w:t xml:space="preserve">Wzmocnienie współpracy ponadlokalnej </w:t>
                    </w:r>
                  </w:p>
                </w:txbxContent>
              </v:textbox>
            </v:roundrect>
            <v:roundrect id="Prostokąt zaokrąglony 57" o:spid="_x0000_s1063" style="position:absolute;left:-6125;top:19168;width:19441;height:841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VE/MEA&#10;AADbAAAADwAAAGRycy9kb3ducmV2LnhtbERP3WrCMBS+H/gO4QjejJlOWHHVKOJQvNgQfx7g0Jy1&#10;Zc1JSGJb394MBrs7H9/vWa4H04qOfGgsK3idZiCIS6sbrhRcL7uXOYgQkTW2lknBnQKsV6OnJRba&#10;9nyi7hwrkUI4FKigjtEVUoayJoNhah1x4r6tNxgT9JXUHvsUblo5y7JcGmw4NdToaFtT+XO+GQWz&#10;cPnI83vc+7fsuevp+Om+XFBqMh42CxCRhvgv/nMfdJr/Dr+/pA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lRPzBAAAA2wAAAA8AAAAAAAAAAAAAAAAAmAIAAGRycy9kb3du&#10;cmV2LnhtbFBLBQYAAAAABAAEAPUAAACGAwAAAAA=&#10;" fillcolor="#b4daf7 [1304]" stroked="f" strokeweight="1pt">
              <v:stroke joinstyle="miter"/>
              <v:textbox>
                <w:txbxContent>
                  <w:p w:rsidR="00AA6488" w:rsidRPr="00184C35" w:rsidRDefault="00AA6488" w:rsidP="00F57F89">
                    <w:pPr>
                      <w:pStyle w:val="NormalnyWeb"/>
                      <w:spacing w:before="0" w:beforeAutospacing="0" w:after="0" w:afterAutospacing="0"/>
                      <w:jc w:val="center"/>
                      <w:rPr>
                        <w:sz w:val="22"/>
                        <w:szCs w:val="22"/>
                      </w:rPr>
                    </w:pPr>
                    <w:r w:rsidRPr="00184C35">
                      <w:rPr>
                        <w:kern w:val="24"/>
                        <w:sz w:val="22"/>
                        <w:szCs w:val="22"/>
                      </w:rPr>
                      <w:t xml:space="preserve">P.3.1.1 </w:t>
                    </w:r>
                  </w:p>
                  <w:p w:rsidR="00AA6488" w:rsidRPr="00184C35" w:rsidRDefault="00AA6488" w:rsidP="00F57F89">
                    <w:pPr>
                      <w:pStyle w:val="NormalnyWeb"/>
                      <w:spacing w:before="0" w:beforeAutospacing="0" w:after="0" w:afterAutospacing="0"/>
                      <w:jc w:val="center"/>
                      <w:rPr>
                        <w:sz w:val="22"/>
                        <w:szCs w:val="22"/>
                      </w:rPr>
                    </w:pPr>
                    <w:r w:rsidRPr="00184C35">
                      <w:rPr>
                        <w:kern w:val="24"/>
                        <w:sz w:val="22"/>
                        <w:szCs w:val="22"/>
                      </w:rPr>
                      <w:t>Aktywizacja w zakresie Śliwkowego Szlaku</w:t>
                    </w:r>
                  </w:p>
                </w:txbxContent>
              </v:textbox>
            </v:roundrect>
            <v:roundrect id="Prostokąt zaokrąglony 58" o:spid="_x0000_s1064" style="position:absolute;left:16201;top:19166;width:24483;height:598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CR8MA&#10;AADbAAAADwAAAGRycy9kb3ducmV2LnhtbESP3WoCMRSE7wu+QzhCb4pmFbrIahSxKL2wFH8e4LA5&#10;7i5uTkKS7q5vbwqFXg4z3wyz2gymFR350FhWMJtmIIhLqxuuFFwv+8kCRIjIGlvLpOBBATbr0csK&#10;C217PlF3jpVIJRwKVFDH6AopQ1mTwTC1jjh5N+sNxiR9JbXHPpWbVs6zLJcGG04LNTra1VTezz9G&#10;wTxcPvL8EQ/+PXvrevo+ui8XlHodD9sliEhD/A//0Z86cTP4/ZJ+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CR8MAAADbAAAADwAAAAAAAAAAAAAAAACYAgAAZHJzL2Rv&#10;d25yZXYueG1sUEsFBgAAAAAEAAQA9QAAAIgDAAAAAA==&#10;" fillcolor="#b4daf7 [1304]" stroked="f" strokeweight="1pt">
              <v:stroke joinstyle="miter"/>
              <v:textbox>
                <w:txbxContent>
                  <w:p w:rsidR="00AA6488" w:rsidRPr="00184C35" w:rsidRDefault="00AA6488" w:rsidP="00F57F89">
                    <w:pPr>
                      <w:pStyle w:val="NormalnyWeb"/>
                      <w:spacing w:before="0" w:beforeAutospacing="0" w:after="0" w:afterAutospacing="0"/>
                      <w:jc w:val="center"/>
                      <w:rPr>
                        <w:sz w:val="22"/>
                        <w:szCs w:val="22"/>
                      </w:rPr>
                    </w:pPr>
                    <w:r w:rsidRPr="00184C35">
                      <w:rPr>
                        <w:kern w:val="24"/>
                        <w:sz w:val="22"/>
                        <w:szCs w:val="22"/>
                      </w:rPr>
                      <w:t xml:space="preserve">P.3.1.2 </w:t>
                    </w:r>
                  </w:p>
                  <w:p w:rsidR="00AA6488" w:rsidRPr="00184C35" w:rsidRDefault="00AA6488" w:rsidP="00F57F89">
                    <w:pPr>
                      <w:pStyle w:val="NormalnyWeb"/>
                      <w:spacing w:before="0" w:beforeAutospacing="0" w:after="0" w:afterAutospacing="0"/>
                      <w:jc w:val="center"/>
                      <w:rPr>
                        <w:sz w:val="22"/>
                        <w:szCs w:val="22"/>
                      </w:rPr>
                    </w:pPr>
                    <w:r w:rsidRPr="00184C35">
                      <w:rPr>
                        <w:kern w:val="24"/>
                        <w:sz w:val="22"/>
                        <w:szCs w:val="22"/>
                      </w:rPr>
                      <w:t>Sprawne funkcjonowanie LGD</w:t>
                    </w:r>
                  </w:p>
                </w:txbxContent>
              </v:textbox>
            </v:roundrect>
            <v:roundrect id="Prostokąt zaokrąglony 59" o:spid="_x0000_s1065" style="position:absolute;left:50758;top:16288;width:20168;height:837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LmbMYA&#10;AADbAAAADwAAAGRycy9kb3ducmV2LnhtbESPQWvCQBSE7wX/w/KE3uqmsUiJriKK1NIerK3i8ZF9&#10;TYLZt2n2qfHfu4VCj8PMfMNMZp2r1ZnaUHk28DhIQBHn3lZcGPj6XD08gwqCbLH2TAauFGA27d1N&#10;MLP+wh903kqhIoRDhgZKkSbTOuQlOQwD3xBH79u3DiXKttC2xUuEu1qnSTLSDiuOCyU2tCgpP25P&#10;zoD8DOV9vhodnt54sz+td8Pl8fXFmPt+Nx+DEurkP/zXXlsDaQq/X+IP0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LmbMYAAADbAAAADwAAAAAAAAAAAAAAAACYAgAAZHJz&#10;L2Rvd25yZXYueG1sUEsFBgAAAAAEAAQA9QAAAIsDAAAAAA==&#10;" fillcolor="#b969b8 [1951]" stroked="f" strokeweight="1pt">
              <v:stroke joinstyle="miter"/>
              <v:textbox>
                <w:txbxContent>
                  <w:p w:rsidR="00AA6488" w:rsidRPr="00184C35" w:rsidRDefault="00AA6488" w:rsidP="00F57F89">
                    <w:pPr>
                      <w:pStyle w:val="NormalnyWeb"/>
                      <w:spacing w:before="0" w:beforeAutospacing="0" w:after="0" w:afterAutospacing="0"/>
                      <w:jc w:val="center"/>
                      <w:rPr>
                        <w:sz w:val="22"/>
                        <w:szCs w:val="22"/>
                      </w:rPr>
                    </w:pPr>
                    <w:r w:rsidRPr="00184C35">
                      <w:rPr>
                        <w:kern w:val="24"/>
                        <w:sz w:val="22"/>
                        <w:szCs w:val="22"/>
                      </w:rPr>
                      <w:t xml:space="preserve">P.3.2.1 </w:t>
                    </w:r>
                  </w:p>
                  <w:p w:rsidR="00AA6488" w:rsidRPr="00FD591C" w:rsidRDefault="00AA6488" w:rsidP="00F57F89">
                    <w:pPr>
                      <w:pStyle w:val="NormalnyWeb"/>
                      <w:spacing w:before="0" w:beforeAutospacing="0" w:after="0" w:afterAutospacing="0"/>
                      <w:jc w:val="center"/>
                      <w:rPr>
                        <w:color w:val="FF0000"/>
                        <w:sz w:val="22"/>
                        <w:szCs w:val="22"/>
                      </w:rPr>
                    </w:pPr>
                    <w:r w:rsidRPr="00184C35">
                      <w:rPr>
                        <w:kern w:val="24"/>
                        <w:sz w:val="22"/>
                        <w:szCs w:val="22"/>
                      </w:rPr>
                      <w:t>Współpraca ponadlokalna oparta o rozwój turystyki</w:t>
                    </w:r>
                  </w:p>
                </w:txbxContent>
              </v:textbox>
            </v:roundrect>
            <v:roundrect id="Prostokąt zaokrąglony 60" o:spid="_x0000_s1066" style="position:absolute;left:75241;top:17006;width:25205;height:957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5D98YA&#10;AADbAAAADwAAAGRycy9kb3ducmV2LnhtbESPQWvCQBSE7wX/w/KE3uqmpkiJriKK1NIerK3i8ZF9&#10;TYLZt2n2qfHfu4VCj8PMfMNMZp2r1ZnaUHk28DhIQBHn3lZcGPj6XD08gwqCbLH2TAauFGA27d1N&#10;MLP+wh903kqhIoRDhgZKkSbTOuQlOQwD3xBH79u3DiXKttC2xUuEu1oPk2SkHVYcF0psaFFSftye&#10;nAH5SeV9vhodnt54sz+td+ny+PpizH2/m49BCXXyH/5rr62BYQq/X+IP0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5D98YAAADbAAAADwAAAAAAAAAAAAAAAACYAgAAZHJz&#10;L2Rvd25yZXYueG1sUEsFBgAAAAAEAAQA9QAAAIsDAAAAAA==&#10;" fillcolor="#b969b8 [1951]" stroked="f" strokeweight="1pt">
              <v:stroke joinstyle="miter"/>
              <v:textbox>
                <w:txbxContent>
                  <w:p w:rsidR="00AA6488" w:rsidRPr="00184C35" w:rsidRDefault="00AA6488" w:rsidP="00F57F89">
                    <w:pPr>
                      <w:pStyle w:val="NormalnyWeb"/>
                      <w:spacing w:before="0" w:beforeAutospacing="0" w:after="0" w:afterAutospacing="0"/>
                      <w:jc w:val="center"/>
                      <w:rPr>
                        <w:sz w:val="22"/>
                        <w:szCs w:val="22"/>
                      </w:rPr>
                    </w:pPr>
                    <w:r w:rsidRPr="00184C35">
                      <w:rPr>
                        <w:kern w:val="24"/>
                        <w:sz w:val="22"/>
                        <w:szCs w:val="22"/>
                      </w:rPr>
                      <w:t xml:space="preserve">P.3.2.2 </w:t>
                    </w:r>
                  </w:p>
                  <w:p w:rsidR="00AA6488" w:rsidRPr="00184C35" w:rsidRDefault="00AA6488" w:rsidP="00F57F89">
                    <w:pPr>
                      <w:pStyle w:val="NormalnyWeb"/>
                      <w:spacing w:before="0" w:beforeAutospacing="0" w:after="0" w:afterAutospacing="0"/>
                      <w:jc w:val="center"/>
                      <w:rPr>
                        <w:sz w:val="22"/>
                        <w:szCs w:val="22"/>
                      </w:rPr>
                    </w:pPr>
                    <w:r w:rsidRPr="00184C35">
                      <w:rPr>
                        <w:kern w:val="24"/>
                        <w:sz w:val="22"/>
                        <w:szCs w:val="22"/>
                      </w:rPr>
                      <w:t>Współpraca międzynarodowa oparta o rozwój przedsiębiorczości</w:t>
                    </w:r>
                  </w:p>
                  <w:p w:rsidR="00AA6488" w:rsidRPr="00FD591C" w:rsidRDefault="00AA6488" w:rsidP="00F57F89">
                    <w:pPr>
                      <w:pStyle w:val="NormalnyWeb"/>
                      <w:spacing w:before="0" w:beforeAutospacing="0" w:after="0" w:afterAutospacing="0"/>
                      <w:jc w:val="center"/>
                      <w:rPr>
                        <w:color w:val="FF0000"/>
                        <w:sz w:val="22"/>
                        <w:szCs w:val="22"/>
                      </w:rPr>
                    </w:pPr>
                    <w:r w:rsidRPr="00184C35">
                      <w:rPr>
                        <w:kern w:val="24"/>
                        <w:sz w:val="22"/>
                        <w:szCs w:val="22"/>
                      </w:rPr>
                      <w:t xml:space="preserve"> i produkty lokalne</w:t>
                    </w:r>
                  </w:p>
                </w:txbxContent>
              </v:textbox>
            </v:roundrect>
            <v:shape id="Łącznik prosty ze strzałką 61" o:spid="_x0000_s1067" type="#_x0000_t32" style="position:absolute;left:24837;top:5486;width:7201;height:216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DjKcMAAADbAAAADwAAAGRycy9kb3ducmV2LnhtbESPQWvCQBSE7wX/w/KEXopuDFJKdBUT&#10;EIQeSmOh9PbIPrPB7NuQXZP477tCocdhZr5htvvJtmKg3jeOFayWCQjiyumGawVf5+PiDYQPyBpb&#10;x6TgTh72u9nTFjPtRv6koQy1iBD2GSowIXSZlL4yZNEvXUccvYvrLYYo+1rqHscIt61Mk+RVWmw4&#10;LhjsqDBUXcubVZC7mqt3i+bno+iuTC/l+J3flXqeT4cNiEBT+A//tU9aQbqGx5f4A+Tu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g4ynDAAAA2wAAAA8AAAAAAAAAAAAA&#10;AAAAoQIAAGRycy9kb3ducmV2LnhtbFBLBQYAAAAABAAEAPkAAACRAwAAAAA=&#10;" strokecolor="#92278f [3204]" strokeweight=".5pt">
              <v:stroke endarrow="open" joinstyle="miter"/>
            </v:shape>
            <v:shape id="Łącznik prosty ze strzałką 62" o:spid="_x0000_s1068" type="#_x0000_t32" style="position:absolute;left:9716;top:16288;width:0;height:21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cpccUAAADbAAAADwAAAGRycy9kb3ducmV2LnhtbESPQWvCQBSE74L/YXlCb7ppoEVSV5GA&#10;IBSKjSm9PrPPbGz2bchuY/TXdwuFHoeZ+YZZbUbbioF63zhW8LhIQBBXTjdcKyiPu/kShA/IGlvH&#10;pOBGHjbr6WSFmXZXfqehCLWIEPYZKjAhdJmUvjJk0S9cRxy9s+sthij7WuoerxFuW5kmybO02HBc&#10;MNhRbqj6Kr6tgte8vJemPHwUyeV0yW93Onxu35R6mI3bFxCBxvAf/mvvtYL0CX6/xB8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ScpccUAAADbAAAADwAAAAAAAAAA&#10;AAAAAAChAgAAZHJzL2Rvd25yZXYueG1sUEsFBgAAAAAEAAQA+QAAAJMDAAAAAA==&#10;" strokecolor="#92278f [3204]" strokeweight=".5pt">
              <v:stroke endarrow="open" joinstyle="miter"/>
            </v:shape>
            <v:shape id="Łącznik prosty ze strzałką 63" o:spid="_x0000_s1069" type="#_x0000_t32" style="position:absolute;left:23397;top:16288;width:0;height:21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W3BsQAAADbAAAADwAAAGRycy9kb3ducmV2LnhtbESPQWvCQBSE74L/YXlCb7rRg5TUVSQg&#10;CILYmNLra/aZjWbfhuyq0V/fFQo9DjPzDbNY9bYRN+p87VjBdJKAIC6drrlSUBw343cQPiBrbByT&#10;ggd5WC2HgwWm2t35k255qESEsE9RgQmhTaX0pSGLfuJa4uidXGcxRNlVUnd4j3DbyFmSzKXFmuOC&#10;wZYyQ+Ulv1oFu6x4FqY4fOXJ+eecPZ50+F7vlXob9esPEIH68B/+a2+1gtkcXl/iD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9bcGxAAAANsAAAAPAAAAAAAAAAAA&#10;AAAAAKECAABkcnMvZG93bnJldi54bWxQSwUGAAAAAAQABAD5AAAAkgMAAAAA&#10;" strokecolor="#92278f [3204]" strokeweight=".5pt">
              <v:stroke endarrow="open" joinstyle="miter"/>
            </v:shape>
            <v:shape id="Łącznik prosty ze strzałką 64" o:spid="_x0000_s1070" type="#_x0000_t32" style="position:absolute;left:65162;top:5486;width:5760;height:216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kSncUAAADbAAAADwAAAGRycy9kb3ducmV2LnhtbESPQWvCQBSE74L/YXlCb7ppDq2kriIB&#10;QSgUG1N6fWaf2djs25Ddxuiv7xYKPQ4z8w2z2oy2FQP1vnGs4HGRgCCunG64VlAed/MlCB+QNbaO&#10;ScGNPGzW08kKM+2u/E5DEWoRIewzVGBC6DIpfWXIol+4jjh6Z9dbDFH2tdQ9XiPctjJNkidpseG4&#10;YLCj3FD1VXxbBa95eS9Nefgoksvpkt/udPjcvin1MBu3LyACjeE//NfeawXpM/x+i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kSncUAAADbAAAADwAAAAAAAAAA&#10;AAAAAAChAgAAZHJzL2Rvd25yZXYueG1sUEsFBgAAAAAEAAQA+QAAAJMDAAAAAA==&#10;" strokecolor="#92278f [3204]" strokeweight=".5pt">
              <v:stroke endarrow="open" joinstyle="miter"/>
            </v:shape>
            <v:shape id="Łącznik prosty ze strzałką 65" o:spid="_x0000_s1071" type="#_x0000_t32" style="position:absolute;left:62281;top:13407;width:2161;height:216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3pLL4AAADbAAAADwAAAGRycy9kb3ducmV2LnhtbERPTYvCMBC9L/gfwgheFk31sEhtFBUE&#10;wYNsFcTb0IxNsZmUJtr6781B8Ph439mqt7V4UusrxwqmkwQEceF0xaWC82k3noPwAVlj7ZgUvMjD&#10;ajn4yTDVruN/euahFDGEfYoKTAhNKqUvDFn0E9cQR+7mWoshwraUusUuhttazpLkT1qsODYYbGhr&#10;qLjnD6tg40ouDhbN9bht7ky/eXfZvJQaDfv1AkSgPnzFH/deK5jFsfFL/AFy+QY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g7eksvgAAANsAAAAPAAAAAAAAAAAAAAAAAKEC&#10;AABkcnMvZG93bnJldi54bWxQSwUGAAAAAAQABAD5AAAAjAMAAAAA&#10;" strokecolor="#92278f [3204]" strokeweight=".5pt">
              <v:stroke endarrow="open" joinstyle="miter"/>
            </v:shape>
            <v:shape id="Łącznik prosty ze strzałką 66" o:spid="_x0000_s1072" type="#_x0000_t32" style="position:absolute;left:86044;top:15567;width:0;height:14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ojdMUAAADbAAAADwAAAGRycy9kb3ducmV2LnhtbESPQWvCQBSE74L/YXlCb7ppDqWmriIB&#10;QSgUG1N6fWaf2djs25Ddxuiv7xYKPQ4z8w2z2oy2FQP1vnGs4HGRgCCunG64VlAed/NnED4ga2wd&#10;k4Ibedisp5MVZtpd+Z2GItQiQthnqMCE0GVS+sqQRb9wHXH0zq63GKLsa6l7vEa4bWWaJE/SYsNx&#10;wWBHuaHqq/i2Cl7z8l6a8vBRJJfTJb/d6fC5fVPqYTZuX0AEGsN/+K+91wrSJfx+i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GojdMUAAADbAAAADwAAAAAAAAAA&#10;AAAAAAChAgAAZHJzL2Rvd25yZXYueG1sUEsFBgAAAAAEAAQA+QAAAJMDAAAAAA==&#10;" strokecolor="#92278f [3204]" strokeweight=".5pt">
              <v:stroke endarrow="open" joinstyle="miter"/>
            </v:shape>
            <w10:wrap type="none"/>
            <w10:anchorlock/>
          </v:group>
        </w:pict>
      </w:r>
    </w:p>
    <w:p w:rsidR="005E680C" w:rsidRPr="00475025" w:rsidRDefault="005E680C" w:rsidP="005E680C">
      <w:pPr>
        <w:pStyle w:val="Default"/>
        <w:ind w:right="27"/>
        <w:jc w:val="both"/>
        <w:rPr>
          <w:rFonts w:asciiTheme="majorBidi" w:hAnsiTheme="majorBidi" w:cstheme="majorBidi"/>
          <w:b/>
          <w:bCs/>
          <w:color w:val="auto"/>
          <w:sz w:val="22"/>
          <w:szCs w:val="22"/>
        </w:rPr>
      </w:pPr>
      <w:r w:rsidRPr="00475025">
        <w:rPr>
          <w:rFonts w:asciiTheme="majorBidi" w:hAnsiTheme="majorBidi" w:cstheme="majorBidi"/>
          <w:b/>
          <w:bCs/>
          <w:color w:val="auto"/>
          <w:sz w:val="22"/>
          <w:szCs w:val="22"/>
        </w:rPr>
        <w:lastRenderedPageBreak/>
        <w:t xml:space="preserve">Charakterystyka zakresów celów i przedsięwzięć </w:t>
      </w:r>
    </w:p>
    <w:p w:rsidR="005E680C" w:rsidRPr="007D3370" w:rsidRDefault="005E680C" w:rsidP="005E680C">
      <w:pPr>
        <w:pStyle w:val="Default"/>
        <w:ind w:right="27"/>
        <w:jc w:val="both"/>
        <w:rPr>
          <w:rFonts w:asciiTheme="majorBidi" w:hAnsiTheme="majorBidi" w:cstheme="majorBidi"/>
          <w:color w:val="auto"/>
          <w:sz w:val="22"/>
          <w:szCs w:val="22"/>
        </w:rPr>
      </w:pPr>
    </w:p>
    <w:tbl>
      <w:tblPr>
        <w:tblW w:w="10881" w:type="dxa"/>
        <w:tblBorders>
          <w:top w:val="single" w:sz="2" w:space="0" w:color="2F2A60" w:themeColor="accent4" w:themeShade="80"/>
          <w:left w:val="single" w:sz="2" w:space="0" w:color="2F2A60" w:themeColor="accent4" w:themeShade="80"/>
          <w:bottom w:val="single" w:sz="2" w:space="0" w:color="2F2A60" w:themeColor="accent4" w:themeShade="80"/>
          <w:right w:val="single" w:sz="2" w:space="0" w:color="2F2A60" w:themeColor="accent4" w:themeShade="80"/>
          <w:insideH w:val="single" w:sz="2" w:space="0" w:color="2F2A60" w:themeColor="accent4" w:themeShade="80"/>
          <w:insideV w:val="single" w:sz="2" w:space="0" w:color="2F2A60" w:themeColor="accent4" w:themeShade="80"/>
        </w:tblBorders>
        <w:tblLook w:val="04A0"/>
      </w:tblPr>
      <w:tblGrid>
        <w:gridCol w:w="5778"/>
        <w:gridCol w:w="5103"/>
      </w:tblGrid>
      <w:tr w:rsidR="005E680C" w:rsidRPr="003563B2" w:rsidTr="007F642D">
        <w:tc>
          <w:tcPr>
            <w:tcW w:w="5778" w:type="dxa"/>
          </w:tcPr>
          <w:p w:rsidR="005E680C" w:rsidRPr="00255209" w:rsidRDefault="005E680C" w:rsidP="007F642D">
            <w:pPr>
              <w:spacing w:after="120" w:line="240" w:lineRule="auto"/>
              <w:ind w:right="27"/>
              <w:jc w:val="center"/>
              <w:rPr>
                <w:rFonts w:asciiTheme="majorBidi" w:eastAsia="Times New Roman" w:hAnsiTheme="majorBidi" w:cstheme="majorBidi"/>
                <w:b/>
                <w:lang w:val="pl-PL" w:eastAsia="pl-PL"/>
              </w:rPr>
            </w:pPr>
            <w:r w:rsidRPr="00255209">
              <w:rPr>
                <w:rFonts w:asciiTheme="majorBidi" w:eastAsia="Times New Roman" w:hAnsiTheme="majorBidi" w:cstheme="majorBidi"/>
                <w:b/>
                <w:i/>
                <w:lang w:val="pl-PL" w:eastAsia="pl-PL"/>
              </w:rPr>
              <w:t>Cel ogólny I</w:t>
            </w:r>
            <w:r w:rsidRPr="00255209">
              <w:rPr>
                <w:rFonts w:asciiTheme="majorBidi" w:eastAsia="Times New Roman" w:hAnsiTheme="majorBidi" w:cstheme="majorBidi"/>
                <w:b/>
                <w:lang w:val="pl-PL" w:eastAsia="pl-PL"/>
              </w:rPr>
              <w:t xml:space="preserve">  </w:t>
            </w:r>
            <w:r w:rsidRPr="00255209">
              <w:rPr>
                <w:rFonts w:asciiTheme="majorBidi" w:eastAsia="Times New Roman" w:hAnsiTheme="majorBidi" w:cstheme="majorBidi"/>
                <w:b/>
                <w:bCs/>
                <w:lang w:val="pl-PL" w:eastAsia="pl-PL"/>
              </w:rPr>
              <w:t>ZRÓWNOWAŻO</w:t>
            </w:r>
            <w:r>
              <w:rPr>
                <w:rFonts w:asciiTheme="majorBidi" w:eastAsia="Times New Roman" w:hAnsiTheme="majorBidi" w:cstheme="majorBidi"/>
                <w:b/>
                <w:bCs/>
                <w:lang w:val="pl-PL"/>
              </w:rPr>
              <w:t xml:space="preserve">NY ROZWÓJ OBSZARU W OPARCIU O </w:t>
            </w:r>
            <w:r w:rsidRPr="00255209">
              <w:rPr>
                <w:rFonts w:asciiTheme="majorBidi" w:eastAsia="Times New Roman" w:hAnsiTheme="majorBidi" w:cstheme="majorBidi"/>
                <w:b/>
                <w:bCs/>
                <w:lang w:val="pl-PL" w:eastAsia="pl-PL"/>
              </w:rPr>
              <w:t>ZASOBY</w:t>
            </w:r>
            <w:r>
              <w:rPr>
                <w:rFonts w:asciiTheme="majorBidi" w:eastAsia="Times New Roman" w:hAnsiTheme="majorBidi" w:cstheme="majorBidi"/>
                <w:b/>
                <w:bCs/>
                <w:lang w:val="pl-PL" w:eastAsia="pl-PL"/>
              </w:rPr>
              <w:t xml:space="preserve"> LOKALNE</w:t>
            </w:r>
          </w:p>
        </w:tc>
        <w:tc>
          <w:tcPr>
            <w:tcW w:w="5103" w:type="dxa"/>
          </w:tcPr>
          <w:p w:rsidR="005E680C" w:rsidRPr="00255209" w:rsidRDefault="005E680C" w:rsidP="007F642D">
            <w:pPr>
              <w:spacing w:after="120" w:line="240" w:lineRule="auto"/>
              <w:ind w:right="27"/>
              <w:jc w:val="center"/>
              <w:rPr>
                <w:rFonts w:asciiTheme="majorBidi" w:eastAsia="Times New Roman" w:hAnsiTheme="majorBidi" w:cstheme="majorBidi"/>
                <w:b/>
                <w:i/>
                <w:lang w:val="pl-PL" w:eastAsia="pl-PL"/>
              </w:rPr>
            </w:pPr>
            <w:r w:rsidRPr="00255209">
              <w:rPr>
                <w:rFonts w:asciiTheme="majorBidi" w:eastAsia="Times New Roman" w:hAnsiTheme="majorBidi" w:cstheme="majorBidi"/>
                <w:b/>
                <w:i/>
                <w:lang w:val="pl-PL"/>
              </w:rPr>
              <w:t xml:space="preserve">Cel ogólny II </w:t>
            </w:r>
            <w:r w:rsidRPr="00255209">
              <w:rPr>
                <w:rFonts w:asciiTheme="majorBidi" w:eastAsia="Times New Roman" w:hAnsiTheme="majorBidi" w:cstheme="majorBidi"/>
                <w:b/>
                <w:lang w:val="pl-PL"/>
              </w:rPr>
              <w:t>ROZWÓJ OBSZARU W OPARCIU O PRZEDSIĘBIORCZOŚĆ MIESZKAŃCÓW</w:t>
            </w:r>
          </w:p>
        </w:tc>
      </w:tr>
      <w:tr w:rsidR="005E680C" w:rsidRPr="003563B2" w:rsidTr="007F642D">
        <w:trPr>
          <w:trHeight w:val="525"/>
        </w:trPr>
        <w:tc>
          <w:tcPr>
            <w:tcW w:w="5778" w:type="dxa"/>
          </w:tcPr>
          <w:p w:rsidR="005E680C" w:rsidRPr="00255209" w:rsidRDefault="005E680C" w:rsidP="007F642D">
            <w:pPr>
              <w:spacing w:after="0" w:line="240" w:lineRule="auto"/>
              <w:ind w:right="27"/>
              <w:jc w:val="center"/>
              <w:rPr>
                <w:rFonts w:asciiTheme="majorBidi" w:eastAsia="Times New Roman" w:hAnsiTheme="majorBidi" w:cstheme="majorBidi"/>
                <w:lang w:val="pl-PL" w:eastAsia="pl-PL"/>
              </w:rPr>
            </w:pPr>
            <w:r w:rsidRPr="00255209">
              <w:rPr>
                <w:rFonts w:asciiTheme="majorBidi" w:eastAsia="Times New Roman" w:hAnsiTheme="majorBidi" w:cstheme="majorBidi"/>
                <w:lang w:val="pl-PL"/>
              </w:rPr>
              <w:t>Realizowany poprzez 3 cele szczegółowe (C.Sz.)</w:t>
            </w:r>
            <w:r w:rsidRPr="00255209">
              <w:rPr>
                <w:rFonts w:asciiTheme="majorBidi" w:eastAsia="Times New Roman" w:hAnsiTheme="majorBidi" w:cstheme="majorBidi"/>
                <w:lang w:val="pl-PL"/>
              </w:rPr>
              <w:br/>
              <w:t>oraz 6 przedsięwzięć (P.)</w:t>
            </w:r>
          </w:p>
        </w:tc>
        <w:tc>
          <w:tcPr>
            <w:tcW w:w="5103" w:type="dxa"/>
          </w:tcPr>
          <w:p w:rsidR="005E680C" w:rsidRPr="00255209" w:rsidRDefault="005E680C" w:rsidP="007F642D">
            <w:pPr>
              <w:spacing w:after="0" w:line="240" w:lineRule="auto"/>
              <w:ind w:right="27"/>
              <w:jc w:val="center"/>
              <w:rPr>
                <w:rFonts w:asciiTheme="majorBidi" w:eastAsia="Times New Roman" w:hAnsiTheme="majorBidi" w:cstheme="majorBidi"/>
                <w:lang w:val="pl-PL" w:eastAsia="pl-PL"/>
              </w:rPr>
            </w:pPr>
            <w:r w:rsidRPr="00255209">
              <w:rPr>
                <w:rFonts w:asciiTheme="majorBidi" w:eastAsia="Times New Roman" w:hAnsiTheme="majorBidi" w:cstheme="majorBidi"/>
                <w:lang w:val="pl-PL"/>
              </w:rPr>
              <w:t>Realizowany poprzez 2 cele szczegółowe (C.Sz.)</w:t>
            </w:r>
            <w:r w:rsidRPr="00255209">
              <w:rPr>
                <w:rFonts w:asciiTheme="majorBidi" w:eastAsia="Times New Roman" w:hAnsiTheme="majorBidi" w:cstheme="majorBidi"/>
                <w:lang w:val="pl-PL"/>
              </w:rPr>
              <w:br/>
              <w:t>oraz 3 przedsięwzięcia (P.)</w:t>
            </w:r>
          </w:p>
        </w:tc>
      </w:tr>
      <w:tr w:rsidR="005E680C" w:rsidRPr="003563B2" w:rsidTr="007F642D">
        <w:trPr>
          <w:trHeight w:val="3853"/>
        </w:trPr>
        <w:tc>
          <w:tcPr>
            <w:tcW w:w="5778" w:type="dxa"/>
          </w:tcPr>
          <w:p w:rsidR="005E680C" w:rsidRPr="00255209" w:rsidRDefault="005E680C" w:rsidP="007F642D">
            <w:pPr>
              <w:pStyle w:val="MSGENFONTSTYLENAMETEMPLATEROLEMSGENFONTSTYLENAMEBYROLETEXT1"/>
              <w:shd w:val="clear" w:color="auto" w:fill="auto"/>
              <w:tabs>
                <w:tab w:val="left" w:pos="408"/>
              </w:tabs>
              <w:spacing w:before="120" w:after="0" w:line="240" w:lineRule="auto"/>
              <w:ind w:right="27" w:firstLine="0"/>
              <w:jc w:val="both"/>
              <w:rPr>
                <w:rFonts w:asciiTheme="majorBidi" w:hAnsiTheme="majorBidi" w:cstheme="majorBidi"/>
                <w:sz w:val="22"/>
                <w:szCs w:val="22"/>
                <w:shd w:val="clear" w:color="auto" w:fill="FFFFFF"/>
              </w:rPr>
            </w:pPr>
            <w:r w:rsidRPr="00255209">
              <w:rPr>
                <w:rFonts w:asciiTheme="majorBidi" w:eastAsia="Times New Roman" w:hAnsiTheme="majorBidi" w:cstheme="majorBidi"/>
                <w:sz w:val="22"/>
                <w:szCs w:val="22"/>
              </w:rPr>
              <w:t>Cel ten odpowiada na grupy problemowe ujęte w analizie SWOT dotyczące społeczeństwa, środowiska, kultury, dziedzictwa. Realizacja związana jest z zakresami:</w:t>
            </w:r>
            <w:r w:rsidRPr="00255209">
              <w:rPr>
                <w:rStyle w:val="Nagwek6Znak"/>
                <w:rFonts w:asciiTheme="majorBidi" w:hAnsiTheme="majorBidi"/>
                <w:color w:val="auto"/>
                <w:sz w:val="22"/>
                <w:szCs w:val="22"/>
              </w:rPr>
              <w:t xml:space="preserve"> </w:t>
            </w:r>
            <w:r w:rsidRPr="00255209">
              <w:rPr>
                <w:rStyle w:val="MSGENFONTSTYLENAMETEMPLATEROLEMSGENFONTSTYLENAMEBYROLETEXT"/>
                <w:rFonts w:asciiTheme="majorBidi" w:hAnsiTheme="majorBidi" w:cstheme="majorBidi"/>
                <w:sz w:val="22"/>
                <w:szCs w:val="22"/>
                <w:u w:val="single"/>
              </w:rPr>
              <w:t>wzmocnienia kapitału społecznego,</w:t>
            </w:r>
            <w:r w:rsidRPr="00255209">
              <w:rPr>
                <w:rStyle w:val="MSGENFONTSTYLENAMETEMPLATEROLEMSGENFONTSTYLENAMEBYROLETEXT"/>
                <w:rFonts w:asciiTheme="majorBidi" w:hAnsiTheme="majorBidi" w:cstheme="majorBidi"/>
                <w:sz w:val="22"/>
                <w:szCs w:val="22"/>
              </w:rPr>
              <w:t xml:space="preserve"> w tym przez podnoszenie wiedzy społeczności lokalnej w zakresie </w:t>
            </w:r>
            <w:r w:rsidRPr="00255209">
              <w:rPr>
                <w:rStyle w:val="MSGENFONTSTYLENAMETEMPLATEROLEMSGENFONTSTYLENAMEBYROLETEXT"/>
                <w:rFonts w:asciiTheme="majorBidi" w:hAnsiTheme="majorBidi" w:cstheme="majorBidi"/>
                <w:sz w:val="22"/>
                <w:szCs w:val="22"/>
                <w:u w:val="single"/>
              </w:rPr>
              <w:t>ochrony środowiska i zmian klimatycznych</w:t>
            </w:r>
            <w:r w:rsidRPr="00255209">
              <w:rPr>
                <w:rStyle w:val="MSGENFONTSTYLENAMETEMPLATEROLEMSGENFONTSTYLENAMEBYROLETEXT"/>
                <w:rFonts w:asciiTheme="majorBidi" w:hAnsiTheme="majorBidi" w:cstheme="majorBidi"/>
                <w:sz w:val="22"/>
                <w:szCs w:val="22"/>
              </w:rPr>
              <w:t xml:space="preserve">, także z wykorzystaniem rozwiązań </w:t>
            </w:r>
            <w:r w:rsidRPr="00255209">
              <w:rPr>
                <w:rStyle w:val="MSGENFONTSTYLENAMETEMPLATEROLEMSGENFONTSTYLENAMEBYROLETEXT"/>
                <w:rFonts w:asciiTheme="majorBidi" w:hAnsiTheme="majorBidi" w:cstheme="majorBidi"/>
                <w:sz w:val="22"/>
                <w:szCs w:val="22"/>
                <w:u w:val="single"/>
              </w:rPr>
              <w:t>innowacyjnych</w:t>
            </w:r>
            <w:r w:rsidRPr="00255209">
              <w:rPr>
                <w:rStyle w:val="MSGENFONTSTYLENAMETEMPLATEROLEMSGENFONTSTYLENAMEBYROLETEXT"/>
                <w:rFonts w:asciiTheme="majorBidi" w:hAnsiTheme="majorBidi" w:cstheme="majorBidi"/>
                <w:sz w:val="22"/>
                <w:szCs w:val="22"/>
              </w:rPr>
              <w:t xml:space="preserve">; zachowanie </w:t>
            </w:r>
            <w:r w:rsidRPr="00255209">
              <w:rPr>
                <w:rStyle w:val="MSGENFONTSTYLENAMETEMPLATEROLEMSGENFONTSTYLENAMEBYROLETEXT"/>
                <w:rFonts w:asciiTheme="majorBidi" w:hAnsiTheme="majorBidi" w:cstheme="majorBidi"/>
                <w:sz w:val="22"/>
                <w:szCs w:val="22"/>
                <w:u w:val="single"/>
              </w:rPr>
              <w:t>dziedzictwa lokalnego</w:t>
            </w:r>
            <w:r w:rsidRPr="00255209">
              <w:rPr>
                <w:rStyle w:val="MSGENFONTSTYLENAMETEMPLATEROLEMSGENFONTSTYLENAMEBYROLETEXT"/>
                <w:rFonts w:asciiTheme="majorBidi" w:hAnsiTheme="majorBidi" w:cstheme="majorBidi"/>
                <w:sz w:val="22"/>
                <w:szCs w:val="22"/>
              </w:rPr>
              <w:t xml:space="preserve">; budowa lub przebudowa ogólnodostępnej i niekomercyjnej infrastruktury turystycznej lub rekreacyjnej; </w:t>
            </w:r>
            <w:r w:rsidRPr="00255209">
              <w:rPr>
                <w:rStyle w:val="MSGENFONTSTYLENAMETEMPLATEROLEMSGENFONTSTYLENAMEBYROLETEXT"/>
                <w:rFonts w:asciiTheme="majorBidi" w:hAnsiTheme="majorBidi" w:cstheme="majorBidi"/>
                <w:sz w:val="22"/>
                <w:szCs w:val="22"/>
                <w:u w:val="single"/>
              </w:rPr>
              <w:t>promowanie obszaru</w:t>
            </w:r>
            <w:r w:rsidRPr="00255209">
              <w:rPr>
                <w:rStyle w:val="MSGENFONTSTYLENAMETEMPLATEROLEMSGENFONTSTYLENAMEBYROLETEXT"/>
                <w:rFonts w:asciiTheme="majorBidi" w:hAnsiTheme="majorBidi" w:cstheme="majorBidi"/>
                <w:sz w:val="22"/>
                <w:szCs w:val="22"/>
              </w:rPr>
              <w:t xml:space="preserve"> objętego LSR, w tym produktów lub usług lokalnych. Ponadto zgodnie z podejściem Leader- </w:t>
            </w:r>
            <w:r w:rsidRPr="00255209">
              <w:rPr>
                <w:rStyle w:val="MSGENFONTSTYLENAMETEMPLATEROLEMSGENFONTSTYLENAMEBYROLETEXT"/>
                <w:rFonts w:asciiTheme="majorBidi" w:hAnsiTheme="majorBidi" w:cstheme="majorBidi"/>
                <w:sz w:val="22"/>
                <w:szCs w:val="22"/>
                <w:u w:val="single"/>
              </w:rPr>
              <w:t>współpraca</w:t>
            </w:r>
            <w:r w:rsidRPr="00255209">
              <w:rPr>
                <w:rStyle w:val="MSGENFONTSTYLENAMETEMPLATEROLEMSGENFONTSTYLENAMEBYROLETEXT"/>
                <w:rFonts w:asciiTheme="majorBidi" w:hAnsiTheme="majorBidi" w:cstheme="majorBidi"/>
                <w:sz w:val="22"/>
                <w:szCs w:val="22"/>
              </w:rPr>
              <w:t>, szczególnie międzysektorowa na obszarze. W ramach celu realizowane będą wszystkie z czterech przewidzianych grantów, konkursy</w:t>
            </w:r>
            <w:r w:rsidR="00035257">
              <w:rPr>
                <w:rStyle w:val="MSGENFONTSTYLENAMETEMPLATEROLEMSGENFONTSTYLENAMEBYROLETEXT"/>
                <w:rFonts w:asciiTheme="majorBidi" w:hAnsiTheme="majorBidi" w:cstheme="majorBidi"/>
                <w:sz w:val="22"/>
                <w:szCs w:val="22"/>
              </w:rPr>
              <w:t xml:space="preserve">, </w:t>
            </w:r>
            <w:r w:rsidR="00035257" w:rsidRPr="00B5698C">
              <w:rPr>
                <w:rStyle w:val="MSGENFONTSTYLENAMETEMPLATEROLEMSGENFONTSTYLENAMEBYROLETEXT"/>
                <w:rFonts w:asciiTheme="majorBidi" w:hAnsiTheme="majorBidi" w:cstheme="majorBidi"/>
                <w:sz w:val="22"/>
                <w:szCs w:val="22"/>
              </w:rPr>
              <w:t>projekt współpracy</w:t>
            </w:r>
            <w:r w:rsidRPr="00255209">
              <w:rPr>
                <w:rStyle w:val="MSGENFONTSTYLENAMETEMPLATEROLEMSGENFONTSTYLENAMEBYROLETEXT"/>
                <w:rFonts w:asciiTheme="majorBidi" w:hAnsiTheme="majorBidi" w:cstheme="majorBidi"/>
                <w:sz w:val="22"/>
                <w:szCs w:val="22"/>
              </w:rPr>
              <w:t xml:space="preserve"> oraz planowana jest operacja własna.</w:t>
            </w:r>
          </w:p>
        </w:tc>
        <w:tc>
          <w:tcPr>
            <w:tcW w:w="5103" w:type="dxa"/>
          </w:tcPr>
          <w:p w:rsidR="005E680C" w:rsidRPr="00255209" w:rsidRDefault="005E680C" w:rsidP="007F642D">
            <w:pPr>
              <w:pStyle w:val="MSGENFONTSTYLENAMETEMPLATEROLEMSGENFONTSTYLENAMEBYROLETEXT1"/>
              <w:shd w:val="clear" w:color="auto" w:fill="auto"/>
              <w:tabs>
                <w:tab w:val="left" w:pos="780"/>
              </w:tabs>
              <w:spacing w:before="120" w:after="0" w:line="240" w:lineRule="auto"/>
              <w:ind w:right="27" w:firstLine="0"/>
              <w:jc w:val="both"/>
              <w:rPr>
                <w:rFonts w:asciiTheme="majorBidi" w:eastAsia="Times New Roman" w:hAnsiTheme="majorBidi" w:cstheme="majorBidi"/>
                <w:sz w:val="22"/>
                <w:szCs w:val="22"/>
              </w:rPr>
            </w:pPr>
            <w:r w:rsidRPr="00255209">
              <w:rPr>
                <w:rFonts w:asciiTheme="majorBidi" w:eastAsia="Times New Roman" w:hAnsiTheme="majorBidi" w:cstheme="majorBidi"/>
                <w:sz w:val="22"/>
                <w:szCs w:val="22"/>
              </w:rPr>
              <w:t>Cel ten odpowiada na grupy problemowe ujęte</w:t>
            </w:r>
            <w:r>
              <w:rPr>
                <w:rFonts w:asciiTheme="majorBidi" w:eastAsia="Times New Roman" w:hAnsiTheme="majorBidi" w:cstheme="majorBidi"/>
                <w:sz w:val="22"/>
                <w:szCs w:val="22"/>
              </w:rPr>
              <w:br/>
            </w:r>
            <w:r w:rsidRPr="00255209">
              <w:rPr>
                <w:rFonts w:asciiTheme="majorBidi" w:eastAsia="Times New Roman" w:hAnsiTheme="majorBidi" w:cstheme="majorBidi"/>
                <w:sz w:val="22"/>
                <w:szCs w:val="22"/>
              </w:rPr>
              <w:t>w analizie SWOT dotyczące gospodarki, społeczeństwa oraz częściowo środowiska i kultury, dziedzictwa. Realizacja związana jest z zakresami</w:t>
            </w:r>
            <w:r w:rsidRPr="00255209">
              <w:rPr>
                <w:rStyle w:val="Nagwek6Znak"/>
                <w:rFonts w:asciiTheme="majorBidi" w:hAnsiTheme="majorBidi"/>
                <w:color w:val="auto"/>
                <w:sz w:val="22"/>
                <w:szCs w:val="22"/>
              </w:rPr>
              <w:t xml:space="preserve"> </w:t>
            </w:r>
            <w:r w:rsidRPr="00255209">
              <w:rPr>
                <w:rFonts w:asciiTheme="majorBidi" w:eastAsia="Times New Roman" w:hAnsiTheme="majorBidi" w:cstheme="majorBidi"/>
                <w:sz w:val="22"/>
                <w:szCs w:val="22"/>
              </w:rPr>
              <w:t xml:space="preserve">dotyczącymi </w:t>
            </w:r>
            <w:r w:rsidRPr="00255209">
              <w:rPr>
                <w:rFonts w:asciiTheme="majorBidi" w:eastAsia="Times New Roman" w:hAnsiTheme="majorBidi" w:cstheme="majorBidi"/>
                <w:sz w:val="22"/>
                <w:szCs w:val="22"/>
                <w:u w:val="single"/>
              </w:rPr>
              <w:t>tworzenia miejsc pracy</w:t>
            </w:r>
            <w:r w:rsidRPr="00255209">
              <w:rPr>
                <w:rFonts w:asciiTheme="majorBidi" w:eastAsia="Times New Roman" w:hAnsiTheme="majorBidi" w:cstheme="majorBidi"/>
                <w:sz w:val="22"/>
                <w:szCs w:val="22"/>
              </w:rPr>
              <w:t xml:space="preserve">: </w:t>
            </w:r>
            <w:r w:rsidRPr="00255209">
              <w:rPr>
                <w:rFonts w:asciiTheme="majorBidi" w:eastAsia="Times New Roman" w:hAnsiTheme="majorBidi" w:cstheme="majorBidi"/>
                <w:sz w:val="22"/>
                <w:szCs w:val="22"/>
                <w:u w:val="single"/>
              </w:rPr>
              <w:t>rozwoju przedsiębiorczości</w:t>
            </w:r>
            <w:r w:rsidRPr="00255209">
              <w:rPr>
                <w:rFonts w:asciiTheme="majorBidi" w:eastAsia="Times New Roman" w:hAnsiTheme="majorBidi" w:cstheme="majorBidi"/>
                <w:sz w:val="22"/>
                <w:szCs w:val="22"/>
              </w:rPr>
              <w:t xml:space="preserve"> na obszarach wiejskich, w tym poprzez podejmowanie działalności gospodarczej, tworzenie inkubatorów przetwórstwa lokalnego, rozwijanie działalności gospodarczej, podnoszenie kompetencji osób realizujących operacje. </w:t>
            </w:r>
            <w:r w:rsidRPr="00255209">
              <w:rPr>
                <w:rStyle w:val="MSGENFONTSTYLENAMETEMPLATEROLEMSGENFONTSTYLENAMEBYROLETEXT"/>
                <w:rFonts w:asciiTheme="majorBidi" w:hAnsiTheme="majorBidi" w:cstheme="majorBidi"/>
                <w:sz w:val="22"/>
                <w:szCs w:val="22"/>
              </w:rPr>
              <w:t>W ramach celu przewidziane są nabory konkursowe mające na celu zatrudnienie, szczególnie osób z grup defaworyzownych.</w:t>
            </w:r>
            <w:r w:rsidRPr="00255209">
              <w:rPr>
                <w:rFonts w:asciiTheme="majorBidi" w:eastAsia="Times New Roman" w:hAnsiTheme="majorBidi" w:cstheme="majorBidi"/>
                <w:sz w:val="22"/>
                <w:szCs w:val="22"/>
              </w:rPr>
              <w:t xml:space="preserve"> </w:t>
            </w:r>
          </w:p>
        </w:tc>
      </w:tr>
    </w:tbl>
    <w:p w:rsidR="005E680C" w:rsidRDefault="005E680C" w:rsidP="00E86361">
      <w:pPr>
        <w:spacing w:before="120" w:line="240" w:lineRule="auto"/>
        <w:ind w:right="27"/>
        <w:rPr>
          <w:rFonts w:asciiTheme="majorBidi" w:hAnsiTheme="majorBidi" w:cstheme="majorBidi"/>
          <w:lang w:val="pl-PL"/>
        </w:rPr>
      </w:pPr>
    </w:p>
    <w:p w:rsidR="008A4C1B" w:rsidRPr="00255209" w:rsidRDefault="0056572C" w:rsidP="00E86361">
      <w:pPr>
        <w:spacing w:before="120" w:line="240" w:lineRule="auto"/>
        <w:ind w:right="27"/>
        <w:rPr>
          <w:rFonts w:asciiTheme="majorBidi" w:hAnsiTheme="majorBidi" w:cstheme="majorBidi"/>
          <w:lang w:val="pl-PL"/>
        </w:rPr>
      </w:pPr>
      <w:r w:rsidRPr="00255209">
        <w:rPr>
          <w:rFonts w:asciiTheme="majorBidi" w:hAnsiTheme="majorBidi" w:cstheme="majorBidi"/>
          <w:lang w:val="pl-PL"/>
        </w:rPr>
        <w:t xml:space="preserve">Poniżej przedstawiono </w:t>
      </w:r>
      <w:r w:rsidRPr="00255209">
        <w:rPr>
          <w:rFonts w:asciiTheme="majorBidi" w:hAnsiTheme="majorBidi" w:cstheme="majorBidi"/>
          <w:bCs/>
          <w:lang w:val="pl-PL"/>
        </w:rPr>
        <w:t xml:space="preserve">tabelaryczną </w:t>
      </w:r>
      <w:r w:rsidRPr="00FD3D88">
        <w:rPr>
          <w:rFonts w:asciiTheme="majorBidi" w:hAnsiTheme="majorBidi" w:cstheme="majorBidi"/>
          <w:b/>
          <w:bCs/>
          <w:lang w:val="pl-PL"/>
        </w:rPr>
        <w:t>matrycę logiczną powiązań diagnozy obszaru i ludności, analizy SWOT oraz celów i wskaźników w ramach poddziałania 19.2</w:t>
      </w:r>
      <w:r w:rsidR="0080301F">
        <w:rPr>
          <w:rFonts w:asciiTheme="majorBidi" w:hAnsiTheme="majorBidi" w:cstheme="majorBidi"/>
          <w:b/>
          <w:bCs/>
          <w:lang w:val="pl-PL"/>
        </w:rPr>
        <w:t xml:space="preserve"> </w:t>
      </w:r>
      <w:r w:rsidR="0080301F" w:rsidRPr="0080301F">
        <w:rPr>
          <w:rFonts w:asciiTheme="majorBidi" w:hAnsiTheme="majorBidi" w:cstheme="majorBidi"/>
          <w:b/>
          <w:bCs/>
          <w:lang w:val="pl-PL"/>
        </w:rPr>
        <w:t>uzasadniającą sformułowania celów i przedsięwzięć</w:t>
      </w:r>
      <w:r w:rsidRPr="00255209">
        <w:rPr>
          <w:rFonts w:asciiTheme="majorBidi" w:hAnsiTheme="majorBidi" w:cstheme="majorBidi"/>
          <w:bCs/>
          <w:lang w:val="pl-PL"/>
        </w:rPr>
        <w:t>. W obszarze „</w:t>
      </w:r>
      <w:r w:rsidRPr="00255209">
        <w:rPr>
          <w:rFonts w:asciiTheme="majorBidi" w:eastAsia="Times New Roman" w:hAnsiTheme="majorBidi" w:cstheme="majorBidi"/>
          <w:lang w:val="pl-PL" w:eastAsia="pl-PL"/>
        </w:rPr>
        <w:t xml:space="preserve">Zidentyfikowane problemy/wyzwania </w:t>
      </w:r>
      <w:r w:rsidRPr="00255209">
        <w:rPr>
          <w:rFonts w:asciiTheme="majorBidi" w:eastAsia="Times New Roman" w:hAnsiTheme="majorBidi" w:cstheme="majorBidi"/>
          <w:lang w:val="pl-PL"/>
        </w:rPr>
        <w:t>społeczno</w:t>
      </w:r>
      <w:r w:rsidRPr="00255209">
        <w:rPr>
          <w:rFonts w:asciiTheme="majorBidi" w:eastAsia="Times New Roman" w:hAnsiTheme="majorBidi" w:cstheme="majorBidi"/>
          <w:lang w:val="pl-PL" w:eastAsia="pl-PL"/>
        </w:rPr>
        <w:t>- ekonomiczn</w:t>
      </w:r>
      <w:r w:rsidR="0082057B" w:rsidRPr="00255209">
        <w:rPr>
          <w:rFonts w:asciiTheme="majorBidi" w:eastAsia="Times New Roman" w:hAnsiTheme="majorBidi" w:cstheme="majorBidi"/>
          <w:lang w:val="pl-PL" w:eastAsia="pl-PL"/>
        </w:rPr>
        <w:t xml:space="preserve">e” ujęto hasłowo </w:t>
      </w:r>
      <w:r w:rsidRPr="00255209">
        <w:rPr>
          <w:rFonts w:asciiTheme="majorBidi" w:eastAsia="Times New Roman" w:hAnsiTheme="majorBidi" w:cstheme="majorBidi"/>
          <w:lang w:val="pl-PL" w:eastAsia="pl-PL"/>
        </w:rPr>
        <w:t>problem</w:t>
      </w:r>
      <w:r w:rsidR="0082057B" w:rsidRPr="00255209">
        <w:rPr>
          <w:rFonts w:asciiTheme="majorBidi" w:eastAsia="Times New Roman" w:hAnsiTheme="majorBidi" w:cstheme="majorBidi"/>
          <w:lang w:val="pl-PL" w:eastAsia="pl-PL"/>
        </w:rPr>
        <w:t>y</w:t>
      </w:r>
      <w:r w:rsidR="008A4C1B" w:rsidRPr="00255209">
        <w:rPr>
          <w:rFonts w:asciiTheme="majorBidi" w:eastAsia="Times New Roman" w:hAnsiTheme="majorBidi" w:cstheme="majorBidi"/>
          <w:lang w:val="pl-PL" w:eastAsia="pl-PL"/>
        </w:rPr>
        <w:t xml:space="preserve"> mieszkańców</w:t>
      </w:r>
      <w:r w:rsidR="00440790">
        <w:rPr>
          <w:rFonts w:asciiTheme="majorBidi" w:eastAsia="Times New Roman" w:hAnsiTheme="majorBidi" w:cstheme="majorBidi"/>
          <w:lang w:val="pl-PL" w:eastAsia="pl-PL"/>
        </w:rPr>
        <w:t xml:space="preserve"> w nawiązaniu do anali SWOT (nr) oraz do diagnozy, do której odniesienie znajduje się tabeli analizy SWOT. W</w:t>
      </w:r>
      <w:r w:rsidRPr="00255209">
        <w:rPr>
          <w:rFonts w:asciiTheme="majorBidi" w:eastAsia="Times New Roman" w:hAnsiTheme="majorBidi" w:cstheme="majorBidi"/>
          <w:lang w:val="pl-PL" w:eastAsia="pl-PL"/>
        </w:rPr>
        <w:t xml:space="preserve"> obszarze „Czynniki zewnętrzne mające wp</w:t>
      </w:r>
      <w:r w:rsidRPr="00255209">
        <w:rPr>
          <w:rFonts w:asciiTheme="majorBidi" w:eastAsia="Times New Roman" w:hAnsiTheme="majorBidi" w:cstheme="majorBidi"/>
          <w:lang w:val="pl-PL"/>
        </w:rPr>
        <w:t>ł</w:t>
      </w:r>
      <w:r w:rsidRPr="00255209">
        <w:rPr>
          <w:rFonts w:asciiTheme="majorBidi" w:eastAsia="Times New Roman" w:hAnsiTheme="majorBidi" w:cstheme="majorBidi"/>
          <w:lang w:val="pl-PL" w:eastAsia="pl-PL"/>
        </w:rPr>
        <w:t>yw na realizację działań i osiągnięcie wskaźnikó</w:t>
      </w:r>
      <w:r w:rsidR="008A4C1B" w:rsidRPr="00255209">
        <w:rPr>
          <w:rFonts w:asciiTheme="majorBidi" w:eastAsia="Times New Roman" w:hAnsiTheme="majorBidi" w:cstheme="majorBidi"/>
          <w:lang w:val="pl-PL" w:eastAsia="pl-PL"/>
        </w:rPr>
        <w:t>w” ujęto hasłowo zidentyfikowane</w:t>
      </w:r>
      <w:r w:rsidRPr="00255209">
        <w:rPr>
          <w:rFonts w:asciiTheme="majorBidi" w:eastAsia="Times New Roman" w:hAnsiTheme="majorBidi" w:cstheme="majorBidi"/>
          <w:lang w:val="pl-PL" w:eastAsia="pl-PL"/>
        </w:rPr>
        <w:t xml:space="preserve"> czynnik</w:t>
      </w:r>
      <w:r w:rsidR="0082057B" w:rsidRPr="00255209">
        <w:rPr>
          <w:rFonts w:asciiTheme="majorBidi" w:eastAsia="Times New Roman" w:hAnsiTheme="majorBidi" w:cstheme="majorBidi"/>
          <w:lang w:val="pl-PL" w:eastAsia="pl-PL"/>
        </w:rPr>
        <w:t>i</w:t>
      </w:r>
      <w:r w:rsidRPr="00255209">
        <w:rPr>
          <w:rFonts w:asciiTheme="majorBidi" w:eastAsia="Times New Roman" w:hAnsiTheme="majorBidi" w:cstheme="majorBidi"/>
          <w:lang w:val="pl-PL" w:eastAsia="pl-PL"/>
        </w:rPr>
        <w:t xml:space="preserve"> </w:t>
      </w:r>
      <w:r w:rsidR="008A4C1B" w:rsidRPr="00255209">
        <w:rPr>
          <w:rFonts w:asciiTheme="majorBidi" w:eastAsia="Times New Roman" w:hAnsiTheme="majorBidi" w:cstheme="majorBidi"/>
          <w:lang w:val="pl-PL" w:eastAsia="pl-PL"/>
        </w:rPr>
        <w:t>zewnętrzne</w:t>
      </w:r>
      <w:r w:rsidR="00440790">
        <w:rPr>
          <w:rFonts w:asciiTheme="majorBidi" w:eastAsia="Times New Roman" w:hAnsiTheme="majorBidi" w:cstheme="majorBidi"/>
          <w:lang w:val="pl-PL" w:eastAsia="pl-PL"/>
        </w:rPr>
        <w:t xml:space="preserve"> (odniesienia- jak w</w:t>
      </w:r>
      <w:r w:rsidR="002F0B8A">
        <w:rPr>
          <w:rFonts w:asciiTheme="majorBidi" w:eastAsia="Times New Roman" w:hAnsiTheme="majorBidi" w:cstheme="majorBidi"/>
          <w:lang w:val="pl-PL" w:eastAsia="pl-PL"/>
        </w:rPr>
        <w:t>yżej)</w:t>
      </w:r>
      <w:r w:rsidRPr="00255209">
        <w:rPr>
          <w:rFonts w:asciiTheme="majorBidi" w:eastAsia="Times New Roman" w:hAnsiTheme="majorBidi" w:cstheme="majorBidi"/>
          <w:lang w:val="pl-PL" w:eastAsia="pl-PL"/>
        </w:rPr>
        <w:t xml:space="preserve">. W ramach matrycy logicznej będącej uzasadnieniem przyjętych do realizacji celów wykazano w bezpośredni sposób proces przyczynowo - skutkowy dotyczący konieczności realizacji poszczególnych celów wynikających ze </w:t>
      </w:r>
      <w:r w:rsidR="0082057B" w:rsidRPr="00255209">
        <w:rPr>
          <w:rFonts w:asciiTheme="majorBidi" w:eastAsia="Times New Roman" w:hAnsiTheme="majorBidi" w:cstheme="majorBidi"/>
          <w:lang w:val="pl-PL" w:eastAsia="pl-PL"/>
        </w:rPr>
        <w:t>z</w:t>
      </w:r>
      <w:r w:rsidRPr="00255209">
        <w:rPr>
          <w:rFonts w:asciiTheme="majorBidi" w:eastAsia="Times New Roman" w:hAnsiTheme="majorBidi" w:cstheme="majorBidi"/>
          <w:lang w:val="pl-PL" w:eastAsia="pl-PL"/>
        </w:rPr>
        <w:t>diagnozowanych problemów, potrzeb społeczności lokalnej.</w:t>
      </w:r>
      <w:r w:rsidR="008A4C1B" w:rsidRPr="00255209">
        <w:rPr>
          <w:rFonts w:asciiTheme="majorBidi" w:eastAsia="Times New Roman" w:hAnsiTheme="majorBidi" w:cstheme="majorBidi"/>
          <w:lang w:val="pl-PL" w:eastAsia="pl-PL"/>
        </w:rPr>
        <w:t xml:space="preserve"> Poniższa Matryca jest skróconą wersją użytej w procesie tworzenia LSR metody: </w:t>
      </w:r>
      <w:r w:rsidR="008A4C1B" w:rsidRPr="00255209">
        <w:rPr>
          <w:rFonts w:asciiTheme="majorBidi" w:hAnsiTheme="majorBidi" w:cstheme="majorBidi"/>
          <w:i/>
          <w:lang w:val="pl-PL"/>
        </w:rPr>
        <w:t>drzewo problemów--&gt; matryca problemów --&gt; matryca celów</w:t>
      </w:r>
      <w:r w:rsidR="008A4C1B" w:rsidRPr="00255209">
        <w:rPr>
          <w:rFonts w:asciiTheme="majorBidi" w:hAnsiTheme="majorBidi" w:cstheme="majorBidi"/>
          <w:lang w:val="pl-PL"/>
        </w:rPr>
        <w:t>.</w:t>
      </w:r>
    </w:p>
    <w:p w:rsidR="00F775C1" w:rsidRPr="00255209" w:rsidRDefault="0082057B" w:rsidP="00E86361">
      <w:pPr>
        <w:spacing w:line="240" w:lineRule="auto"/>
        <w:ind w:right="27"/>
        <w:rPr>
          <w:rFonts w:asciiTheme="majorBidi" w:eastAsia="Times New Roman" w:hAnsiTheme="majorBidi" w:cstheme="majorBidi"/>
          <w:bCs/>
          <w:lang w:val="pl-PL" w:eastAsia="pl-PL"/>
        </w:rPr>
      </w:pPr>
      <w:r w:rsidRPr="00255209">
        <w:rPr>
          <w:rFonts w:asciiTheme="majorBidi" w:eastAsia="Times New Roman" w:hAnsiTheme="majorBidi" w:cstheme="majorBidi"/>
          <w:lang w:val="pl-PL" w:eastAsia="pl-PL"/>
        </w:rPr>
        <w:t>Obszar zdi</w:t>
      </w:r>
      <w:r w:rsidR="00D9517F" w:rsidRPr="00255209">
        <w:rPr>
          <w:rFonts w:asciiTheme="majorBidi" w:eastAsia="Times New Roman" w:hAnsiTheme="majorBidi" w:cstheme="majorBidi"/>
          <w:lang w:val="pl-PL" w:eastAsia="pl-PL"/>
        </w:rPr>
        <w:t>a</w:t>
      </w:r>
      <w:r w:rsidRPr="00255209">
        <w:rPr>
          <w:rFonts w:asciiTheme="majorBidi" w:eastAsia="Times New Roman" w:hAnsiTheme="majorBidi" w:cstheme="majorBidi"/>
          <w:lang w:val="pl-PL" w:eastAsia="pl-PL"/>
        </w:rPr>
        <w:t xml:space="preserve">gnozowanych problemów ujętych dla projektów </w:t>
      </w:r>
      <w:r w:rsidR="00D9517F" w:rsidRPr="00255209">
        <w:rPr>
          <w:rFonts w:asciiTheme="majorBidi" w:eastAsia="Times New Roman" w:hAnsiTheme="majorBidi" w:cstheme="majorBidi"/>
          <w:lang w:val="pl-PL" w:eastAsia="pl-PL"/>
        </w:rPr>
        <w:t>w</w:t>
      </w:r>
      <w:r w:rsidRPr="00255209">
        <w:rPr>
          <w:rFonts w:asciiTheme="majorBidi" w:eastAsia="Times New Roman" w:hAnsiTheme="majorBidi" w:cstheme="majorBidi"/>
          <w:lang w:val="pl-PL" w:eastAsia="pl-PL"/>
        </w:rPr>
        <w:t>spółpracy w celu ogólnym CO3</w:t>
      </w:r>
      <w:r w:rsidR="00D9517F" w:rsidRPr="00255209">
        <w:rPr>
          <w:rFonts w:asciiTheme="majorBidi" w:eastAsia="Times New Roman" w:hAnsiTheme="majorBidi" w:cstheme="majorBidi"/>
          <w:lang w:val="pl-PL" w:eastAsia="pl-PL"/>
        </w:rPr>
        <w:t xml:space="preserve"> „</w:t>
      </w:r>
      <w:r w:rsidR="00D9517F" w:rsidRPr="00255209">
        <w:rPr>
          <w:rFonts w:asciiTheme="majorBidi" w:eastAsia="Times New Roman" w:hAnsiTheme="majorBidi" w:cstheme="majorBidi"/>
          <w:bCs/>
          <w:lang w:val="pl-PL" w:eastAsia="pl-PL"/>
        </w:rPr>
        <w:t xml:space="preserve">Rozwój obszaru na bazie działań LGD” </w:t>
      </w:r>
      <w:r w:rsidR="001D69B5" w:rsidRPr="00255209">
        <w:rPr>
          <w:rFonts w:asciiTheme="majorBidi" w:eastAsia="Times New Roman" w:hAnsiTheme="majorBidi" w:cstheme="majorBidi"/>
          <w:bCs/>
          <w:lang w:val="pl-PL" w:eastAsia="pl-PL"/>
        </w:rPr>
        <w:t>bedącym celem</w:t>
      </w:r>
      <w:r w:rsidR="00F775C1" w:rsidRPr="00255209">
        <w:rPr>
          <w:rFonts w:asciiTheme="majorBidi" w:eastAsia="Times New Roman" w:hAnsiTheme="majorBidi" w:cstheme="majorBidi"/>
          <w:bCs/>
          <w:lang w:val="pl-PL" w:eastAsia="pl-PL"/>
        </w:rPr>
        <w:t xml:space="preserve"> przeznaczonym</w:t>
      </w:r>
      <w:r w:rsidR="001D69B5" w:rsidRPr="00255209">
        <w:rPr>
          <w:rFonts w:asciiTheme="majorBidi" w:eastAsia="Times New Roman" w:hAnsiTheme="majorBidi" w:cstheme="majorBidi"/>
          <w:bCs/>
          <w:lang w:val="pl-PL" w:eastAsia="pl-PL"/>
        </w:rPr>
        <w:t xml:space="preserve"> do realizacji przez LGD - operacyjnym oraz dotyczącym projektów współpracy, </w:t>
      </w:r>
      <w:r w:rsidR="00D9517F" w:rsidRPr="00255209">
        <w:rPr>
          <w:rFonts w:asciiTheme="majorBidi" w:eastAsia="Times New Roman" w:hAnsiTheme="majorBidi" w:cstheme="majorBidi"/>
          <w:bCs/>
          <w:lang w:val="pl-PL" w:eastAsia="pl-PL"/>
        </w:rPr>
        <w:t>obejmuje</w:t>
      </w:r>
      <w:r w:rsidR="00F775C1" w:rsidRPr="00255209">
        <w:rPr>
          <w:rFonts w:asciiTheme="majorBidi" w:eastAsia="Times New Roman" w:hAnsiTheme="majorBidi" w:cstheme="majorBidi"/>
          <w:bCs/>
          <w:lang w:val="pl-PL" w:eastAsia="pl-PL"/>
        </w:rPr>
        <w:t xml:space="preserve"> w szczególności</w:t>
      </w:r>
      <w:r w:rsidR="00D9517F" w:rsidRPr="00255209">
        <w:rPr>
          <w:rFonts w:asciiTheme="majorBidi" w:eastAsia="Times New Roman" w:hAnsiTheme="majorBidi" w:cstheme="majorBidi"/>
          <w:bCs/>
          <w:lang w:val="pl-PL" w:eastAsia="pl-PL"/>
        </w:rPr>
        <w:t>:</w:t>
      </w:r>
      <w:r w:rsidR="00F775C1" w:rsidRPr="00255209">
        <w:rPr>
          <w:rFonts w:asciiTheme="majorBidi" w:eastAsia="Times New Roman" w:hAnsiTheme="majorBidi" w:cstheme="majorBidi"/>
          <w:bCs/>
          <w:lang w:val="pl-PL" w:eastAsia="pl-PL"/>
        </w:rPr>
        <w:t xml:space="preserve"> </w:t>
      </w:r>
      <w:r w:rsidR="00D9517F" w:rsidRPr="00255209">
        <w:rPr>
          <w:rFonts w:asciiTheme="majorBidi" w:eastAsia="Times New Roman" w:hAnsiTheme="majorBidi" w:cstheme="majorBidi"/>
          <w:bCs/>
          <w:i/>
          <w:lang w:val="pl-PL" w:eastAsia="pl-PL"/>
        </w:rPr>
        <w:t>niewystarcz</w:t>
      </w:r>
      <w:r w:rsidR="00F775C1" w:rsidRPr="00255209">
        <w:rPr>
          <w:rFonts w:asciiTheme="majorBidi" w:eastAsia="Times New Roman" w:hAnsiTheme="majorBidi" w:cstheme="majorBidi"/>
          <w:bCs/>
          <w:i/>
          <w:lang w:val="pl-PL" w:eastAsia="pl-PL"/>
        </w:rPr>
        <w:t>a</w:t>
      </w:r>
      <w:r w:rsidR="00D9517F" w:rsidRPr="00255209">
        <w:rPr>
          <w:rFonts w:asciiTheme="majorBidi" w:eastAsia="Times New Roman" w:hAnsiTheme="majorBidi" w:cstheme="majorBidi"/>
          <w:bCs/>
          <w:i/>
          <w:lang w:val="pl-PL" w:eastAsia="pl-PL"/>
        </w:rPr>
        <w:t>jący rozwój społeczności lokalnej ze względu na braki rozwoju obszaru pod kątem produktów lokalnych, w tym w zakresie promocji oraz wsparcia rozwoju przedsiębiorczości; konieczność poszerzenia oferty rekreacyjnej/turystycznej oraz spędzania wolnego czasu</w:t>
      </w:r>
      <w:r w:rsidR="00F775C1" w:rsidRPr="00255209">
        <w:rPr>
          <w:rFonts w:asciiTheme="majorBidi" w:eastAsia="Times New Roman" w:hAnsiTheme="majorBidi" w:cstheme="majorBidi"/>
          <w:bCs/>
          <w:lang w:val="pl-PL" w:eastAsia="pl-PL"/>
        </w:rPr>
        <w:t>.</w:t>
      </w:r>
    </w:p>
    <w:p w:rsidR="00F775C1" w:rsidRDefault="00F775C1" w:rsidP="00E86361">
      <w:pPr>
        <w:spacing w:line="240" w:lineRule="auto"/>
        <w:ind w:right="27"/>
        <w:rPr>
          <w:rFonts w:asciiTheme="majorBidi" w:eastAsia="Times New Roman" w:hAnsiTheme="majorBidi" w:cstheme="majorBidi"/>
          <w:bCs/>
          <w:lang w:val="pl-PL" w:eastAsia="pl-PL"/>
        </w:rPr>
      </w:pPr>
    </w:p>
    <w:p w:rsidR="001D04F6" w:rsidRDefault="001D04F6" w:rsidP="00E86361">
      <w:pPr>
        <w:spacing w:line="240" w:lineRule="auto"/>
        <w:ind w:right="27"/>
        <w:rPr>
          <w:rFonts w:asciiTheme="majorBidi" w:eastAsia="Times New Roman" w:hAnsiTheme="majorBidi" w:cstheme="majorBidi"/>
          <w:bCs/>
          <w:lang w:val="pl-PL" w:eastAsia="pl-PL"/>
        </w:rPr>
      </w:pPr>
    </w:p>
    <w:p w:rsidR="001D04F6" w:rsidRDefault="001D04F6" w:rsidP="00E86361">
      <w:pPr>
        <w:spacing w:line="240" w:lineRule="auto"/>
        <w:ind w:right="27"/>
        <w:rPr>
          <w:rFonts w:asciiTheme="majorBidi" w:eastAsia="Times New Roman" w:hAnsiTheme="majorBidi" w:cstheme="majorBidi"/>
          <w:bCs/>
          <w:lang w:val="pl-PL" w:eastAsia="pl-PL"/>
        </w:rPr>
      </w:pPr>
    </w:p>
    <w:p w:rsidR="00570277" w:rsidRDefault="00570277" w:rsidP="0011539A">
      <w:pPr>
        <w:pStyle w:val="Akapitzlist1"/>
        <w:spacing w:after="0" w:line="240" w:lineRule="auto"/>
        <w:ind w:left="0" w:right="28"/>
        <w:rPr>
          <w:rFonts w:asciiTheme="majorBidi" w:hAnsiTheme="majorBidi" w:cstheme="majorBidi"/>
          <w:i/>
          <w:lang w:val="pl-PL"/>
        </w:rPr>
      </w:pPr>
    </w:p>
    <w:p w:rsidR="00570277" w:rsidRDefault="00570277" w:rsidP="0011539A">
      <w:pPr>
        <w:pStyle w:val="Akapitzlist1"/>
        <w:spacing w:after="0" w:line="240" w:lineRule="auto"/>
        <w:ind w:left="0" w:right="28"/>
        <w:rPr>
          <w:rFonts w:asciiTheme="majorBidi" w:hAnsiTheme="majorBidi" w:cstheme="majorBidi"/>
          <w:i/>
          <w:lang w:val="pl-PL"/>
        </w:rPr>
      </w:pPr>
    </w:p>
    <w:p w:rsidR="00570277" w:rsidRDefault="00570277" w:rsidP="0011539A">
      <w:pPr>
        <w:pStyle w:val="Akapitzlist1"/>
        <w:spacing w:after="0" w:line="240" w:lineRule="auto"/>
        <w:ind w:left="0" w:right="28"/>
        <w:rPr>
          <w:rFonts w:asciiTheme="majorBidi" w:hAnsiTheme="majorBidi" w:cstheme="majorBidi"/>
          <w:i/>
          <w:lang w:val="pl-PL"/>
        </w:rPr>
      </w:pPr>
    </w:p>
    <w:p w:rsidR="00570277" w:rsidRDefault="00570277" w:rsidP="0011539A">
      <w:pPr>
        <w:pStyle w:val="Akapitzlist1"/>
        <w:spacing w:after="0" w:line="240" w:lineRule="auto"/>
        <w:ind w:left="0" w:right="28"/>
        <w:rPr>
          <w:rFonts w:asciiTheme="majorBidi" w:hAnsiTheme="majorBidi" w:cstheme="majorBidi"/>
          <w:i/>
          <w:lang w:val="pl-PL"/>
        </w:rPr>
      </w:pPr>
    </w:p>
    <w:p w:rsidR="00570277" w:rsidRDefault="00570277" w:rsidP="0011539A">
      <w:pPr>
        <w:pStyle w:val="Akapitzlist1"/>
        <w:spacing w:after="0" w:line="240" w:lineRule="auto"/>
        <w:ind w:left="0" w:right="28"/>
        <w:rPr>
          <w:rFonts w:asciiTheme="majorBidi" w:hAnsiTheme="majorBidi" w:cstheme="majorBidi"/>
          <w:i/>
          <w:lang w:val="pl-PL"/>
        </w:rPr>
      </w:pPr>
    </w:p>
    <w:p w:rsidR="00570277" w:rsidRDefault="00570277" w:rsidP="0011539A">
      <w:pPr>
        <w:pStyle w:val="Akapitzlist1"/>
        <w:spacing w:after="0" w:line="240" w:lineRule="auto"/>
        <w:ind w:left="0" w:right="28"/>
        <w:rPr>
          <w:rFonts w:asciiTheme="majorBidi" w:hAnsiTheme="majorBidi" w:cstheme="majorBidi"/>
          <w:i/>
          <w:lang w:val="pl-PL"/>
        </w:rPr>
      </w:pPr>
    </w:p>
    <w:p w:rsidR="00570277" w:rsidRDefault="00570277" w:rsidP="0011539A">
      <w:pPr>
        <w:pStyle w:val="Akapitzlist1"/>
        <w:spacing w:after="0" w:line="240" w:lineRule="auto"/>
        <w:ind w:left="0" w:right="28"/>
        <w:rPr>
          <w:rFonts w:asciiTheme="majorBidi" w:hAnsiTheme="majorBidi" w:cstheme="majorBidi"/>
          <w:i/>
          <w:lang w:val="pl-PL"/>
        </w:rPr>
      </w:pPr>
    </w:p>
    <w:p w:rsidR="00570277" w:rsidRDefault="00570277" w:rsidP="0011539A">
      <w:pPr>
        <w:pStyle w:val="Akapitzlist1"/>
        <w:spacing w:after="0" w:line="240" w:lineRule="auto"/>
        <w:ind w:left="0" w:right="28"/>
        <w:rPr>
          <w:rFonts w:asciiTheme="majorBidi" w:hAnsiTheme="majorBidi" w:cstheme="majorBidi"/>
          <w:i/>
          <w:lang w:val="pl-PL"/>
        </w:rPr>
      </w:pPr>
    </w:p>
    <w:p w:rsidR="0011539A" w:rsidRPr="000650BB" w:rsidRDefault="0011539A" w:rsidP="0011539A">
      <w:pPr>
        <w:pStyle w:val="Akapitzlist1"/>
        <w:spacing w:after="0" w:line="240" w:lineRule="auto"/>
        <w:ind w:left="0" w:right="28"/>
        <w:rPr>
          <w:rFonts w:asciiTheme="majorBidi" w:eastAsia="Times New Roman" w:hAnsiTheme="majorBidi" w:cstheme="majorBidi"/>
          <w:b/>
          <w:bCs/>
          <w:lang w:val="pl-PL" w:eastAsia="pl-PL"/>
        </w:rPr>
      </w:pPr>
      <w:r w:rsidRPr="000650BB">
        <w:rPr>
          <w:rFonts w:asciiTheme="majorBidi" w:hAnsiTheme="majorBidi" w:cstheme="majorBidi"/>
          <w:b/>
          <w:bCs/>
          <w:shd w:val="clear" w:color="auto" w:fill="FFFFFF"/>
          <w:lang w:val="pl-PL"/>
        </w:rPr>
        <w:t>Matryca powiązań wyników diagnozy i analizy SWOT z celami i przedsięwzięciami oraz wskaźnikami</w:t>
      </w:r>
    </w:p>
    <w:p w:rsidR="001B29C3" w:rsidRPr="000650BB" w:rsidRDefault="001B29C3" w:rsidP="00E86361">
      <w:pPr>
        <w:spacing w:line="240" w:lineRule="auto"/>
        <w:ind w:right="27"/>
        <w:rPr>
          <w:rFonts w:asciiTheme="majorBidi" w:eastAsia="Times New Roman" w:hAnsiTheme="majorBidi" w:cstheme="majorBidi"/>
          <w:b/>
          <w:bCs/>
          <w:lang w:val="pl-PL" w:eastAsia="pl-PL"/>
        </w:rPr>
        <w:sectPr w:rsidR="001B29C3" w:rsidRPr="000650BB" w:rsidSect="009922CC">
          <w:pgSz w:w="12240" w:h="15840"/>
          <w:pgMar w:top="720" w:right="720" w:bottom="720" w:left="720" w:header="720" w:footer="720" w:gutter="0"/>
          <w:cols w:space="720"/>
          <w:docGrid w:linePitch="299"/>
        </w:sectPr>
      </w:pPr>
    </w:p>
    <w:tbl>
      <w:tblPr>
        <w:tblW w:w="14484" w:type="dxa"/>
        <w:tblInd w:w="56" w:type="dxa"/>
        <w:tblLayout w:type="fixed"/>
        <w:tblCellMar>
          <w:left w:w="70" w:type="dxa"/>
          <w:right w:w="70" w:type="dxa"/>
        </w:tblCellMar>
        <w:tblLook w:val="04A0"/>
      </w:tblPr>
      <w:tblGrid>
        <w:gridCol w:w="5259"/>
        <w:gridCol w:w="1985"/>
        <w:gridCol w:w="2268"/>
        <w:gridCol w:w="1984"/>
        <w:gridCol w:w="2988"/>
      </w:tblGrid>
      <w:tr w:rsidR="00D56928" w:rsidRPr="003563B2" w:rsidTr="001D04F6">
        <w:trPr>
          <w:trHeight w:val="423"/>
        </w:trPr>
        <w:tc>
          <w:tcPr>
            <w:tcW w:w="14484" w:type="dxa"/>
            <w:gridSpan w:val="5"/>
            <w:tcBorders>
              <w:top w:val="single" w:sz="4" w:space="0" w:color="C2D69A"/>
              <w:left w:val="single" w:sz="4" w:space="0" w:color="C2D69A"/>
              <w:bottom w:val="single" w:sz="4" w:space="0" w:color="C2D69A"/>
              <w:right w:val="single" w:sz="4" w:space="0" w:color="C2D69A"/>
            </w:tcBorders>
            <w:shd w:val="clear" w:color="000000" w:fill="FFC000"/>
            <w:hideMark/>
          </w:tcPr>
          <w:p w:rsidR="00D56928" w:rsidRPr="00A92B45" w:rsidRDefault="00D56928" w:rsidP="00D56928">
            <w:pPr>
              <w:spacing w:after="0" w:line="240" w:lineRule="auto"/>
              <w:jc w:val="center"/>
              <w:rPr>
                <w:rFonts w:ascii="Times New Roman" w:eastAsia="Times New Roman" w:hAnsi="Times New Roman" w:cs="Times New Roman"/>
                <w:b/>
                <w:bCs/>
                <w:lang w:val="pl-PL" w:eastAsia="pl-PL"/>
              </w:rPr>
            </w:pPr>
            <w:r w:rsidRPr="00A92B45">
              <w:rPr>
                <w:rFonts w:ascii="Times New Roman" w:eastAsia="Times New Roman" w:hAnsi="Times New Roman" w:cs="Times New Roman"/>
                <w:b/>
                <w:bCs/>
                <w:lang w:val="pl-PL" w:eastAsia="pl-PL"/>
              </w:rPr>
              <w:lastRenderedPageBreak/>
              <w:t>Matryca powiązań wyników diagnozy i analizy SWOT z celami i przedsięwzięciami oraz wskaźnikami</w:t>
            </w:r>
          </w:p>
        </w:tc>
      </w:tr>
      <w:tr w:rsidR="00D56928" w:rsidRPr="00D56928" w:rsidTr="00A71B7E">
        <w:trPr>
          <w:trHeight w:val="684"/>
        </w:trPr>
        <w:tc>
          <w:tcPr>
            <w:tcW w:w="5259" w:type="dxa"/>
            <w:tcBorders>
              <w:top w:val="single" w:sz="4" w:space="0" w:color="C2D69A"/>
              <w:left w:val="single" w:sz="4" w:space="0" w:color="C2D69A"/>
              <w:right w:val="single" w:sz="4" w:space="0" w:color="C2D69A"/>
            </w:tcBorders>
            <w:shd w:val="clear" w:color="000000" w:fill="FFC000"/>
            <w:hideMark/>
          </w:tcPr>
          <w:p w:rsidR="00D56928" w:rsidRPr="00D56928" w:rsidRDefault="00D56928" w:rsidP="00D56928">
            <w:pPr>
              <w:spacing w:after="0" w:line="240" w:lineRule="auto"/>
              <w:jc w:val="center"/>
              <w:rPr>
                <w:rFonts w:ascii="Times New Roman" w:eastAsia="Times New Roman" w:hAnsi="Times New Roman" w:cs="Times New Roman"/>
                <w:b/>
                <w:bCs/>
                <w:color w:val="000000"/>
                <w:lang w:val="pl-PL" w:eastAsia="pl-PL"/>
              </w:rPr>
            </w:pPr>
            <w:r w:rsidRPr="00D56928">
              <w:rPr>
                <w:rFonts w:ascii="Times New Roman" w:eastAsia="Times New Roman" w:hAnsi="Times New Roman" w:cs="Times New Roman"/>
                <w:b/>
                <w:bCs/>
                <w:color w:val="000000"/>
                <w:lang w:val="pl-PL" w:eastAsia="pl-PL"/>
              </w:rPr>
              <w:t>Zidentyfikowane problemy/</w:t>
            </w:r>
          </w:p>
          <w:p w:rsidR="00D56928" w:rsidRPr="00D56928" w:rsidRDefault="00D56928" w:rsidP="00D56928">
            <w:pPr>
              <w:spacing w:after="0" w:line="240" w:lineRule="auto"/>
              <w:jc w:val="center"/>
              <w:rPr>
                <w:rFonts w:ascii="Times New Roman" w:eastAsia="Times New Roman" w:hAnsi="Times New Roman" w:cs="Times New Roman"/>
                <w:b/>
                <w:bCs/>
                <w:color w:val="000000"/>
                <w:lang w:val="pl-PL" w:eastAsia="pl-PL"/>
              </w:rPr>
            </w:pPr>
            <w:r w:rsidRPr="00D56928">
              <w:rPr>
                <w:rFonts w:ascii="Times New Roman" w:eastAsia="Times New Roman" w:hAnsi="Times New Roman" w:cs="Times New Roman"/>
                <w:b/>
                <w:bCs/>
                <w:color w:val="000000"/>
                <w:lang w:val="pl-PL" w:eastAsia="pl-PL"/>
              </w:rPr>
              <w:t>wyzwania społeczno- ekonomiczne</w:t>
            </w:r>
          </w:p>
        </w:tc>
        <w:tc>
          <w:tcPr>
            <w:tcW w:w="1985" w:type="dxa"/>
            <w:tcBorders>
              <w:top w:val="nil"/>
              <w:left w:val="nil"/>
              <w:right w:val="single" w:sz="4" w:space="0" w:color="C2D69A"/>
            </w:tcBorders>
            <w:shd w:val="clear" w:color="000000" w:fill="FFC000"/>
            <w:hideMark/>
          </w:tcPr>
          <w:p w:rsidR="00D56928" w:rsidRPr="00D56928" w:rsidRDefault="00D56928" w:rsidP="00D56928">
            <w:pPr>
              <w:spacing w:after="0" w:line="240" w:lineRule="auto"/>
              <w:jc w:val="left"/>
              <w:rPr>
                <w:rFonts w:ascii="Times New Roman" w:eastAsia="Times New Roman" w:hAnsi="Times New Roman" w:cs="Times New Roman"/>
                <w:b/>
                <w:bCs/>
                <w:color w:val="000000"/>
                <w:lang w:val="pl-PL" w:eastAsia="pl-PL"/>
              </w:rPr>
            </w:pPr>
            <w:r w:rsidRPr="00D56928">
              <w:rPr>
                <w:rFonts w:ascii="Times New Roman" w:eastAsia="Times New Roman" w:hAnsi="Times New Roman" w:cs="Times New Roman"/>
                <w:b/>
                <w:bCs/>
                <w:color w:val="000000"/>
                <w:lang w:val="pl-PL" w:eastAsia="pl-PL"/>
              </w:rPr>
              <w:t>Przedsięwzięcie</w:t>
            </w:r>
          </w:p>
          <w:p w:rsidR="00D56928" w:rsidRPr="00D56928" w:rsidRDefault="00D56928" w:rsidP="00D56928">
            <w:pPr>
              <w:spacing w:after="0" w:line="240" w:lineRule="auto"/>
              <w:jc w:val="left"/>
              <w:rPr>
                <w:rFonts w:ascii="Times New Roman" w:eastAsia="Times New Roman" w:hAnsi="Times New Roman" w:cs="Times New Roman"/>
                <w:b/>
                <w:bCs/>
                <w:color w:val="000000"/>
                <w:lang w:val="pl-PL" w:eastAsia="pl-PL"/>
              </w:rPr>
            </w:pPr>
            <w:r w:rsidRPr="00D56928">
              <w:rPr>
                <w:rFonts w:ascii="Times New Roman" w:eastAsia="Times New Roman" w:hAnsi="Times New Roman" w:cs="Times New Roman"/>
                <w:b/>
                <w:bCs/>
                <w:color w:val="000000"/>
                <w:lang w:val="pl-PL" w:eastAsia="pl-PL"/>
              </w:rPr>
              <w:t> </w:t>
            </w:r>
          </w:p>
        </w:tc>
        <w:tc>
          <w:tcPr>
            <w:tcW w:w="2268" w:type="dxa"/>
            <w:tcBorders>
              <w:top w:val="nil"/>
              <w:left w:val="single" w:sz="4" w:space="0" w:color="C2D69A"/>
              <w:bottom w:val="single" w:sz="4" w:space="0" w:color="C2D69A"/>
              <w:right w:val="single" w:sz="4" w:space="0" w:color="C2D69A"/>
            </w:tcBorders>
            <w:shd w:val="clear" w:color="000000" w:fill="FFC000"/>
            <w:hideMark/>
          </w:tcPr>
          <w:p w:rsidR="00D56928" w:rsidRPr="00D56928" w:rsidRDefault="00D56928" w:rsidP="00D56928">
            <w:pPr>
              <w:spacing w:after="0" w:line="240" w:lineRule="auto"/>
              <w:jc w:val="left"/>
              <w:rPr>
                <w:rFonts w:ascii="Times New Roman" w:eastAsia="Times New Roman" w:hAnsi="Times New Roman" w:cs="Times New Roman"/>
                <w:b/>
                <w:bCs/>
                <w:color w:val="000000"/>
                <w:lang w:val="pl-PL" w:eastAsia="pl-PL"/>
              </w:rPr>
            </w:pPr>
            <w:r w:rsidRPr="00D56928">
              <w:rPr>
                <w:rFonts w:ascii="Times New Roman" w:eastAsia="Times New Roman" w:hAnsi="Times New Roman" w:cs="Times New Roman"/>
                <w:b/>
                <w:bCs/>
                <w:color w:val="000000"/>
                <w:lang w:val="pl-PL" w:eastAsia="pl-PL"/>
              </w:rPr>
              <w:t>Produkty</w:t>
            </w:r>
          </w:p>
        </w:tc>
        <w:tc>
          <w:tcPr>
            <w:tcW w:w="1984" w:type="dxa"/>
            <w:tcBorders>
              <w:top w:val="nil"/>
              <w:left w:val="single" w:sz="4" w:space="0" w:color="C2D69A"/>
              <w:bottom w:val="single" w:sz="4" w:space="0" w:color="C2D69A"/>
              <w:right w:val="single" w:sz="4" w:space="0" w:color="C2D69A"/>
            </w:tcBorders>
            <w:shd w:val="clear" w:color="000000" w:fill="FFC000"/>
            <w:hideMark/>
          </w:tcPr>
          <w:p w:rsidR="00D56928" w:rsidRPr="00D56928" w:rsidRDefault="00D56928" w:rsidP="00D56928">
            <w:pPr>
              <w:spacing w:after="0" w:line="240" w:lineRule="auto"/>
              <w:jc w:val="left"/>
              <w:rPr>
                <w:rFonts w:ascii="Times New Roman" w:eastAsia="Times New Roman" w:hAnsi="Times New Roman" w:cs="Times New Roman"/>
                <w:b/>
                <w:bCs/>
                <w:color w:val="000000"/>
                <w:lang w:val="pl-PL" w:eastAsia="pl-PL"/>
              </w:rPr>
            </w:pPr>
            <w:r w:rsidRPr="00D56928">
              <w:rPr>
                <w:rFonts w:ascii="Times New Roman" w:eastAsia="Times New Roman" w:hAnsi="Times New Roman" w:cs="Times New Roman"/>
                <w:b/>
                <w:bCs/>
                <w:color w:val="000000"/>
                <w:lang w:val="pl-PL" w:eastAsia="pl-PL"/>
              </w:rPr>
              <w:t>Rezultaty</w:t>
            </w:r>
          </w:p>
        </w:tc>
        <w:tc>
          <w:tcPr>
            <w:tcW w:w="2988" w:type="dxa"/>
            <w:tcBorders>
              <w:top w:val="single" w:sz="4" w:space="0" w:color="C2D69A"/>
              <w:left w:val="single" w:sz="4" w:space="0" w:color="C2D69A"/>
              <w:bottom w:val="single" w:sz="4" w:space="0" w:color="C2D69A"/>
              <w:right w:val="single" w:sz="4" w:space="0" w:color="C2D69A"/>
            </w:tcBorders>
            <w:shd w:val="clear" w:color="000000" w:fill="FFC000"/>
            <w:hideMark/>
          </w:tcPr>
          <w:p w:rsidR="00036084" w:rsidRDefault="00D56928" w:rsidP="00D56928">
            <w:pPr>
              <w:spacing w:after="0" w:line="240" w:lineRule="auto"/>
              <w:jc w:val="left"/>
              <w:rPr>
                <w:rFonts w:ascii="Times New Roman" w:eastAsia="Times New Roman" w:hAnsi="Times New Roman" w:cs="Times New Roman"/>
                <w:b/>
                <w:bCs/>
                <w:color w:val="000000"/>
                <w:lang w:val="pl-PL" w:eastAsia="pl-PL"/>
              </w:rPr>
            </w:pPr>
            <w:r w:rsidRPr="00D56928">
              <w:rPr>
                <w:rFonts w:ascii="Times New Roman" w:eastAsia="Times New Roman" w:hAnsi="Times New Roman" w:cs="Times New Roman"/>
                <w:b/>
                <w:bCs/>
                <w:color w:val="000000"/>
                <w:lang w:val="pl-PL" w:eastAsia="pl-PL"/>
              </w:rPr>
              <w:t xml:space="preserve">Czynniki zewnętrzne mające wpływ na realizację działań </w:t>
            </w:r>
          </w:p>
          <w:p w:rsidR="00D56928" w:rsidRPr="00D56928" w:rsidRDefault="00D56928" w:rsidP="00D56928">
            <w:pPr>
              <w:spacing w:after="0" w:line="240" w:lineRule="auto"/>
              <w:jc w:val="left"/>
              <w:rPr>
                <w:rFonts w:ascii="Times New Roman" w:eastAsia="Times New Roman" w:hAnsi="Times New Roman" w:cs="Times New Roman"/>
                <w:b/>
                <w:bCs/>
                <w:color w:val="000000"/>
                <w:lang w:val="pl-PL" w:eastAsia="pl-PL"/>
              </w:rPr>
            </w:pPr>
            <w:r w:rsidRPr="00D56928">
              <w:rPr>
                <w:rFonts w:ascii="Times New Roman" w:eastAsia="Times New Roman" w:hAnsi="Times New Roman" w:cs="Times New Roman"/>
                <w:b/>
                <w:bCs/>
                <w:color w:val="000000"/>
                <w:lang w:val="pl-PL" w:eastAsia="pl-PL"/>
              </w:rPr>
              <w:t xml:space="preserve">i osiągnięcie wskaźników </w:t>
            </w:r>
          </w:p>
        </w:tc>
      </w:tr>
      <w:tr w:rsidR="00D56928" w:rsidRPr="003563B2" w:rsidTr="00A71B7E">
        <w:trPr>
          <w:trHeight w:val="526"/>
        </w:trPr>
        <w:tc>
          <w:tcPr>
            <w:tcW w:w="7244" w:type="dxa"/>
            <w:gridSpan w:val="2"/>
            <w:tcBorders>
              <w:top w:val="single" w:sz="4" w:space="0" w:color="C2D69A"/>
              <w:left w:val="single" w:sz="4" w:space="0" w:color="C2D69A"/>
              <w:right w:val="single" w:sz="4" w:space="0" w:color="C2D69A"/>
            </w:tcBorders>
            <w:shd w:val="clear" w:color="000000" w:fill="FDE9D9"/>
            <w:hideMark/>
          </w:tcPr>
          <w:p w:rsidR="00D56928" w:rsidRPr="00D56928" w:rsidRDefault="00D56928" w:rsidP="00D56928">
            <w:pPr>
              <w:spacing w:after="0" w:line="240" w:lineRule="auto"/>
              <w:jc w:val="left"/>
              <w:rPr>
                <w:rFonts w:ascii="Times New Roman" w:eastAsia="Times New Roman" w:hAnsi="Times New Roman" w:cs="Times New Roman"/>
                <w:b/>
                <w:bCs/>
                <w:lang w:val="pl-PL" w:eastAsia="pl-PL"/>
              </w:rPr>
            </w:pPr>
            <w:r w:rsidRPr="00D56928">
              <w:rPr>
                <w:rFonts w:ascii="Times New Roman" w:eastAsia="Times New Roman" w:hAnsi="Times New Roman" w:cs="Times New Roman"/>
                <w:b/>
                <w:bCs/>
                <w:lang w:val="pl-PL" w:eastAsia="pl-PL"/>
              </w:rPr>
              <w:t xml:space="preserve">Cel Ogólny C.O. 1.0       </w:t>
            </w:r>
            <w:r w:rsidRPr="00F57F89">
              <w:rPr>
                <w:rFonts w:ascii="Times New Roman" w:eastAsia="Times New Roman" w:hAnsi="Times New Roman" w:cs="Times New Roman"/>
                <w:b/>
                <w:bCs/>
                <w:lang w:val="pl-PL" w:eastAsia="pl-PL"/>
              </w:rPr>
              <w:t xml:space="preserve">ZRÓWNOWAŻONY ROZWÓJ OBSZARU </w:t>
            </w:r>
          </w:p>
          <w:p w:rsidR="00D56928" w:rsidRPr="00D56928" w:rsidRDefault="00D56928" w:rsidP="00D56928">
            <w:pPr>
              <w:spacing w:after="0" w:line="240" w:lineRule="auto"/>
              <w:jc w:val="left"/>
              <w:rPr>
                <w:rFonts w:ascii="Times New Roman" w:eastAsia="Times New Roman" w:hAnsi="Times New Roman" w:cs="Times New Roman"/>
                <w:b/>
                <w:bCs/>
                <w:lang w:val="pl-PL" w:eastAsia="pl-PL"/>
              </w:rPr>
            </w:pPr>
            <w:r w:rsidRPr="00F57F89">
              <w:rPr>
                <w:rFonts w:ascii="Times New Roman" w:eastAsia="Times New Roman" w:hAnsi="Times New Roman" w:cs="Times New Roman"/>
                <w:b/>
                <w:bCs/>
                <w:lang w:val="pl-PL" w:eastAsia="pl-PL"/>
              </w:rPr>
              <w:t xml:space="preserve">              W OPARCIU O ZASOBY LOKALNE</w:t>
            </w:r>
          </w:p>
        </w:tc>
        <w:tc>
          <w:tcPr>
            <w:tcW w:w="7240" w:type="dxa"/>
            <w:gridSpan w:val="3"/>
            <w:tcBorders>
              <w:top w:val="single" w:sz="4" w:space="0" w:color="C2D69A"/>
              <w:left w:val="single" w:sz="4" w:space="0" w:color="C2D69A"/>
              <w:bottom w:val="single" w:sz="4" w:space="0" w:color="C2D69A"/>
              <w:right w:val="single" w:sz="4" w:space="0" w:color="C2D69A"/>
            </w:tcBorders>
            <w:shd w:val="clear" w:color="000000" w:fill="EAF1DD"/>
            <w:hideMark/>
          </w:tcPr>
          <w:p w:rsidR="00D56928" w:rsidRPr="008C5DC2" w:rsidRDefault="00D56928" w:rsidP="00D56928">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Oddziaływanie W 1.0 Wzrost odsetka osób ankietowanych potwierdzających wzrost wykorzystania potencjału rozwojowego obszaru</w:t>
            </w:r>
          </w:p>
        </w:tc>
      </w:tr>
      <w:tr w:rsidR="00D56928" w:rsidRPr="003563B2" w:rsidTr="00D76F2E">
        <w:trPr>
          <w:trHeight w:val="315"/>
        </w:trPr>
        <w:tc>
          <w:tcPr>
            <w:tcW w:w="14484" w:type="dxa"/>
            <w:gridSpan w:val="5"/>
            <w:tcBorders>
              <w:top w:val="single" w:sz="8" w:space="0" w:color="C2D69A"/>
              <w:left w:val="single" w:sz="8" w:space="0" w:color="C2D69A"/>
              <w:bottom w:val="single" w:sz="4" w:space="0" w:color="C2D69A"/>
              <w:right w:val="single" w:sz="8" w:space="0" w:color="C2D69A"/>
            </w:tcBorders>
            <w:shd w:val="clear" w:color="000000" w:fill="FDE9D9"/>
            <w:hideMark/>
          </w:tcPr>
          <w:p w:rsidR="00D56928" w:rsidRPr="00A92B45" w:rsidRDefault="00D56928" w:rsidP="00D56928">
            <w:pPr>
              <w:spacing w:after="0" w:line="240" w:lineRule="auto"/>
              <w:jc w:val="center"/>
              <w:rPr>
                <w:rFonts w:ascii="Times New Roman" w:eastAsia="Times New Roman" w:hAnsi="Times New Roman" w:cs="Times New Roman"/>
                <w:b/>
                <w:bCs/>
                <w:lang w:val="pl-PL" w:eastAsia="pl-PL"/>
              </w:rPr>
            </w:pPr>
            <w:r w:rsidRPr="00A92B45">
              <w:rPr>
                <w:rFonts w:ascii="Times New Roman" w:eastAsia="Times New Roman" w:hAnsi="Times New Roman" w:cs="Times New Roman"/>
                <w:b/>
                <w:bCs/>
                <w:lang w:val="pl-PL" w:eastAsia="pl-PL"/>
              </w:rPr>
              <w:t>Cel szczegółowy C.Sz 1.1 Wzmocnienie społeczeństwa obywatelskiego</w:t>
            </w:r>
          </w:p>
        </w:tc>
      </w:tr>
      <w:tr w:rsidR="00036084" w:rsidRPr="003563B2" w:rsidTr="00A71B7E">
        <w:trPr>
          <w:trHeight w:val="2450"/>
        </w:trPr>
        <w:tc>
          <w:tcPr>
            <w:tcW w:w="5259" w:type="dxa"/>
            <w:tcBorders>
              <w:top w:val="single" w:sz="4" w:space="0" w:color="C2D69A"/>
              <w:left w:val="single" w:sz="8" w:space="0" w:color="C2D69A"/>
              <w:right w:val="single" w:sz="4" w:space="0" w:color="C2D69A"/>
            </w:tcBorders>
            <w:shd w:val="clear" w:color="000000" w:fill="EAF1DD"/>
            <w:hideMark/>
          </w:tcPr>
          <w:p w:rsidR="00036084" w:rsidRPr="008C5DC2" w:rsidRDefault="00036084" w:rsidP="00D56928">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Brak wystarczających umiejętności, kompetencji, kwalifikacji mieszkańców, szczególnie zagrożonych wykluczeniem, w tym w stosunku do potrzeb rynkowych;</w:t>
            </w:r>
            <w:r w:rsidR="00035257" w:rsidRPr="00B3586E">
              <w:rPr>
                <w:lang w:val="pl-PL"/>
              </w:rPr>
              <w:t xml:space="preserve"> </w:t>
            </w:r>
            <w:r w:rsidR="00035257" w:rsidRPr="00B5698C">
              <w:rPr>
                <w:rFonts w:ascii="Times New Roman" w:eastAsia="Times New Roman" w:hAnsi="Times New Roman" w:cs="Times New Roman"/>
                <w:lang w:val="pl-PL" w:eastAsia="pl-PL"/>
              </w:rPr>
              <w:t>Brak wystarczających umiejętności, kompetencji, kwalifikacji mieszkańców, szczególnie zagrożonych wykluczeniem, w tym w stosunku do rozwoju rekreacji i turystyki na obszarze;</w:t>
            </w:r>
            <w:r w:rsidRPr="008C5DC2">
              <w:rPr>
                <w:rFonts w:ascii="Times New Roman" w:eastAsia="Times New Roman" w:hAnsi="Times New Roman" w:cs="Times New Roman"/>
                <w:color w:val="000000"/>
                <w:lang w:val="pl-PL" w:eastAsia="pl-PL"/>
              </w:rPr>
              <w:t xml:space="preserve"> brak umiejętności związanych z poradzeniem sobie z konkurencją na rynku pracy; słaba motywacja do rozwoju; niedostosowane do potrzeb nauczanie, aktywizacja osób bezrobotnych; Niewystarczająca wiedza, świadomość proekologiczna oraz o walorach lokalnych; występujące dzikie wysypiska śmieci, niewystarczająca świadomość obywatelska, funkcjonujące stereotypy; niewystarczające kompetencje przedstawicieli NGO</w:t>
            </w:r>
            <w:r w:rsidR="00540E79" w:rsidRPr="008C5DC2">
              <w:rPr>
                <w:rFonts w:ascii="Times New Roman" w:eastAsia="Times New Roman" w:hAnsi="Times New Roman" w:cs="Times New Roman"/>
                <w:color w:val="000000"/>
                <w:lang w:val="pl-PL" w:eastAsia="pl-PL"/>
              </w:rPr>
              <w:t xml:space="preserve">; </w:t>
            </w:r>
            <w:r w:rsidR="00540E79" w:rsidRPr="008C5DC2">
              <w:rPr>
                <w:rFonts w:ascii="Times New Roman" w:eastAsia="Times New Roman" w:hAnsi="Times New Roman" w:cs="Times New Roman"/>
                <w:lang w:val="pl-PL" w:eastAsia="pl-PL"/>
              </w:rPr>
              <w:t>problemy z którymi stykają się przedstawiciele grup defaworyzowanych</w:t>
            </w:r>
          </w:p>
          <w:p w:rsidR="00036084" w:rsidRPr="008C5DC2" w:rsidRDefault="00036084" w:rsidP="00D56928">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W7; W8; W13; W21; W27</w:t>
            </w:r>
            <w:r w:rsidR="00440790" w:rsidRPr="008C5DC2">
              <w:rPr>
                <w:rFonts w:ascii="Times New Roman" w:eastAsia="Times New Roman" w:hAnsi="Times New Roman" w:cs="Times New Roman"/>
                <w:color w:val="000000"/>
                <w:lang w:val="pl-PL" w:eastAsia="pl-PL"/>
              </w:rPr>
              <w:t xml:space="preserve"> (SWOT)</w:t>
            </w:r>
          </w:p>
        </w:tc>
        <w:tc>
          <w:tcPr>
            <w:tcW w:w="1985" w:type="dxa"/>
            <w:tcBorders>
              <w:top w:val="nil"/>
              <w:left w:val="single" w:sz="4" w:space="0" w:color="C2D69A"/>
              <w:bottom w:val="single" w:sz="4" w:space="0" w:color="C2D69A"/>
              <w:right w:val="single" w:sz="4" w:space="0" w:color="C2D69A"/>
            </w:tcBorders>
            <w:shd w:val="clear" w:color="000000" w:fill="EAF1DD"/>
            <w:hideMark/>
          </w:tcPr>
          <w:p w:rsidR="00036084" w:rsidRPr="008C5DC2" w:rsidRDefault="00036084" w:rsidP="00D56928">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1.1.1. Podnoszenie kompetencji społeczeństwa lokalnego, w tym przedstawicieli grup defaworyzowanych</w:t>
            </w:r>
          </w:p>
        </w:tc>
        <w:tc>
          <w:tcPr>
            <w:tcW w:w="2268" w:type="dxa"/>
            <w:tcBorders>
              <w:top w:val="nil"/>
              <w:left w:val="single" w:sz="4" w:space="0" w:color="C2D69A"/>
              <w:bottom w:val="single" w:sz="4" w:space="0" w:color="C2D69A"/>
              <w:right w:val="single" w:sz="4" w:space="0" w:color="C2D69A"/>
            </w:tcBorders>
            <w:shd w:val="clear" w:color="000000" w:fill="EAF1DD"/>
            <w:hideMark/>
          </w:tcPr>
          <w:p w:rsidR="00036084" w:rsidRPr="008C5DC2" w:rsidRDefault="00036084" w:rsidP="00D56928">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 Liczba szkoleń</w:t>
            </w:r>
          </w:p>
        </w:tc>
        <w:tc>
          <w:tcPr>
            <w:tcW w:w="1984" w:type="dxa"/>
            <w:tcBorders>
              <w:top w:val="nil"/>
              <w:left w:val="single" w:sz="4" w:space="0" w:color="C2D69A"/>
              <w:bottom w:val="single" w:sz="4" w:space="0" w:color="C2D69A"/>
              <w:right w:val="single" w:sz="4" w:space="0" w:color="C2D69A"/>
            </w:tcBorders>
            <w:shd w:val="clear" w:color="000000" w:fill="EAF1DD"/>
            <w:hideMark/>
          </w:tcPr>
          <w:p w:rsidR="00036084" w:rsidRPr="008C5DC2" w:rsidRDefault="00036084" w:rsidP="00D56928">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-Liczba osób oceniających szkolenie, jako adekwatne do oczekiwań zawodowych, - Liczba osób przeszkolonych w tym liczba osób z grup defaworyzow. objętych ww. wsparciem</w:t>
            </w:r>
          </w:p>
        </w:tc>
        <w:tc>
          <w:tcPr>
            <w:tcW w:w="2988" w:type="dxa"/>
            <w:tcBorders>
              <w:top w:val="single" w:sz="4" w:space="0" w:color="C2D69A"/>
              <w:left w:val="single" w:sz="4" w:space="0" w:color="C2D69A"/>
              <w:bottom w:val="single" w:sz="4" w:space="0" w:color="C2D69A"/>
              <w:right w:val="single" w:sz="8" w:space="0" w:color="C2D69A"/>
            </w:tcBorders>
            <w:shd w:val="clear" w:color="000000" w:fill="EAF1DD"/>
            <w:hideMark/>
          </w:tcPr>
          <w:p w:rsidR="00036084" w:rsidRPr="008C5DC2" w:rsidRDefault="00036084" w:rsidP="00D56928">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 xml:space="preserve">Wysokiej jakości działalność instytucji wspomagających rozwój mieszkańców;  Pozyskiwanie i wykorzystywanie funduszy zewnętrznych; </w:t>
            </w:r>
          </w:p>
          <w:p w:rsidR="00036084" w:rsidRPr="008C5DC2" w:rsidRDefault="00036084" w:rsidP="00D56928">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 xml:space="preserve">Edukacja poszerzająca wiedzę </w:t>
            </w:r>
          </w:p>
          <w:p w:rsidR="00036084" w:rsidRPr="008C5DC2" w:rsidRDefault="00036084" w:rsidP="00D56928">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i umiejętności młodzieży</w:t>
            </w:r>
          </w:p>
        </w:tc>
      </w:tr>
      <w:tr w:rsidR="00036084" w:rsidRPr="003563B2" w:rsidTr="00A71B7E">
        <w:trPr>
          <w:trHeight w:val="1273"/>
        </w:trPr>
        <w:tc>
          <w:tcPr>
            <w:tcW w:w="5259" w:type="dxa"/>
            <w:tcBorders>
              <w:top w:val="single" w:sz="4" w:space="0" w:color="C2D69A"/>
              <w:left w:val="single" w:sz="8" w:space="0" w:color="C2D69A"/>
              <w:right w:val="single" w:sz="4" w:space="0" w:color="C2D69A"/>
            </w:tcBorders>
            <w:shd w:val="clear" w:color="000000" w:fill="EAF1DD"/>
            <w:hideMark/>
          </w:tcPr>
          <w:p w:rsidR="00036084" w:rsidRPr="008C5DC2" w:rsidRDefault="00036084" w:rsidP="00D56928">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 xml:space="preserve">Niewystarczające zaangażowanie mieszkańców w działalność, rozwój organizacji pozarządowych, zbyt mała liczba organizacji oraz oddolnych inicjatyw społecznych; niewystarczająca współpraca podmiotów, w tym pomiędzy sektorami, szczególnie samorządami i organizacjami pozarządowymi; słabo wykorzystane nowowczesne rozwiązania, technologie, działania mało innowacyjne; niewielkie zaangażowanie społeczeństwa, w szczególności młodego pokolenia  w życie społeczności lokalnej; małe wsparcie dla inicjatyw społecznych związanych z produktem lokalnym; niewystarczająca świadomość ekologiczna, zanieczyszczenie obszaru; niewystarczające wykorzystanie świetlic i obiektów infrastruktury na rzecz </w:t>
            </w:r>
            <w:r w:rsidRPr="008C5DC2">
              <w:rPr>
                <w:rFonts w:ascii="Times New Roman" w:eastAsia="Times New Roman" w:hAnsi="Times New Roman" w:cs="Times New Roman"/>
                <w:color w:val="000000"/>
                <w:lang w:val="pl-PL" w:eastAsia="pl-PL"/>
              </w:rPr>
              <w:lastRenderedPageBreak/>
              <w:t>aktywizacji społecznej mieszkańców; niejasne lokalne uregulowania prawne wpływające na działalność gospodarczą mieszkańców</w:t>
            </w:r>
          </w:p>
          <w:p w:rsidR="00A71B7E" w:rsidRDefault="00036084" w:rsidP="00440790">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W5; W11, W10, W 20; W 22; W 26; W27, W28</w:t>
            </w:r>
          </w:p>
          <w:p w:rsidR="00036084" w:rsidRPr="00A71B7E" w:rsidRDefault="00036084" w:rsidP="00A71B7E">
            <w:pPr>
              <w:tabs>
                <w:tab w:val="left" w:pos="4410"/>
              </w:tabs>
              <w:rPr>
                <w:rFonts w:ascii="Times New Roman" w:eastAsia="Times New Roman" w:hAnsi="Times New Roman" w:cs="Times New Roman"/>
                <w:lang w:val="pl-PL" w:eastAsia="pl-PL"/>
              </w:rPr>
            </w:pPr>
          </w:p>
        </w:tc>
        <w:tc>
          <w:tcPr>
            <w:tcW w:w="1985" w:type="dxa"/>
            <w:tcBorders>
              <w:top w:val="nil"/>
              <w:left w:val="single" w:sz="4" w:space="0" w:color="C2D69A"/>
              <w:bottom w:val="single" w:sz="8" w:space="0" w:color="C2D69A"/>
              <w:right w:val="single" w:sz="4" w:space="0" w:color="C2D69A"/>
            </w:tcBorders>
            <w:shd w:val="clear" w:color="000000" w:fill="EAF1DD"/>
            <w:hideMark/>
          </w:tcPr>
          <w:p w:rsidR="00036084" w:rsidRPr="008C5DC2" w:rsidRDefault="00036084" w:rsidP="00D56928">
            <w:pPr>
              <w:spacing w:after="0" w:line="240" w:lineRule="auto"/>
              <w:jc w:val="left"/>
              <w:rPr>
                <w:rFonts w:ascii="Times New Roman" w:eastAsia="Times New Roman" w:hAnsi="Times New Roman" w:cs="Times New Roman"/>
                <w:lang w:val="pl-PL" w:eastAsia="pl-PL"/>
              </w:rPr>
            </w:pPr>
            <w:r w:rsidRPr="008C5DC2">
              <w:rPr>
                <w:rFonts w:ascii="Times New Roman" w:eastAsia="Times New Roman" w:hAnsi="Times New Roman" w:cs="Times New Roman"/>
                <w:lang w:val="pl-PL" w:eastAsia="pl-PL"/>
              </w:rPr>
              <w:lastRenderedPageBreak/>
              <w:t xml:space="preserve">1.1.2. Zbudowanie partnerstwa lokalnego, w tym </w:t>
            </w:r>
            <w:r w:rsidR="003712AE" w:rsidRPr="008C5DC2">
              <w:rPr>
                <w:rFonts w:ascii="Times New Roman" w:eastAsia="Times New Roman" w:hAnsi="Times New Roman" w:cs="Times New Roman"/>
                <w:lang w:val="pl-PL" w:eastAsia="pl-PL"/>
              </w:rPr>
              <w:br/>
            </w:r>
            <w:r w:rsidRPr="008C5DC2">
              <w:rPr>
                <w:rFonts w:ascii="Times New Roman" w:eastAsia="Times New Roman" w:hAnsi="Times New Roman" w:cs="Times New Roman"/>
                <w:lang w:val="pl-PL" w:eastAsia="pl-PL"/>
              </w:rPr>
              <w:t xml:space="preserve">w zakresie ochrony środowiska </w:t>
            </w:r>
            <w:r w:rsidR="003712AE" w:rsidRPr="008C5DC2">
              <w:rPr>
                <w:rFonts w:ascii="Times New Roman" w:eastAsia="Times New Roman" w:hAnsi="Times New Roman" w:cs="Times New Roman"/>
                <w:lang w:val="pl-PL" w:eastAsia="pl-PL"/>
              </w:rPr>
              <w:br/>
            </w:r>
            <w:r w:rsidRPr="008C5DC2">
              <w:rPr>
                <w:rFonts w:ascii="Times New Roman" w:eastAsia="Times New Roman" w:hAnsi="Times New Roman" w:cs="Times New Roman"/>
                <w:lang w:val="pl-PL" w:eastAsia="pl-PL"/>
              </w:rPr>
              <w:t>i przeciwdziałania zmianom klimatu, innowacji oraz nowych technologii</w:t>
            </w:r>
          </w:p>
        </w:tc>
        <w:tc>
          <w:tcPr>
            <w:tcW w:w="2268" w:type="dxa"/>
            <w:tcBorders>
              <w:top w:val="nil"/>
              <w:left w:val="single" w:sz="4" w:space="0" w:color="C2D69A"/>
              <w:bottom w:val="single" w:sz="8" w:space="0" w:color="C2D69A"/>
              <w:right w:val="single" w:sz="4" w:space="0" w:color="C2D69A"/>
            </w:tcBorders>
            <w:shd w:val="clear" w:color="000000" w:fill="EAF1DD"/>
            <w:hideMark/>
          </w:tcPr>
          <w:p w:rsidR="00615E1A" w:rsidRPr="008C5DC2" w:rsidRDefault="00615E1A" w:rsidP="00615E1A">
            <w:pPr>
              <w:spacing w:after="0" w:line="240" w:lineRule="auto"/>
              <w:ind w:right="27"/>
              <w:jc w:val="left"/>
              <w:rPr>
                <w:rFonts w:ascii="Times New Roman" w:eastAsia="Times New Roman" w:hAnsi="Times New Roman" w:cs="Times New Roman"/>
                <w:lang w:val="pl-PL" w:eastAsia="pl-PL"/>
              </w:rPr>
            </w:pPr>
            <w:r w:rsidRPr="008C5DC2">
              <w:rPr>
                <w:rFonts w:ascii="Times New Roman" w:eastAsia="Times New Roman" w:hAnsi="Times New Roman" w:cs="Times New Roman"/>
                <w:lang w:val="pl-PL" w:eastAsia="pl-PL"/>
              </w:rPr>
              <w:t>- Liczba operacji mających na celu zbudowanie partnerstw lokalnych,  w tym  w zakresie ochrony środowiska i przeciwdziałania zmianom klimatu, innowacji oraz nowych technologii</w:t>
            </w:r>
          </w:p>
          <w:p w:rsidR="00036084" w:rsidRPr="008C5DC2" w:rsidRDefault="00036084" w:rsidP="00D56928">
            <w:pPr>
              <w:spacing w:after="0" w:line="240" w:lineRule="auto"/>
              <w:jc w:val="left"/>
              <w:rPr>
                <w:rFonts w:ascii="Times New Roman" w:eastAsia="Times New Roman" w:hAnsi="Times New Roman" w:cs="Times New Roman"/>
                <w:lang w:val="pl-PL" w:eastAsia="pl-PL"/>
              </w:rPr>
            </w:pPr>
          </w:p>
        </w:tc>
        <w:tc>
          <w:tcPr>
            <w:tcW w:w="1984" w:type="dxa"/>
            <w:tcBorders>
              <w:top w:val="nil"/>
              <w:left w:val="single" w:sz="4" w:space="0" w:color="C2D69A"/>
              <w:bottom w:val="single" w:sz="8" w:space="0" w:color="C2D69A"/>
              <w:right w:val="single" w:sz="4" w:space="0" w:color="C2D69A"/>
            </w:tcBorders>
            <w:shd w:val="clear" w:color="000000" w:fill="EAF1DD"/>
            <w:hideMark/>
          </w:tcPr>
          <w:p w:rsidR="00036084" w:rsidRPr="008C5DC2" w:rsidRDefault="00615E1A" w:rsidP="00D56928">
            <w:pPr>
              <w:spacing w:after="0" w:line="240" w:lineRule="auto"/>
              <w:jc w:val="left"/>
              <w:rPr>
                <w:rFonts w:ascii="Times New Roman" w:eastAsia="Times New Roman" w:hAnsi="Times New Roman" w:cs="Times New Roman"/>
                <w:lang w:val="pl-PL" w:eastAsia="pl-PL"/>
              </w:rPr>
            </w:pPr>
            <w:r w:rsidRPr="008C5DC2">
              <w:rPr>
                <w:rFonts w:ascii="Times New Roman" w:eastAsia="Times New Roman" w:hAnsi="Times New Roman" w:cs="Times New Roman"/>
                <w:lang w:val="pl-PL" w:eastAsia="pl-PL"/>
              </w:rPr>
              <w:t>- Liczba partnerów tworzących partnerstwa lokalne</w:t>
            </w:r>
          </w:p>
        </w:tc>
        <w:tc>
          <w:tcPr>
            <w:tcW w:w="2988" w:type="dxa"/>
            <w:tcBorders>
              <w:top w:val="single" w:sz="4" w:space="0" w:color="C2D69A"/>
              <w:left w:val="single" w:sz="4" w:space="0" w:color="C2D69A"/>
              <w:bottom w:val="single" w:sz="8" w:space="0" w:color="C2D69A"/>
              <w:right w:val="single" w:sz="8" w:space="0" w:color="C2D69A"/>
            </w:tcBorders>
            <w:shd w:val="clear" w:color="000000" w:fill="EAF1DD"/>
            <w:hideMark/>
          </w:tcPr>
          <w:p w:rsidR="00036084" w:rsidRPr="008C5DC2" w:rsidRDefault="00036084" w:rsidP="00D56928">
            <w:pPr>
              <w:spacing w:after="0" w:line="240" w:lineRule="auto"/>
              <w:jc w:val="left"/>
              <w:rPr>
                <w:rFonts w:ascii="Times New Roman" w:eastAsia="Times New Roman" w:hAnsi="Times New Roman" w:cs="Times New Roman"/>
                <w:lang w:val="pl-PL" w:eastAsia="pl-PL"/>
              </w:rPr>
            </w:pPr>
            <w:r w:rsidRPr="008C5DC2">
              <w:rPr>
                <w:rFonts w:ascii="Times New Roman" w:eastAsia="Times New Roman" w:hAnsi="Times New Roman" w:cs="Times New Roman"/>
                <w:lang w:val="pl-PL" w:eastAsia="pl-PL"/>
              </w:rPr>
              <w:t>Trend budowania współpracy, w tym  zrzeszania się ponad branżami, międzysektorowo; Pozyskiwanie i wykorzystywanie funduszy zewnętrznych</w:t>
            </w:r>
          </w:p>
        </w:tc>
      </w:tr>
      <w:tr w:rsidR="00D56928" w:rsidRPr="003563B2" w:rsidTr="00D76F2E">
        <w:trPr>
          <w:trHeight w:val="465"/>
        </w:trPr>
        <w:tc>
          <w:tcPr>
            <w:tcW w:w="14484" w:type="dxa"/>
            <w:gridSpan w:val="5"/>
            <w:tcBorders>
              <w:top w:val="single" w:sz="8" w:space="0" w:color="C2D69A"/>
              <w:left w:val="single" w:sz="8" w:space="0" w:color="C2D69A"/>
              <w:bottom w:val="single" w:sz="4" w:space="0" w:color="C2D69A"/>
              <w:right w:val="single" w:sz="8" w:space="0" w:color="C2D69A"/>
            </w:tcBorders>
            <w:shd w:val="clear" w:color="000000" w:fill="FDE9D9"/>
            <w:hideMark/>
          </w:tcPr>
          <w:p w:rsidR="00D56928" w:rsidRPr="00C678BF" w:rsidRDefault="00D56928" w:rsidP="00D56928">
            <w:pPr>
              <w:spacing w:after="0" w:line="240" w:lineRule="auto"/>
              <w:jc w:val="center"/>
              <w:rPr>
                <w:rFonts w:ascii="Times New Roman" w:eastAsia="Times New Roman" w:hAnsi="Times New Roman" w:cs="Times New Roman"/>
                <w:b/>
                <w:bCs/>
                <w:lang w:val="pl-PL" w:eastAsia="pl-PL"/>
              </w:rPr>
            </w:pPr>
            <w:r w:rsidRPr="00C678BF">
              <w:rPr>
                <w:rFonts w:ascii="Times New Roman" w:eastAsia="Times New Roman" w:hAnsi="Times New Roman" w:cs="Times New Roman"/>
                <w:b/>
                <w:bCs/>
                <w:lang w:val="pl-PL" w:eastAsia="pl-PL"/>
              </w:rPr>
              <w:lastRenderedPageBreak/>
              <w:t>Cel szczegółowy C.Sz. 1.2 Wzrost atrakcyjności obszaru w zakresie walorów Śliwkowego Szlaku</w:t>
            </w:r>
          </w:p>
        </w:tc>
      </w:tr>
      <w:tr w:rsidR="00036084" w:rsidRPr="003563B2" w:rsidTr="00A71B7E">
        <w:trPr>
          <w:trHeight w:val="2485"/>
        </w:trPr>
        <w:tc>
          <w:tcPr>
            <w:tcW w:w="5259" w:type="dxa"/>
            <w:tcBorders>
              <w:top w:val="single" w:sz="4" w:space="0" w:color="C2D69A"/>
              <w:left w:val="single" w:sz="8" w:space="0" w:color="C2D69A"/>
              <w:right w:val="single" w:sz="4" w:space="0" w:color="C2D69A"/>
            </w:tcBorders>
            <w:shd w:val="clear" w:color="000000" w:fill="EAF1DD"/>
            <w:hideMark/>
          </w:tcPr>
          <w:p w:rsidR="00036084" w:rsidRPr="008C5DC2" w:rsidRDefault="00036084" w:rsidP="00036084">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Niewystarczające możliwości spędzania czasu przez mieszkańców oraz turystów ze względu na słabe wykorzystanie istniejącej infrastruktury turystycznej, rekreacyjnej, kulturowej (publicznej i społecznej), jej często niewysoka jakość oraz zidentyfikowane braki w infrastrukturze, niewystarczające wykorzystanie ukształtowania i walorów przyrodniczych terenu, brak wystarczającej liczby ścieżek, szlaków itp.</w:t>
            </w:r>
            <w:r w:rsidR="003712AE" w:rsidRPr="008C5DC2">
              <w:rPr>
                <w:rFonts w:ascii="Times New Roman" w:eastAsia="Times New Roman" w:hAnsi="Times New Roman" w:cs="Times New Roman"/>
                <w:color w:val="000000"/>
                <w:lang w:val="pl-PL" w:eastAsia="pl-PL"/>
              </w:rPr>
              <w:t xml:space="preserve"> </w:t>
            </w:r>
            <w:r w:rsidRPr="008C5DC2">
              <w:rPr>
                <w:rFonts w:ascii="Times New Roman" w:eastAsia="Times New Roman" w:hAnsi="Times New Roman" w:cs="Times New Roman"/>
                <w:color w:val="000000"/>
                <w:lang w:val="pl-PL" w:eastAsia="pl-PL"/>
              </w:rPr>
              <w:t xml:space="preserve">wyposażonych w odpowiednią </w:t>
            </w:r>
            <w:r w:rsidRPr="00B5698C">
              <w:rPr>
                <w:rFonts w:ascii="Times New Roman" w:eastAsia="Times New Roman" w:hAnsi="Times New Roman" w:cs="Times New Roman"/>
                <w:lang w:val="pl-PL" w:eastAsia="pl-PL"/>
              </w:rPr>
              <w:t>infrastrukturę</w:t>
            </w:r>
            <w:r w:rsidR="00035257" w:rsidRPr="00B3586E">
              <w:rPr>
                <w:lang w:val="pl-PL"/>
              </w:rPr>
              <w:t xml:space="preserve"> </w:t>
            </w:r>
            <w:r w:rsidR="00035257" w:rsidRPr="00B5698C">
              <w:rPr>
                <w:rFonts w:ascii="Times New Roman" w:eastAsia="Times New Roman" w:hAnsi="Times New Roman" w:cs="Times New Roman"/>
                <w:lang w:val="pl-PL" w:eastAsia="pl-PL"/>
              </w:rPr>
              <w:t>w tym nordic walking</w:t>
            </w:r>
            <w:r w:rsidRPr="00B5698C">
              <w:rPr>
                <w:rFonts w:ascii="Times New Roman" w:eastAsia="Times New Roman" w:hAnsi="Times New Roman" w:cs="Times New Roman"/>
                <w:lang w:val="pl-PL" w:eastAsia="pl-PL"/>
              </w:rPr>
              <w:t>, słabo wykorzystany potencjał turystyki wędkarskiej.W1;W14</w:t>
            </w:r>
            <w:r w:rsidRPr="008C5DC2">
              <w:rPr>
                <w:rFonts w:ascii="Times New Roman" w:eastAsia="Times New Roman" w:hAnsi="Times New Roman" w:cs="Times New Roman"/>
                <w:color w:val="000000"/>
                <w:lang w:val="pl-PL" w:eastAsia="pl-PL"/>
              </w:rPr>
              <w:t>;</w:t>
            </w:r>
          </w:p>
        </w:tc>
        <w:tc>
          <w:tcPr>
            <w:tcW w:w="1985" w:type="dxa"/>
            <w:tcBorders>
              <w:top w:val="nil"/>
              <w:left w:val="nil"/>
              <w:right w:val="single" w:sz="4" w:space="0" w:color="C2D69A"/>
            </w:tcBorders>
            <w:shd w:val="clear" w:color="000000" w:fill="EAF1DD"/>
            <w:hideMark/>
          </w:tcPr>
          <w:p w:rsidR="00036084" w:rsidRPr="008C5DC2" w:rsidRDefault="00036084" w:rsidP="00036084">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 xml:space="preserve">1.2.1. Rozwój ogólnodostępnej </w:t>
            </w:r>
            <w:r w:rsidR="003712AE" w:rsidRPr="008C5DC2">
              <w:rPr>
                <w:rFonts w:ascii="Times New Roman" w:eastAsia="Times New Roman" w:hAnsi="Times New Roman" w:cs="Times New Roman"/>
                <w:color w:val="000000"/>
                <w:lang w:val="pl-PL" w:eastAsia="pl-PL"/>
              </w:rPr>
              <w:br/>
            </w:r>
            <w:r w:rsidRPr="008C5DC2">
              <w:rPr>
                <w:rFonts w:ascii="Times New Roman" w:eastAsia="Times New Roman" w:hAnsi="Times New Roman" w:cs="Times New Roman"/>
                <w:color w:val="000000"/>
                <w:lang w:val="pl-PL" w:eastAsia="pl-PL"/>
              </w:rPr>
              <w:t xml:space="preserve">i niekomercyjnej lokalnej infrastruktury turystycznej, rekreacyjnej w tym </w:t>
            </w:r>
            <w:r w:rsidR="003712AE" w:rsidRPr="008C5DC2">
              <w:rPr>
                <w:rFonts w:ascii="Times New Roman" w:eastAsia="Times New Roman" w:hAnsi="Times New Roman" w:cs="Times New Roman"/>
                <w:color w:val="000000"/>
                <w:lang w:val="pl-PL" w:eastAsia="pl-PL"/>
              </w:rPr>
              <w:br/>
            </w:r>
            <w:r w:rsidRPr="008C5DC2">
              <w:rPr>
                <w:rFonts w:ascii="Times New Roman" w:eastAsia="Times New Roman" w:hAnsi="Times New Roman" w:cs="Times New Roman"/>
                <w:color w:val="000000"/>
                <w:lang w:val="pl-PL" w:eastAsia="pl-PL"/>
              </w:rPr>
              <w:t>z wykorzystaniem zasobów lokalnych</w:t>
            </w:r>
          </w:p>
          <w:p w:rsidR="00036084" w:rsidRPr="008C5DC2" w:rsidRDefault="00036084" w:rsidP="00036084">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 </w:t>
            </w:r>
          </w:p>
        </w:tc>
        <w:tc>
          <w:tcPr>
            <w:tcW w:w="2268" w:type="dxa"/>
            <w:tcBorders>
              <w:top w:val="nil"/>
              <w:left w:val="single" w:sz="4" w:space="0" w:color="C2D69A"/>
              <w:bottom w:val="single" w:sz="4" w:space="0" w:color="C2D69A"/>
              <w:right w:val="single" w:sz="4" w:space="0" w:color="C2D69A"/>
            </w:tcBorders>
            <w:shd w:val="clear" w:color="000000" w:fill="EAF1DD"/>
            <w:hideMark/>
          </w:tcPr>
          <w:p w:rsidR="00036084" w:rsidRPr="008C5DC2" w:rsidRDefault="00804B94" w:rsidP="00804B94">
            <w:pPr>
              <w:spacing w:after="0" w:line="240" w:lineRule="auto"/>
              <w:ind w:right="27"/>
              <w:jc w:val="left"/>
              <w:rPr>
                <w:rFonts w:ascii="Times New Roman" w:eastAsia="Times New Roman" w:hAnsi="Times New Roman" w:cs="Times New Roman"/>
                <w:lang w:val="pl-PL" w:eastAsia="pl-PL"/>
              </w:rPr>
            </w:pPr>
            <w:r w:rsidRPr="008C5DC2">
              <w:rPr>
                <w:rFonts w:ascii="Times New Roman" w:eastAsia="Times New Roman" w:hAnsi="Times New Roman" w:cs="Times New Roman"/>
                <w:lang w:val="pl-PL" w:eastAsia="pl-PL"/>
              </w:rPr>
              <w:t xml:space="preserve">Liczba nowych lub </w:t>
            </w:r>
            <w:r w:rsidR="006825D8" w:rsidRPr="008C5DC2">
              <w:rPr>
                <w:rFonts w:ascii="Times New Roman" w:eastAsia="Times New Roman" w:hAnsi="Times New Roman" w:cs="Times New Roman"/>
                <w:lang w:val="pl-PL" w:eastAsia="pl-PL"/>
              </w:rPr>
              <w:t>zmodernizowanych obiektów infrastruktury turystycznej, rekreacyjnej, w tym</w:t>
            </w:r>
            <w:r w:rsidRPr="008C5DC2">
              <w:rPr>
                <w:rFonts w:ascii="Times New Roman" w:eastAsia="Times New Roman" w:hAnsi="Times New Roman" w:cs="Times New Roman"/>
                <w:lang w:val="pl-PL" w:eastAsia="pl-PL"/>
              </w:rPr>
              <w:t xml:space="preserve"> z </w:t>
            </w:r>
            <w:r w:rsidR="006825D8" w:rsidRPr="008C5DC2">
              <w:rPr>
                <w:rFonts w:ascii="Times New Roman" w:eastAsia="Times New Roman" w:hAnsi="Times New Roman" w:cs="Times New Roman"/>
                <w:lang w:val="pl-PL" w:eastAsia="pl-PL"/>
              </w:rPr>
              <w:t>wykorzystaniem zasobów lokalnych</w:t>
            </w:r>
          </w:p>
        </w:tc>
        <w:tc>
          <w:tcPr>
            <w:tcW w:w="1984" w:type="dxa"/>
            <w:tcBorders>
              <w:top w:val="nil"/>
              <w:left w:val="nil"/>
              <w:right w:val="single" w:sz="4" w:space="0" w:color="C2D69A"/>
            </w:tcBorders>
            <w:shd w:val="clear" w:color="000000" w:fill="EAF1DD"/>
            <w:hideMark/>
          </w:tcPr>
          <w:p w:rsidR="00036084" w:rsidRPr="008C5DC2" w:rsidRDefault="00036084" w:rsidP="00036084">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-Wzrost liczby osób korzystających z obiektów infrastruktury turystycznej i rekreacyjnej</w:t>
            </w:r>
          </w:p>
          <w:p w:rsidR="00036084" w:rsidRPr="008C5DC2" w:rsidRDefault="00036084" w:rsidP="00036084">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 </w:t>
            </w:r>
          </w:p>
        </w:tc>
        <w:tc>
          <w:tcPr>
            <w:tcW w:w="2988" w:type="dxa"/>
            <w:tcBorders>
              <w:top w:val="single" w:sz="4" w:space="0" w:color="C2D69A"/>
              <w:left w:val="single" w:sz="4" w:space="0" w:color="C2D69A"/>
              <w:bottom w:val="single" w:sz="4" w:space="0" w:color="C2D69A"/>
              <w:right w:val="single" w:sz="8" w:space="0" w:color="C2D69A"/>
            </w:tcBorders>
            <w:shd w:val="clear" w:color="000000" w:fill="EAF1DD"/>
            <w:hideMark/>
          </w:tcPr>
          <w:p w:rsidR="00036084" w:rsidRPr="008C5DC2" w:rsidRDefault="00036084" w:rsidP="00036084">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Powszechny trend w kierunku rozwoju turystyki krótkoterminowej, weekendowej, wzrost zapotrzebowania na oferty spędzania czasu wolnego; Wzrost zainteresowania turystów tradyc</w:t>
            </w:r>
            <w:r w:rsidR="001D04F6" w:rsidRPr="008C5DC2">
              <w:rPr>
                <w:rFonts w:ascii="Times New Roman" w:eastAsia="Times New Roman" w:hAnsi="Times New Roman" w:cs="Times New Roman"/>
                <w:color w:val="000000"/>
                <w:lang w:val="pl-PL" w:eastAsia="pl-PL"/>
              </w:rPr>
              <w:t xml:space="preserve">ją i dziedzictwem kulturowym, </w:t>
            </w:r>
            <w:r w:rsidRPr="008C5DC2">
              <w:rPr>
                <w:rFonts w:ascii="Times New Roman" w:eastAsia="Times New Roman" w:hAnsi="Times New Roman" w:cs="Times New Roman"/>
                <w:color w:val="000000"/>
                <w:lang w:val="pl-PL" w:eastAsia="pl-PL"/>
              </w:rPr>
              <w:t>poszukiwanie niebanalnej rozrywki</w:t>
            </w:r>
          </w:p>
        </w:tc>
      </w:tr>
      <w:tr w:rsidR="00036084" w:rsidRPr="003563B2" w:rsidTr="00A71B7E">
        <w:trPr>
          <w:trHeight w:val="2415"/>
        </w:trPr>
        <w:tc>
          <w:tcPr>
            <w:tcW w:w="5259" w:type="dxa"/>
            <w:tcBorders>
              <w:top w:val="single" w:sz="4" w:space="0" w:color="C2D69A"/>
              <w:left w:val="single" w:sz="8" w:space="0" w:color="C2D69A"/>
              <w:right w:val="single" w:sz="4" w:space="0" w:color="C2D69A"/>
            </w:tcBorders>
            <w:shd w:val="clear" w:color="000000" w:fill="EAF1DD"/>
            <w:hideMark/>
          </w:tcPr>
          <w:p w:rsidR="00036084" w:rsidRPr="008C5DC2" w:rsidRDefault="00036084" w:rsidP="00036084">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 xml:space="preserve">Niewystarczające możliwości rozwoju mieszkańców oraz przedsiębiorstw ze względu na słabą promocję wspólną, brak wspólnej dla obszaru oferty turystycznej, zidentyfikowania walorów, niepełną identyfikację produktów lokalnych obszaru, zarówno spożywczych, jak i turystycznych i dziedzictwa; niedostateczne wykorzystanie zasobów dziedzictwa kulturowego, turystycznego, produktów lokalnych; brak systemowych działań w ramach promocji i rozwoju turystyki </w:t>
            </w:r>
            <w:r w:rsidR="003712AE" w:rsidRPr="008C5DC2">
              <w:rPr>
                <w:rFonts w:ascii="Times New Roman" w:eastAsia="Times New Roman" w:hAnsi="Times New Roman" w:cs="Times New Roman"/>
                <w:color w:val="000000"/>
                <w:lang w:val="pl-PL" w:eastAsia="pl-PL"/>
              </w:rPr>
              <w:br/>
            </w:r>
            <w:r w:rsidRPr="008C5DC2">
              <w:rPr>
                <w:rFonts w:ascii="Times New Roman" w:eastAsia="Times New Roman" w:hAnsi="Times New Roman" w:cs="Times New Roman"/>
                <w:color w:val="000000"/>
                <w:lang w:val="pl-PL" w:eastAsia="pl-PL"/>
              </w:rPr>
              <w:t>i rekreacji na obszarze; zbyt małe wsparcie dla inicjatyw społecznych związanych z produktem lokalnym, niewielka liczba certyfikowanych obiektów.</w:t>
            </w:r>
          </w:p>
          <w:p w:rsidR="00036084" w:rsidRPr="008C5DC2" w:rsidRDefault="00036084" w:rsidP="00036084">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W2; W3; W4; W15; W16; W26; W12</w:t>
            </w:r>
          </w:p>
        </w:tc>
        <w:tc>
          <w:tcPr>
            <w:tcW w:w="1985" w:type="dxa"/>
            <w:tcBorders>
              <w:top w:val="nil"/>
              <w:left w:val="nil"/>
              <w:right w:val="single" w:sz="4" w:space="0" w:color="C2D69A"/>
            </w:tcBorders>
            <w:shd w:val="clear" w:color="000000" w:fill="EAF1DD"/>
            <w:hideMark/>
          </w:tcPr>
          <w:p w:rsidR="00036084" w:rsidRPr="008C5DC2" w:rsidRDefault="00036084" w:rsidP="00036084">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 xml:space="preserve">1.2.2. Działania promujące zasoby </w:t>
            </w:r>
            <w:r w:rsidR="003712AE" w:rsidRPr="008C5DC2">
              <w:rPr>
                <w:rFonts w:ascii="Times New Roman" w:eastAsia="Times New Roman" w:hAnsi="Times New Roman" w:cs="Times New Roman"/>
                <w:color w:val="000000"/>
                <w:lang w:val="pl-PL" w:eastAsia="pl-PL"/>
              </w:rPr>
              <w:br/>
            </w:r>
            <w:r w:rsidRPr="008C5DC2">
              <w:rPr>
                <w:rFonts w:ascii="Times New Roman" w:eastAsia="Times New Roman" w:hAnsi="Times New Roman" w:cs="Times New Roman"/>
                <w:color w:val="000000"/>
                <w:lang w:val="pl-PL" w:eastAsia="pl-PL"/>
              </w:rPr>
              <w:t xml:space="preserve">i walory obszaru, </w:t>
            </w:r>
            <w:r w:rsidR="003712AE" w:rsidRPr="008C5DC2">
              <w:rPr>
                <w:rFonts w:ascii="Times New Roman" w:eastAsia="Times New Roman" w:hAnsi="Times New Roman" w:cs="Times New Roman"/>
                <w:color w:val="000000"/>
                <w:lang w:val="pl-PL" w:eastAsia="pl-PL"/>
              </w:rPr>
              <w:br/>
            </w:r>
            <w:r w:rsidRPr="008C5DC2">
              <w:rPr>
                <w:rFonts w:ascii="Times New Roman" w:eastAsia="Times New Roman" w:hAnsi="Times New Roman" w:cs="Times New Roman"/>
                <w:color w:val="000000"/>
                <w:lang w:val="pl-PL" w:eastAsia="pl-PL"/>
              </w:rPr>
              <w:t xml:space="preserve">w szczególności </w:t>
            </w:r>
            <w:r w:rsidR="003712AE" w:rsidRPr="008C5DC2">
              <w:rPr>
                <w:rFonts w:ascii="Times New Roman" w:eastAsia="Times New Roman" w:hAnsi="Times New Roman" w:cs="Times New Roman"/>
                <w:color w:val="000000"/>
                <w:lang w:val="pl-PL" w:eastAsia="pl-PL"/>
              </w:rPr>
              <w:br/>
            </w:r>
            <w:r w:rsidRPr="008C5DC2">
              <w:rPr>
                <w:rFonts w:ascii="Times New Roman" w:eastAsia="Times New Roman" w:hAnsi="Times New Roman" w:cs="Times New Roman"/>
                <w:color w:val="000000"/>
                <w:lang w:val="pl-PL" w:eastAsia="pl-PL"/>
              </w:rPr>
              <w:t>w oparciu o markę „Śliwkowego Szlaku”</w:t>
            </w:r>
          </w:p>
          <w:p w:rsidR="00036084" w:rsidRPr="008C5DC2" w:rsidRDefault="00036084" w:rsidP="00036084">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 </w:t>
            </w:r>
          </w:p>
        </w:tc>
        <w:tc>
          <w:tcPr>
            <w:tcW w:w="2268" w:type="dxa"/>
            <w:tcBorders>
              <w:top w:val="nil"/>
              <w:left w:val="single" w:sz="4" w:space="0" w:color="C2D69A"/>
              <w:bottom w:val="single" w:sz="8" w:space="0" w:color="C2D69A"/>
              <w:right w:val="single" w:sz="4" w:space="0" w:color="C2D69A"/>
            </w:tcBorders>
            <w:shd w:val="clear" w:color="000000" w:fill="EAF1DD"/>
            <w:hideMark/>
          </w:tcPr>
          <w:p w:rsidR="00036084" w:rsidRPr="008C5DC2" w:rsidRDefault="00036084" w:rsidP="00036084">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-Liczba inicjatyw wokół budowy i rozwoju marki "Śliwkowy Szlak"               -Liczba działań łączących inicjatywy wokół marki „Śliwkowy Szlak”</w:t>
            </w:r>
          </w:p>
        </w:tc>
        <w:tc>
          <w:tcPr>
            <w:tcW w:w="1984" w:type="dxa"/>
            <w:tcBorders>
              <w:top w:val="nil"/>
              <w:left w:val="nil"/>
              <w:right w:val="single" w:sz="4" w:space="0" w:color="C2D69A"/>
            </w:tcBorders>
            <w:shd w:val="clear" w:color="000000" w:fill="EAF1DD"/>
            <w:hideMark/>
          </w:tcPr>
          <w:p w:rsidR="00036084" w:rsidRPr="008C5DC2" w:rsidRDefault="00036084" w:rsidP="00036084">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 xml:space="preserve">-Liczba podmiotów zaangażowanych w działania wokół wspólnej marki           </w:t>
            </w:r>
          </w:p>
          <w:p w:rsidR="00036084" w:rsidRPr="008C5DC2" w:rsidRDefault="00036084" w:rsidP="00036084">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 xml:space="preserve"> -Liczba osób biorących udział w działaniach łączących inicjatywy</w:t>
            </w:r>
          </w:p>
        </w:tc>
        <w:tc>
          <w:tcPr>
            <w:tcW w:w="2988" w:type="dxa"/>
            <w:tcBorders>
              <w:top w:val="single" w:sz="4" w:space="0" w:color="C2D69A"/>
              <w:left w:val="single" w:sz="4" w:space="0" w:color="C2D69A"/>
              <w:bottom w:val="single" w:sz="8" w:space="0" w:color="C2D69A"/>
              <w:right w:val="single" w:sz="8" w:space="0" w:color="C2D69A"/>
            </w:tcBorders>
            <w:shd w:val="clear" w:color="000000" w:fill="EAF1DD"/>
            <w:hideMark/>
          </w:tcPr>
          <w:p w:rsidR="00036084" w:rsidRPr="008C5DC2" w:rsidRDefault="00036084" w:rsidP="00036084">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Powszechny trend w kierunku rozwoju turystyki krótkoterminowej, weekendowej; Poszukiwanie przez turystów i mieszkańców ofert niszowych spędzania czasu; Wzrastające zapotrzebowanie na oferty objęte wspólną  marką lokalną, szczególnie związaną z produktami lokalnymi</w:t>
            </w:r>
          </w:p>
        </w:tc>
      </w:tr>
    </w:tbl>
    <w:p w:rsidR="001D04F6" w:rsidRPr="000E6285" w:rsidRDefault="001D04F6">
      <w:pPr>
        <w:rPr>
          <w:lang w:val="pl-PL"/>
        </w:rPr>
      </w:pPr>
    </w:p>
    <w:tbl>
      <w:tblPr>
        <w:tblW w:w="14644" w:type="dxa"/>
        <w:tblInd w:w="56" w:type="dxa"/>
        <w:tblLayout w:type="fixed"/>
        <w:tblCellMar>
          <w:left w:w="70" w:type="dxa"/>
          <w:right w:w="70" w:type="dxa"/>
        </w:tblCellMar>
        <w:tblLook w:val="04A0"/>
      </w:tblPr>
      <w:tblGrid>
        <w:gridCol w:w="5259"/>
        <w:gridCol w:w="1985"/>
        <w:gridCol w:w="2268"/>
        <w:gridCol w:w="2144"/>
        <w:gridCol w:w="2988"/>
      </w:tblGrid>
      <w:tr w:rsidR="00D56928" w:rsidRPr="003563B2" w:rsidTr="00A71B7E">
        <w:trPr>
          <w:trHeight w:val="413"/>
        </w:trPr>
        <w:tc>
          <w:tcPr>
            <w:tcW w:w="14644" w:type="dxa"/>
            <w:gridSpan w:val="5"/>
            <w:tcBorders>
              <w:top w:val="single" w:sz="8" w:space="0" w:color="C2D69A"/>
              <w:left w:val="single" w:sz="8" w:space="0" w:color="C2D69A"/>
              <w:bottom w:val="single" w:sz="4" w:space="0" w:color="C2D69A"/>
              <w:right w:val="single" w:sz="8" w:space="0" w:color="C2D69A"/>
            </w:tcBorders>
            <w:shd w:val="clear" w:color="000000" w:fill="FDE9D9"/>
            <w:hideMark/>
          </w:tcPr>
          <w:p w:rsidR="00D56928" w:rsidRPr="00A92B45" w:rsidRDefault="00D76F2E" w:rsidP="00D56928">
            <w:pPr>
              <w:spacing w:after="0" w:line="240" w:lineRule="auto"/>
              <w:jc w:val="center"/>
              <w:rPr>
                <w:rFonts w:ascii="Times New Roman" w:eastAsia="Times New Roman" w:hAnsi="Times New Roman" w:cs="Times New Roman"/>
                <w:b/>
                <w:bCs/>
                <w:lang w:val="pl-PL" w:eastAsia="pl-PL"/>
              </w:rPr>
            </w:pPr>
            <w:r w:rsidRPr="000E6285">
              <w:rPr>
                <w:lang w:val="pl-PL"/>
              </w:rPr>
              <w:br w:type="page"/>
            </w:r>
            <w:r w:rsidR="00D56928" w:rsidRPr="00A92B45">
              <w:rPr>
                <w:rFonts w:ascii="Times New Roman" w:eastAsia="Times New Roman" w:hAnsi="Times New Roman" w:cs="Times New Roman"/>
                <w:b/>
                <w:bCs/>
                <w:lang w:val="pl-PL" w:eastAsia="pl-PL"/>
              </w:rPr>
              <w:t>Cel szczegółowy C.Sz. 1.3 Rozwój oferty kulturalnej i dziedzictwa obszaru</w:t>
            </w:r>
          </w:p>
        </w:tc>
      </w:tr>
      <w:tr w:rsidR="00D76F2E" w:rsidRPr="003563B2" w:rsidTr="00A71B7E">
        <w:trPr>
          <w:trHeight w:val="3825"/>
        </w:trPr>
        <w:tc>
          <w:tcPr>
            <w:tcW w:w="5259" w:type="dxa"/>
            <w:tcBorders>
              <w:top w:val="single" w:sz="4" w:space="0" w:color="C2D69A"/>
              <w:left w:val="single" w:sz="8" w:space="0" w:color="C2D69A"/>
              <w:right w:val="single" w:sz="4" w:space="0" w:color="C2D69A"/>
            </w:tcBorders>
            <w:shd w:val="clear" w:color="000000" w:fill="EAF1DD"/>
            <w:hideMark/>
          </w:tcPr>
          <w:p w:rsidR="00D76F2E" w:rsidRPr="008C5DC2" w:rsidRDefault="00D76F2E" w:rsidP="00D76F2E">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lastRenderedPageBreak/>
              <w:t xml:space="preserve">Niewystarczająca dla mieszkańców oraz turystów oferta kulturalna; niewystarczające zaangażowanie w podtrzymanie tradycji, kultury lokalnej wśród społeczeństwa - szczególnie wśród młodzieży, niedostosowanie oferty do potrzeb wybranych grup społecznych, w tym młodzieży potrzebującej innowacyjnej oferty; niewystarczające wyposażenie instytucji kultury, lokalnych zespołów, orkiestr, kół gospodyń wiejskich itp.w stosunku do potrzeb społeczych; niewystarczający dostęp do ponadlokalnej kultury przez mieszkańców wsi; słaby dostęp do poszerzania wiedzy w zakresie usług w kulturze i turystyce. Konieczne wsparcie marki "Śliwkowego Szlaku" poprzez aktywizację mieszkańców, budowanie </w:t>
            </w:r>
            <w:r w:rsidR="003712AE" w:rsidRPr="008C5DC2">
              <w:rPr>
                <w:rFonts w:ascii="Times New Roman" w:eastAsia="Times New Roman" w:hAnsi="Times New Roman" w:cs="Times New Roman"/>
                <w:color w:val="000000"/>
                <w:lang w:val="pl-PL" w:eastAsia="pl-PL"/>
              </w:rPr>
              <w:br/>
            </w:r>
            <w:r w:rsidRPr="008C5DC2">
              <w:rPr>
                <w:rFonts w:ascii="Times New Roman" w:eastAsia="Times New Roman" w:hAnsi="Times New Roman" w:cs="Times New Roman"/>
                <w:color w:val="000000"/>
                <w:lang w:val="pl-PL" w:eastAsia="pl-PL"/>
              </w:rPr>
              <w:t>i wzmacnianie wspólnej marki obszaru; niedostateczne wykorzystanie zasobów dziedzictwa kulturowego, turystycznego, produktów lokalnych</w:t>
            </w:r>
          </w:p>
          <w:p w:rsidR="00D76F2E" w:rsidRPr="008C5DC2" w:rsidRDefault="00D76F2E" w:rsidP="00D76F2E">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W17; W18; W19; W24; W25</w:t>
            </w:r>
          </w:p>
        </w:tc>
        <w:tc>
          <w:tcPr>
            <w:tcW w:w="1985" w:type="dxa"/>
            <w:tcBorders>
              <w:top w:val="nil"/>
              <w:left w:val="nil"/>
              <w:right w:val="single" w:sz="4" w:space="0" w:color="C2D69A"/>
            </w:tcBorders>
            <w:shd w:val="clear" w:color="000000" w:fill="EAF1DD"/>
            <w:hideMark/>
          </w:tcPr>
          <w:p w:rsidR="00D76F2E" w:rsidRPr="008C5DC2" w:rsidRDefault="00D76F2E" w:rsidP="00D76F2E">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1.3.1. Budowa lub rozwój oferty kulturalnej na rzecz mieszkańców obszaru i turystów</w:t>
            </w:r>
          </w:p>
          <w:p w:rsidR="00D76F2E" w:rsidRPr="008C5DC2" w:rsidRDefault="00D76F2E" w:rsidP="00D76F2E">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 </w:t>
            </w:r>
          </w:p>
        </w:tc>
        <w:tc>
          <w:tcPr>
            <w:tcW w:w="2268" w:type="dxa"/>
            <w:tcBorders>
              <w:top w:val="nil"/>
              <w:left w:val="nil"/>
              <w:right w:val="single" w:sz="4" w:space="0" w:color="C2D69A"/>
            </w:tcBorders>
            <w:shd w:val="clear" w:color="000000" w:fill="EAF1DD"/>
            <w:hideMark/>
          </w:tcPr>
          <w:p w:rsidR="00D76F2E" w:rsidRPr="008C5DC2" w:rsidRDefault="00D76F2E" w:rsidP="00D76F2E">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 xml:space="preserve">-Liczba podmiotów działających w sferze kultury, które otrzymały wsparcie w ramach realizacji LSR, </w:t>
            </w:r>
          </w:p>
          <w:p w:rsidR="00D76F2E" w:rsidRPr="008C5DC2" w:rsidRDefault="00D76F2E" w:rsidP="00D76F2E">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-Liczba operacji obejmujących wyposażenie podmiotów działających w sferze kultury</w:t>
            </w:r>
          </w:p>
        </w:tc>
        <w:tc>
          <w:tcPr>
            <w:tcW w:w="2144" w:type="dxa"/>
            <w:vMerge w:val="restart"/>
            <w:tcBorders>
              <w:top w:val="nil"/>
              <w:left w:val="nil"/>
              <w:right w:val="single" w:sz="4" w:space="0" w:color="C2D69A"/>
            </w:tcBorders>
            <w:shd w:val="clear" w:color="000000" w:fill="EAF1DD"/>
            <w:hideMark/>
          </w:tcPr>
          <w:p w:rsidR="00D76F2E" w:rsidRPr="008C5DC2" w:rsidRDefault="00D76F2E" w:rsidP="00D76F2E">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-Wzrost liczby osób odwiedzających zabytki i obiekty dziedzictwa kulturowego,</w:t>
            </w:r>
          </w:p>
          <w:p w:rsidR="00D76F2E" w:rsidRPr="008C5DC2" w:rsidRDefault="00D76F2E" w:rsidP="00D76F2E">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 xml:space="preserve">-Wzrost liczby osób uczestniczących w inicjatywach kulturalnych       </w:t>
            </w:r>
          </w:p>
          <w:p w:rsidR="00D76F2E" w:rsidRPr="008C5DC2" w:rsidRDefault="00D76F2E" w:rsidP="00D76F2E">
            <w:pPr>
              <w:spacing w:after="0" w:line="240" w:lineRule="auto"/>
              <w:jc w:val="left"/>
              <w:rPr>
                <w:rFonts w:ascii="Calibri" w:eastAsia="Times New Roman" w:hAnsi="Calibri" w:cs="Times New Roman"/>
                <w:color w:val="000000"/>
                <w:lang w:val="pl-PL" w:eastAsia="pl-PL"/>
              </w:rPr>
            </w:pPr>
            <w:r w:rsidRPr="008C5DC2">
              <w:rPr>
                <w:rFonts w:ascii="Calibri" w:eastAsia="Times New Roman" w:hAnsi="Calibri" w:cs="Times New Roman"/>
                <w:color w:val="000000"/>
                <w:lang w:val="pl-PL" w:eastAsia="pl-PL"/>
              </w:rPr>
              <w:t> </w:t>
            </w:r>
          </w:p>
          <w:p w:rsidR="00D76F2E" w:rsidRPr="008C5DC2" w:rsidRDefault="00D76F2E" w:rsidP="00D56928">
            <w:pPr>
              <w:spacing w:after="0" w:line="240" w:lineRule="auto"/>
              <w:jc w:val="left"/>
              <w:rPr>
                <w:rFonts w:ascii="Times New Roman" w:eastAsia="Times New Roman" w:hAnsi="Times New Roman" w:cs="Times New Roman"/>
                <w:color w:val="000000"/>
                <w:lang w:val="pl-PL" w:eastAsia="pl-PL"/>
              </w:rPr>
            </w:pPr>
            <w:r w:rsidRPr="008C5DC2">
              <w:rPr>
                <w:rFonts w:ascii="Calibri" w:eastAsia="Times New Roman" w:hAnsi="Calibri" w:cs="Times New Roman"/>
                <w:color w:val="000000"/>
                <w:lang w:val="pl-PL" w:eastAsia="pl-PL"/>
              </w:rPr>
              <w:t> </w:t>
            </w:r>
          </w:p>
        </w:tc>
        <w:tc>
          <w:tcPr>
            <w:tcW w:w="2988" w:type="dxa"/>
            <w:tcBorders>
              <w:top w:val="single" w:sz="4" w:space="0" w:color="C2D69A"/>
              <w:left w:val="single" w:sz="4" w:space="0" w:color="C2D69A"/>
              <w:bottom w:val="single" w:sz="4" w:space="0" w:color="C2D69A"/>
              <w:right w:val="single" w:sz="8" w:space="0" w:color="C2D69A"/>
            </w:tcBorders>
            <w:shd w:val="clear" w:color="000000" w:fill="EAF1DD"/>
            <w:hideMark/>
          </w:tcPr>
          <w:p w:rsidR="00D76F2E" w:rsidRPr="008C5DC2" w:rsidRDefault="00D76F2E" w:rsidP="00D76F2E">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Powszechny trend w kierunku rozwoju turystyki krótkoterminowej, weekendowej, turystyki niszowej opartej o walory wsi; Wzrost zainteresowania turystów tradycją i dziedzictwem kulturowym i poszukiwanie niebanalnej rozrywki</w:t>
            </w:r>
          </w:p>
        </w:tc>
      </w:tr>
      <w:tr w:rsidR="00D76F2E" w:rsidRPr="003563B2" w:rsidTr="00A71B7E">
        <w:trPr>
          <w:trHeight w:val="1840"/>
        </w:trPr>
        <w:tc>
          <w:tcPr>
            <w:tcW w:w="5259" w:type="dxa"/>
            <w:tcBorders>
              <w:top w:val="single" w:sz="4" w:space="0" w:color="C2D69A"/>
              <w:left w:val="single" w:sz="8" w:space="0" w:color="C2D69A"/>
              <w:right w:val="single" w:sz="4" w:space="0" w:color="C2D69A"/>
            </w:tcBorders>
            <w:shd w:val="clear" w:color="000000" w:fill="EAF1DD"/>
            <w:hideMark/>
          </w:tcPr>
          <w:p w:rsidR="00D76F2E" w:rsidRPr="008C5DC2" w:rsidRDefault="00D76F2E" w:rsidP="00D76F2E">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Brak odpowiedniej dla mieszkańców i turystów oferty spędzania czasu wolnego- słaba jakość i niewystarczające wykorzystanie dotychczas istniejącej infrastruktury dziedzictwa kulturowego; niedostateczne wykorzystanie zasobów dziedzictwa kulturowego, turystycznego, produktów lokalnych</w:t>
            </w:r>
          </w:p>
          <w:p w:rsidR="00D76F2E" w:rsidRPr="008C5DC2" w:rsidRDefault="00D76F2E" w:rsidP="001D04F6">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W1; W15</w:t>
            </w:r>
          </w:p>
        </w:tc>
        <w:tc>
          <w:tcPr>
            <w:tcW w:w="1985" w:type="dxa"/>
            <w:tcBorders>
              <w:top w:val="nil"/>
              <w:left w:val="nil"/>
              <w:right w:val="single" w:sz="4" w:space="0" w:color="C2D69A"/>
            </w:tcBorders>
            <w:shd w:val="clear" w:color="000000" w:fill="EAF1DD"/>
            <w:hideMark/>
          </w:tcPr>
          <w:p w:rsidR="00D76F2E" w:rsidRPr="008C5DC2" w:rsidRDefault="00D76F2E" w:rsidP="00D56928">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1.3.2. Remont, odnowienie, zagospodarowanie obiektów dziedzictwa kulturowego, jako wkład w zachowanie tradycji</w:t>
            </w:r>
          </w:p>
        </w:tc>
        <w:tc>
          <w:tcPr>
            <w:tcW w:w="2268" w:type="dxa"/>
            <w:tcBorders>
              <w:top w:val="nil"/>
              <w:left w:val="single" w:sz="4" w:space="0" w:color="C2D69A"/>
              <w:bottom w:val="single" w:sz="8" w:space="0" w:color="C2D69A"/>
              <w:right w:val="single" w:sz="4" w:space="0" w:color="C2D69A"/>
            </w:tcBorders>
            <w:shd w:val="clear" w:color="000000" w:fill="EAF1DD"/>
            <w:hideMark/>
          </w:tcPr>
          <w:p w:rsidR="00D76F2E" w:rsidRPr="008C5DC2" w:rsidRDefault="00D76F2E" w:rsidP="00D76F2E">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-Liczba zabytków poddanych pracom konserwatorskim lub restauratorskim w wyniku wsparcia otrzymanego w ramach realizacji strategii</w:t>
            </w:r>
          </w:p>
        </w:tc>
        <w:tc>
          <w:tcPr>
            <w:tcW w:w="2144" w:type="dxa"/>
            <w:vMerge/>
            <w:tcBorders>
              <w:left w:val="nil"/>
              <w:right w:val="single" w:sz="4" w:space="0" w:color="C2D69A"/>
            </w:tcBorders>
            <w:shd w:val="clear" w:color="000000" w:fill="EAF1DD"/>
            <w:hideMark/>
          </w:tcPr>
          <w:p w:rsidR="00D76F2E" w:rsidRPr="008C5DC2" w:rsidRDefault="00D76F2E" w:rsidP="00D56928">
            <w:pPr>
              <w:spacing w:after="0" w:line="240" w:lineRule="auto"/>
              <w:jc w:val="left"/>
              <w:rPr>
                <w:rFonts w:ascii="Calibri" w:eastAsia="Times New Roman" w:hAnsi="Calibri" w:cs="Times New Roman"/>
                <w:color w:val="000000"/>
                <w:lang w:val="pl-PL" w:eastAsia="pl-PL"/>
              </w:rPr>
            </w:pPr>
          </w:p>
        </w:tc>
        <w:tc>
          <w:tcPr>
            <w:tcW w:w="2988" w:type="dxa"/>
            <w:tcBorders>
              <w:top w:val="single" w:sz="4" w:space="0" w:color="C2D69A"/>
              <w:left w:val="single" w:sz="4" w:space="0" w:color="C2D69A"/>
              <w:bottom w:val="single" w:sz="8" w:space="0" w:color="C2D69A"/>
              <w:right w:val="single" w:sz="8" w:space="0" w:color="C2D69A"/>
            </w:tcBorders>
            <w:shd w:val="clear" w:color="000000" w:fill="EAF1DD"/>
            <w:hideMark/>
          </w:tcPr>
          <w:p w:rsidR="00D76F2E" w:rsidRPr="008C5DC2" w:rsidRDefault="00D76F2E" w:rsidP="00D76F2E">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 xml:space="preserve">Wzrost zapotrzebowania na oferty spędzania czasu wolnego; Pozyskiwanie i wykorzystywanie funduszy zewnętrznych </w:t>
            </w:r>
          </w:p>
        </w:tc>
      </w:tr>
    </w:tbl>
    <w:p w:rsidR="001D04F6" w:rsidRPr="000E6285" w:rsidRDefault="001D04F6">
      <w:pPr>
        <w:rPr>
          <w:lang w:val="pl-PL"/>
        </w:rPr>
      </w:pPr>
    </w:p>
    <w:tbl>
      <w:tblPr>
        <w:tblW w:w="14484" w:type="dxa"/>
        <w:tblInd w:w="56" w:type="dxa"/>
        <w:tblLayout w:type="fixed"/>
        <w:tblCellMar>
          <w:left w:w="70" w:type="dxa"/>
          <w:right w:w="70" w:type="dxa"/>
        </w:tblCellMar>
        <w:tblLook w:val="04A0"/>
      </w:tblPr>
      <w:tblGrid>
        <w:gridCol w:w="5259"/>
        <w:gridCol w:w="1985"/>
        <w:gridCol w:w="2551"/>
        <w:gridCol w:w="1985"/>
        <w:gridCol w:w="2704"/>
      </w:tblGrid>
      <w:tr w:rsidR="00C04619" w:rsidRPr="003563B2" w:rsidTr="00A71B7E">
        <w:trPr>
          <w:trHeight w:val="770"/>
        </w:trPr>
        <w:tc>
          <w:tcPr>
            <w:tcW w:w="7244" w:type="dxa"/>
            <w:gridSpan w:val="2"/>
            <w:tcBorders>
              <w:top w:val="single" w:sz="8" w:space="0" w:color="C2D69A"/>
              <w:left w:val="single" w:sz="8" w:space="0" w:color="C2D69A"/>
              <w:right w:val="single" w:sz="8" w:space="0" w:color="C2D69A"/>
            </w:tcBorders>
            <w:shd w:val="clear" w:color="000000" w:fill="FDE9D9"/>
            <w:hideMark/>
          </w:tcPr>
          <w:p w:rsidR="00C04619" w:rsidRPr="00C04619" w:rsidRDefault="00C04619" w:rsidP="00D56928">
            <w:pPr>
              <w:spacing w:after="0" w:line="240" w:lineRule="auto"/>
              <w:jc w:val="left"/>
              <w:rPr>
                <w:rFonts w:ascii="Times New Roman" w:eastAsia="Times New Roman" w:hAnsi="Times New Roman" w:cs="Times New Roman"/>
                <w:b/>
                <w:bCs/>
                <w:lang w:val="pl-PL" w:eastAsia="pl-PL"/>
              </w:rPr>
            </w:pPr>
            <w:r w:rsidRPr="00D56928">
              <w:rPr>
                <w:rFonts w:ascii="Times New Roman" w:eastAsia="Times New Roman" w:hAnsi="Times New Roman" w:cs="Times New Roman"/>
                <w:b/>
                <w:bCs/>
                <w:lang w:val="pl-PL" w:eastAsia="pl-PL"/>
              </w:rPr>
              <w:t>Cel Ogólny C.O. 2.</w:t>
            </w:r>
            <w:r w:rsidRPr="00F57F89">
              <w:rPr>
                <w:rFonts w:ascii="Times New Roman" w:eastAsia="Times New Roman" w:hAnsi="Times New Roman" w:cs="Times New Roman"/>
                <w:b/>
                <w:bCs/>
                <w:lang w:val="pl-PL" w:eastAsia="pl-PL"/>
              </w:rPr>
              <w:t xml:space="preserve">0        ROZWÓJ OBSZARU W OPARCIU </w:t>
            </w:r>
          </w:p>
          <w:p w:rsidR="00C04619" w:rsidRPr="00D56928" w:rsidRDefault="00C04619" w:rsidP="00D56928">
            <w:pPr>
              <w:spacing w:after="0" w:line="240" w:lineRule="auto"/>
              <w:jc w:val="left"/>
              <w:rPr>
                <w:rFonts w:ascii="Times New Roman" w:eastAsia="Times New Roman" w:hAnsi="Times New Roman" w:cs="Times New Roman"/>
                <w:b/>
                <w:bCs/>
                <w:lang w:val="pl-PL" w:eastAsia="pl-PL"/>
              </w:rPr>
            </w:pPr>
            <w:r w:rsidRPr="00F57F89">
              <w:rPr>
                <w:rFonts w:ascii="Times New Roman" w:eastAsia="Times New Roman" w:hAnsi="Times New Roman" w:cs="Times New Roman"/>
                <w:b/>
                <w:bCs/>
                <w:lang w:val="pl-PL" w:eastAsia="pl-PL"/>
              </w:rPr>
              <w:t xml:space="preserve">                             O PRZEDSIĘBIORCZOŚĆ MIESZKAŃCÓW</w:t>
            </w:r>
          </w:p>
        </w:tc>
        <w:tc>
          <w:tcPr>
            <w:tcW w:w="7240" w:type="dxa"/>
            <w:gridSpan w:val="3"/>
            <w:tcBorders>
              <w:top w:val="nil"/>
              <w:left w:val="nil"/>
              <w:bottom w:val="single" w:sz="4" w:space="0" w:color="C2D69A"/>
              <w:right w:val="single" w:sz="4" w:space="0" w:color="C2D69A"/>
            </w:tcBorders>
            <w:shd w:val="clear" w:color="000000" w:fill="EAF1DD"/>
            <w:hideMark/>
          </w:tcPr>
          <w:p w:rsidR="00C04619" w:rsidRPr="008C5DC2" w:rsidRDefault="00C04619" w:rsidP="00D56928">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Oddziaływanie W 2.0 Wzrost odsetka osób ankietowanych potwierdzających rozwój obszaru w oparciu o przedsiębiorczość</w:t>
            </w:r>
          </w:p>
        </w:tc>
      </w:tr>
      <w:tr w:rsidR="00D56928" w:rsidRPr="003563B2" w:rsidTr="00036084">
        <w:trPr>
          <w:trHeight w:val="570"/>
        </w:trPr>
        <w:tc>
          <w:tcPr>
            <w:tcW w:w="14484" w:type="dxa"/>
            <w:gridSpan w:val="5"/>
            <w:tcBorders>
              <w:top w:val="single" w:sz="8" w:space="0" w:color="C2D69A"/>
              <w:left w:val="single" w:sz="8" w:space="0" w:color="C2D69A"/>
              <w:bottom w:val="single" w:sz="4" w:space="0" w:color="C2D69A"/>
              <w:right w:val="single" w:sz="8" w:space="0" w:color="C2D69A"/>
            </w:tcBorders>
            <w:shd w:val="clear" w:color="000000" w:fill="FDE9D9"/>
            <w:hideMark/>
          </w:tcPr>
          <w:p w:rsidR="00D56928" w:rsidRPr="00D56928" w:rsidRDefault="00D56928" w:rsidP="00D56928">
            <w:pPr>
              <w:spacing w:after="0" w:line="240" w:lineRule="auto"/>
              <w:jc w:val="center"/>
              <w:rPr>
                <w:rFonts w:ascii="Times New Roman" w:eastAsia="Times New Roman" w:hAnsi="Times New Roman" w:cs="Times New Roman"/>
                <w:b/>
                <w:bCs/>
                <w:lang w:val="pl-PL" w:eastAsia="pl-PL"/>
              </w:rPr>
            </w:pPr>
            <w:r w:rsidRPr="00D56928">
              <w:rPr>
                <w:rFonts w:ascii="Times New Roman" w:eastAsia="Times New Roman" w:hAnsi="Times New Roman" w:cs="Times New Roman"/>
                <w:b/>
                <w:bCs/>
                <w:lang w:val="pl-PL" w:eastAsia="pl-PL"/>
              </w:rPr>
              <w:t>Cel szczegółowy C.Sz. 2.1 Tworzenie i rozwój przedsiębiorstwa poprzez wykorzystanie potencjału obszaru i jego mieszkańców</w:t>
            </w:r>
          </w:p>
        </w:tc>
      </w:tr>
      <w:tr w:rsidR="00D76F2E" w:rsidRPr="003563B2" w:rsidTr="00A71B7E">
        <w:trPr>
          <w:trHeight w:val="3541"/>
        </w:trPr>
        <w:tc>
          <w:tcPr>
            <w:tcW w:w="5259" w:type="dxa"/>
            <w:tcBorders>
              <w:top w:val="single" w:sz="4" w:space="0" w:color="C2D69A"/>
              <w:left w:val="single" w:sz="8" w:space="0" w:color="C2D69A"/>
              <w:right w:val="single" w:sz="4" w:space="0" w:color="C2D69A"/>
            </w:tcBorders>
            <w:shd w:val="clear" w:color="000000" w:fill="EAF1DD"/>
            <w:hideMark/>
          </w:tcPr>
          <w:p w:rsidR="00D76F2E" w:rsidRPr="008C5DC2" w:rsidRDefault="00D76F2E" w:rsidP="003712AE">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lastRenderedPageBreak/>
              <w:t>Niewystarczający rozwój gospodarczy obszaru, duże bezrobocie szczególnie wśród młodzieży (migracja zarobkowa), a także kobiet, szczególnie powracających na rynek pracy, słabo wykorzystany potencjał produktów rolnych, szczególnie przetwórstwa produktów owocowo-warzywno-zielarskich, niewystarczający rynek zbytu; duże rozdrobnienie gospodarstw rolnych, słabe zagospodarowanie użytków rolnych</w:t>
            </w:r>
            <w:r w:rsidR="007F1AE3" w:rsidRPr="008C5DC2">
              <w:rPr>
                <w:rFonts w:ascii="Times New Roman" w:eastAsia="Times New Roman" w:hAnsi="Times New Roman" w:cs="Times New Roman"/>
                <w:color w:val="000000"/>
                <w:lang w:val="pl-PL" w:eastAsia="pl-PL"/>
              </w:rPr>
              <w:t>; problemy z brakiem pracy, z którym stykają się przedstawiciele grup defaworyzowanych</w:t>
            </w:r>
          </w:p>
          <w:p w:rsidR="00D76F2E" w:rsidRPr="008C5DC2" w:rsidRDefault="00D76F2E" w:rsidP="003712AE">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W6; W9; W23</w:t>
            </w:r>
          </w:p>
        </w:tc>
        <w:tc>
          <w:tcPr>
            <w:tcW w:w="1985" w:type="dxa"/>
            <w:tcBorders>
              <w:top w:val="nil"/>
              <w:left w:val="nil"/>
              <w:right w:val="single" w:sz="4" w:space="0" w:color="C2D69A"/>
            </w:tcBorders>
            <w:shd w:val="clear" w:color="000000" w:fill="EAF1DD"/>
            <w:hideMark/>
          </w:tcPr>
          <w:p w:rsidR="00D76F2E" w:rsidRPr="008C5DC2" w:rsidRDefault="00D76F2E" w:rsidP="00D56928">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2.1.1 Tworzenie przedsiębiorstw, w szczególności z zakresu branży turystycznej, rekreacyjnej i małego przetwórstwa                                  2.1.2 Rozwój przedsiębiorstw, w szczególności z zakresu branży turystycznej, rekreacyjnej i małego przetwórstwa</w:t>
            </w:r>
          </w:p>
        </w:tc>
        <w:tc>
          <w:tcPr>
            <w:tcW w:w="2551" w:type="dxa"/>
            <w:tcBorders>
              <w:top w:val="nil"/>
              <w:left w:val="nil"/>
              <w:right w:val="single" w:sz="4" w:space="0" w:color="C2D69A"/>
            </w:tcBorders>
            <w:shd w:val="clear" w:color="000000" w:fill="EAF1DD"/>
            <w:hideMark/>
          </w:tcPr>
          <w:p w:rsidR="009273FD" w:rsidRDefault="009273FD" w:rsidP="006825D8">
            <w:pPr>
              <w:spacing w:after="0" w:line="240" w:lineRule="auto"/>
              <w:ind w:right="27"/>
              <w:jc w:val="left"/>
              <w:rPr>
                <w:rFonts w:ascii="Times New Roman" w:eastAsia="Times New Roman" w:hAnsi="Times New Roman" w:cs="Times New Roman"/>
                <w:lang w:val="pl-PL" w:eastAsia="pl-PL"/>
              </w:rPr>
            </w:pPr>
            <w:r w:rsidRPr="008C5DC2">
              <w:rPr>
                <w:rFonts w:ascii="Times New Roman" w:eastAsia="Times New Roman" w:hAnsi="Times New Roman" w:cs="Times New Roman"/>
                <w:lang w:val="pl-PL" w:eastAsia="pl-PL"/>
              </w:rPr>
              <w:t>- Liczba operacji polegających na utworzeniu nowego przedsiębiorstwa</w:t>
            </w:r>
          </w:p>
          <w:p w:rsidR="00381A21" w:rsidRPr="00A71B7E" w:rsidRDefault="00381A21" w:rsidP="006825D8">
            <w:pPr>
              <w:spacing w:after="0" w:line="240" w:lineRule="auto"/>
              <w:ind w:right="27"/>
              <w:jc w:val="left"/>
              <w:rPr>
                <w:rFonts w:ascii="Times New Roman" w:eastAsia="Times New Roman" w:hAnsi="Times New Roman" w:cs="Times New Roman"/>
                <w:lang w:val="pl-PL" w:eastAsia="pl-PL"/>
              </w:rPr>
            </w:pPr>
            <w:r w:rsidRPr="00A71B7E">
              <w:rPr>
                <w:rFonts w:ascii="Times New Roman" w:eastAsia="Times New Roman" w:hAnsi="Times New Roman" w:cs="Times New Roman"/>
                <w:lang w:val="pl-PL" w:eastAsia="pl-PL"/>
              </w:rPr>
              <w:t>- Liczba operacji polegających na utworzeniu nowego przedsiębiorstwa z zakresu bra</w:t>
            </w:r>
            <w:r w:rsidR="005E5507" w:rsidRPr="00A71B7E">
              <w:rPr>
                <w:rFonts w:ascii="Times New Roman" w:eastAsia="Times New Roman" w:hAnsi="Times New Roman" w:cs="Times New Roman"/>
                <w:lang w:val="pl-PL" w:eastAsia="pl-PL"/>
              </w:rPr>
              <w:t>nży turystycznej, rekreacyjnej lub</w:t>
            </w:r>
            <w:r w:rsidRPr="00A71B7E">
              <w:rPr>
                <w:rFonts w:ascii="Times New Roman" w:eastAsia="Times New Roman" w:hAnsi="Times New Roman" w:cs="Times New Roman"/>
                <w:lang w:val="pl-PL" w:eastAsia="pl-PL"/>
              </w:rPr>
              <w:t xml:space="preserve"> małego przetwórstwa</w:t>
            </w:r>
          </w:p>
          <w:p w:rsidR="006825D8" w:rsidRPr="008C5DC2" w:rsidRDefault="00D76F2E" w:rsidP="006825D8">
            <w:pPr>
              <w:spacing w:after="0" w:line="240" w:lineRule="auto"/>
              <w:ind w:right="27"/>
              <w:jc w:val="left"/>
              <w:rPr>
                <w:rFonts w:ascii="Times New Roman" w:eastAsia="Times New Roman" w:hAnsi="Times New Roman" w:cs="Times New Roman"/>
                <w:lang w:val="pl-PL" w:eastAsia="pl-PL"/>
              </w:rPr>
            </w:pPr>
            <w:r w:rsidRPr="008C5DC2">
              <w:rPr>
                <w:rFonts w:ascii="Times New Roman" w:eastAsia="Times New Roman" w:hAnsi="Times New Roman" w:cs="Times New Roman"/>
                <w:lang w:val="pl-PL" w:eastAsia="pl-PL"/>
              </w:rPr>
              <w:t>-</w:t>
            </w:r>
            <w:r w:rsidR="006825D8" w:rsidRPr="008C5DC2">
              <w:rPr>
                <w:rFonts w:ascii="Times New Roman" w:eastAsia="Times New Roman" w:hAnsi="Times New Roman" w:cs="Times New Roman"/>
                <w:lang w:val="pl-PL" w:eastAsia="pl-PL"/>
              </w:rPr>
              <w:t xml:space="preserve"> Liczba operacji polegających na utworzeniu nowego przedsiębiorstwa, w szczególności</w:t>
            </w:r>
          </w:p>
          <w:p w:rsidR="00D76F2E" w:rsidRPr="008C5DC2" w:rsidRDefault="006825D8" w:rsidP="006825D8">
            <w:pPr>
              <w:spacing w:after="0" w:line="240" w:lineRule="auto"/>
              <w:jc w:val="left"/>
              <w:rPr>
                <w:rFonts w:ascii="Times New Roman" w:eastAsia="Times New Roman" w:hAnsi="Times New Roman" w:cs="Times New Roman"/>
                <w:lang w:val="pl-PL" w:eastAsia="pl-PL"/>
              </w:rPr>
            </w:pPr>
            <w:r w:rsidRPr="008C5DC2">
              <w:rPr>
                <w:rFonts w:ascii="Times New Roman" w:eastAsia="Times New Roman" w:hAnsi="Times New Roman" w:cs="Times New Roman"/>
                <w:lang w:val="pl-PL" w:eastAsia="pl-PL"/>
              </w:rPr>
              <w:t>z zakresu branży turystycznej, rekreacyjnej i małego przetwórstwa</w:t>
            </w:r>
          </w:p>
          <w:p w:rsidR="006825D8" w:rsidRPr="008C5DC2" w:rsidRDefault="00D76F2E" w:rsidP="006825D8">
            <w:pPr>
              <w:spacing w:after="0" w:line="240" w:lineRule="auto"/>
              <w:ind w:right="27"/>
              <w:jc w:val="left"/>
              <w:rPr>
                <w:rFonts w:ascii="Times New Roman" w:eastAsia="Times New Roman" w:hAnsi="Times New Roman" w:cs="Times New Roman"/>
                <w:lang w:val="pl-PL" w:eastAsia="pl-PL"/>
              </w:rPr>
            </w:pPr>
            <w:r w:rsidRPr="008C5DC2">
              <w:rPr>
                <w:rFonts w:ascii="Times New Roman" w:eastAsia="Times New Roman" w:hAnsi="Times New Roman" w:cs="Times New Roman"/>
                <w:strike/>
                <w:lang w:val="pl-PL" w:eastAsia="pl-PL"/>
              </w:rPr>
              <w:t xml:space="preserve">- </w:t>
            </w:r>
            <w:r w:rsidR="006825D8" w:rsidRPr="008C5DC2">
              <w:rPr>
                <w:rFonts w:ascii="Times New Roman" w:eastAsia="Times New Roman" w:hAnsi="Times New Roman" w:cs="Times New Roman"/>
                <w:lang w:val="pl-PL" w:eastAsia="pl-PL"/>
              </w:rPr>
              <w:t>Liczba operacji polegających na rozwoju istniejącego przedsiębiorstwa, w szczególności</w:t>
            </w:r>
          </w:p>
          <w:p w:rsidR="009273FD" w:rsidRPr="008C5DC2" w:rsidRDefault="006825D8" w:rsidP="009273FD">
            <w:pPr>
              <w:spacing w:after="0" w:line="240" w:lineRule="auto"/>
              <w:jc w:val="left"/>
              <w:rPr>
                <w:rFonts w:ascii="Times New Roman" w:eastAsia="Times New Roman" w:hAnsi="Times New Roman" w:cs="Times New Roman"/>
                <w:lang w:val="pl-PL" w:eastAsia="pl-PL"/>
              </w:rPr>
            </w:pPr>
            <w:r w:rsidRPr="008C5DC2">
              <w:rPr>
                <w:rFonts w:ascii="Times New Roman" w:eastAsia="Times New Roman" w:hAnsi="Times New Roman" w:cs="Times New Roman"/>
                <w:lang w:val="pl-PL" w:eastAsia="pl-PL"/>
              </w:rPr>
              <w:t>z zakresu branży turystycznej, rekreacyjnej i małego przetwórstwa</w:t>
            </w:r>
          </w:p>
        </w:tc>
        <w:tc>
          <w:tcPr>
            <w:tcW w:w="1985" w:type="dxa"/>
            <w:tcBorders>
              <w:top w:val="nil"/>
              <w:left w:val="single" w:sz="4" w:space="0" w:color="C2D69A"/>
              <w:bottom w:val="single" w:sz="8" w:space="0" w:color="C2D69A"/>
              <w:right w:val="single" w:sz="4" w:space="0" w:color="C2D69A"/>
            </w:tcBorders>
            <w:shd w:val="clear" w:color="000000" w:fill="EAF1DD"/>
            <w:hideMark/>
          </w:tcPr>
          <w:p w:rsidR="00D76F2E" w:rsidRPr="008C5DC2" w:rsidRDefault="00D76F2E" w:rsidP="00D56928">
            <w:pPr>
              <w:spacing w:after="0" w:line="240" w:lineRule="auto"/>
              <w:jc w:val="left"/>
              <w:rPr>
                <w:rFonts w:ascii="Times New Roman" w:eastAsia="Times New Roman" w:hAnsi="Times New Roman" w:cs="Times New Roman"/>
                <w:lang w:val="pl-PL" w:eastAsia="pl-PL"/>
              </w:rPr>
            </w:pPr>
            <w:r w:rsidRPr="008C5DC2">
              <w:rPr>
                <w:rFonts w:ascii="Times New Roman" w:eastAsia="Times New Roman" w:hAnsi="Times New Roman" w:cs="Times New Roman"/>
                <w:lang w:val="pl-PL" w:eastAsia="pl-PL"/>
              </w:rPr>
              <w:t>-Liczba utworzonych miejsc pracy</w:t>
            </w:r>
          </w:p>
        </w:tc>
        <w:tc>
          <w:tcPr>
            <w:tcW w:w="2704" w:type="dxa"/>
            <w:tcBorders>
              <w:top w:val="single" w:sz="4" w:space="0" w:color="C2D69A"/>
              <w:left w:val="single" w:sz="4" w:space="0" w:color="C2D69A"/>
              <w:bottom w:val="single" w:sz="8" w:space="0" w:color="C2D69A"/>
              <w:right w:val="single" w:sz="8" w:space="0" w:color="C2D69A"/>
            </w:tcBorders>
            <w:shd w:val="clear" w:color="000000" w:fill="EAF1DD"/>
            <w:hideMark/>
          </w:tcPr>
          <w:p w:rsidR="00D76F2E" w:rsidRPr="008C5DC2" w:rsidRDefault="00D76F2E" w:rsidP="00D56928">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Powszechny trend w kierunku rozwoju turystyki krótkoterminowej, weekendowej, turystyki niszowej opartej o walory wsi; Powiększająca się świadomość konsumencka w kierunku żywności wysokiej jakości</w:t>
            </w:r>
          </w:p>
        </w:tc>
      </w:tr>
      <w:tr w:rsidR="00D56928" w:rsidRPr="003563B2" w:rsidTr="00036084">
        <w:trPr>
          <w:trHeight w:val="420"/>
        </w:trPr>
        <w:tc>
          <w:tcPr>
            <w:tcW w:w="14484" w:type="dxa"/>
            <w:gridSpan w:val="5"/>
            <w:tcBorders>
              <w:top w:val="single" w:sz="8" w:space="0" w:color="C2D69A"/>
              <w:left w:val="single" w:sz="8" w:space="0" w:color="C2D69A"/>
              <w:bottom w:val="single" w:sz="4" w:space="0" w:color="C2D69A"/>
              <w:right w:val="single" w:sz="8" w:space="0" w:color="C2D69A"/>
            </w:tcBorders>
            <w:shd w:val="clear" w:color="000000" w:fill="FDE9D9"/>
            <w:hideMark/>
          </w:tcPr>
          <w:p w:rsidR="00D56928" w:rsidRPr="00D56928" w:rsidRDefault="00D56928" w:rsidP="00D56928">
            <w:pPr>
              <w:spacing w:after="0" w:line="240" w:lineRule="auto"/>
              <w:jc w:val="center"/>
              <w:rPr>
                <w:rFonts w:ascii="Times New Roman" w:eastAsia="Times New Roman" w:hAnsi="Times New Roman" w:cs="Times New Roman"/>
                <w:b/>
                <w:bCs/>
                <w:lang w:val="pl-PL" w:eastAsia="pl-PL"/>
              </w:rPr>
            </w:pPr>
            <w:r w:rsidRPr="00D56928">
              <w:rPr>
                <w:rFonts w:ascii="Times New Roman" w:eastAsia="Times New Roman" w:hAnsi="Times New Roman" w:cs="Times New Roman"/>
                <w:b/>
                <w:bCs/>
                <w:lang w:val="pl-PL" w:eastAsia="pl-PL"/>
              </w:rPr>
              <w:t>Cel szczegółowy C.Sz. 2.2 Włączenie współpracy w rozwój rynku lokalnego produktów i usług</w:t>
            </w:r>
          </w:p>
        </w:tc>
      </w:tr>
      <w:tr w:rsidR="00D76F2E" w:rsidRPr="003563B2" w:rsidTr="00A71B7E">
        <w:trPr>
          <w:trHeight w:val="1702"/>
        </w:trPr>
        <w:tc>
          <w:tcPr>
            <w:tcW w:w="5259" w:type="dxa"/>
            <w:tcBorders>
              <w:top w:val="single" w:sz="4" w:space="0" w:color="C2D69A"/>
              <w:left w:val="single" w:sz="8" w:space="0" w:color="C2D69A"/>
              <w:right w:val="single" w:sz="4" w:space="0" w:color="C2D69A"/>
            </w:tcBorders>
            <w:shd w:val="clear" w:color="000000" w:fill="EAF1DD"/>
            <w:hideMark/>
          </w:tcPr>
          <w:p w:rsidR="00D76F2E" w:rsidRPr="008C5DC2" w:rsidRDefault="00D76F2E" w:rsidP="00D76F2E">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Niewystarczająco wykorzystany potencjał produktów rolnych, szczególnie przetwórstwa produktów owocowo-warzywno-zielarskich, w tym niewystarczający rynek zbytu; duże rozdrobnienie gospodarstw rolnych, słabe zagospodarowanie użytków rolnych, duże bezrobocie</w:t>
            </w:r>
          </w:p>
          <w:p w:rsidR="00D76F2E" w:rsidRPr="008C5DC2" w:rsidRDefault="00D76F2E" w:rsidP="00D76F2E">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eastAsia="pl-PL"/>
              </w:rPr>
              <w:t>W6; W23</w:t>
            </w:r>
          </w:p>
        </w:tc>
        <w:tc>
          <w:tcPr>
            <w:tcW w:w="1985" w:type="dxa"/>
            <w:tcBorders>
              <w:top w:val="nil"/>
              <w:left w:val="nil"/>
              <w:right w:val="single" w:sz="4" w:space="0" w:color="C2D69A"/>
            </w:tcBorders>
            <w:shd w:val="clear" w:color="000000" w:fill="EAF1DD"/>
            <w:hideMark/>
          </w:tcPr>
          <w:p w:rsidR="00D76F2E" w:rsidRPr="008C5DC2" w:rsidRDefault="00D76F2E" w:rsidP="00D56928">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2.2.1. Działalność centrum przetwórstwa lokalnego</w:t>
            </w:r>
          </w:p>
          <w:p w:rsidR="00D76F2E" w:rsidRPr="008C5DC2" w:rsidRDefault="00D76F2E" w:rsidP="00D56928">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 </w:t>
            </w:r>
          </w:p>
        </w:tc>
        <w:tc>
          <w:tcPr>
            <w:tcW w:w="2551" w:type="dxa"/>
            <w:tcBorders>
              <w:top w:val="nil"/>
              <w:left w:val="single" w:sz="4" w:space="0" w:color="C2D69A"/>
              <w:bottom w:val="single" w:sz="8" w:space="0" w:color="C2D69A"/>
              <w:right w:val="single" w:sz="4" w:space="0" w:color="C2D69A"/>
            </w:tcBorders>
            <w:shd w:val="clear" w:color="000000" w:fill="EAF1DD"/>
            <w:hideMark/>
          </w:tcPr>
          <w:p w:rsidR="00D76F2E" w:rsidRPr="008C5DC2" w:rsidRDefault="00D76F2E" w:rsidP="00D56928">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-Liczba centrów przetwórstwa lokalnego</w:t>
            </w:r>
          </w:p>
        </w:tc>
        <w:tc>
          <w:tcPr>
            <w:tcW w:w="1985" w:type="dxa"/>
            <w:tcBorders>
              <w:top w:val="nil"/>
              <w:left w:val="single" w:sz="4" w:space="0" w:color="C2D69A"/>
              <w:bottom w:val="single" w:sz="8" w:space="0" w:color="C2D69A"/>
              <w:right w:val="single" w:sz="4" w:space="0" w:color="C2D69A"/>
            </w:tcBorders>
            <w:shd w:val="clear" w:color="000000" w:fill="EAF1DD"/>
            <w:hideMark/>
          </w:tcPr>
          <w:p w:rsidR="000F4F9E" w:rsidRPr="008C5DC2" w:rsidRDefault="00D76F2E" w:rsidP="00D56928">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 xml:space="preserve">-Liczba podmiotów korzystających z infrastruktury służącej przetwarzaniu produktów rolnych </w:t>
            </w:r>
          </w:p>
          <w:p w:rsidR="00D76F2E" w:rsidRPr="008C5DC2" w:rsidRDefault="000F4F9E" w:rsidP="00D56928">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 Liczba utworzonych miejsc pracy</w:t>
            </w:r>
            <w:r w:rsidR="00D76F2E" w:rsidRPr="008C5DC2">
              <w:rPr>
                <w:rFonts w:ascii="Times New Roman" w:eastAsia="Times New Roman" w:hAnsi="Times New Roman" w:cs="Times New Roman"/>
                <w:color w:val="000000"/>
                <w:lang w:val="pl-PL" w:eastAsia="pl-PL"/>
              </w:rPr>
              <w:t xml:space="preserve">                       </w:t>
            </w:r>
          </w:p>
        </w:tc>
        <w:tc>
          <w:tcPr>
            <w:tcW w:w="2704" w:type="dxa"/>
            <w:tcBorders>
              <w:top w:val="single" w:sz="4" w:space="0" w:color="C2D69A"/>
              <w:left w:val="single" w:sz="4" w:space="0" w:color="C2D69A"/>
              <w:bottom w:val="single" w:sz="8" w:space="0" w:color="C2D69A"/>
              <w:right w:val="single" w:sz="8" w:space="0" w:color="C2D69A"/>
            </w:tcBorders>
            <w:shd w:val="clear" w:color="000000" w:fill="EAF1DD"/>
            <w:hideMark/>
          </w:tcPr>
          <w:p w:rsidR="00D76F2E" w:rsidRPr="008C5DC2" w:rsidRDefault="00D76F2E" w:rsidP="00D56928">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Powiększająca się świadomość konsumencka w kierunku żywności wysokiej jakości</w:t>
            </w:r>
          </w:p>
        </w:tc>
      </w:tr>
    </w:tbl>
    <w:p w:rsidR="0056572C" w:rsidRPr="00255209" w:rsidRDefault="0056572C" w:rsidP="00E86361">
      <w:pPr>
        <w:spacing w:after="200" w:line="240" w:lineRule="auto"/>
        <w:ind w:right="27"/>
        <w:jc w:val="left"/>
        <w:rPr>
          <w:rFonts w:asciiTheme="majorBidi" w:eastAsia="Times New Roman" w:hAnsiTheme="majorBidi" w:cstheme="majorBidi"/>
          <w:color w:val="92D050"/>
          <w:lang w:val="pl-PL" w:eastAsia="pl-PL"/>
        </w:rPr>
        <w:sectPr w:rsidR="0056572C" w:rsidRPr="00255209" w:rsidSect="0082057B">
          <w:pgSz w:w="15840" w:h="12240" w:orient="landscape"/>
          <w:pgMar w:top="720" w:right="720" w:bottom="720" w:left="720" w:header="720" w:footer="720" w:gutter="0"/>
          <w:cols w:space="720"/>
          <w:docGrid w:linePitch="299"/>
        </w:sectPr>
      </w:pPr>
    </w:p>
    <w:p w:rsidR="00D17DD6" w:rsidRPr="00056E4F" w:rsidRDefault="00D17DD6" w:rsidP="007D1273">
      <w:pPr>
        <w:spacing w:before="240" w:after="100" w:afterAutospacing="1" w:line="240" w:lineRule="auto"/>
        <w:ind w:right="27"/>
        <w:rPr>
          <w:rFonts w:asciiTheme="majorBidi" w:eastAsia="Times New Roman" w:hAnsiTheme="majorBidi" w:cstheme="majorBidi"/>
          <w:color w:val="000000" w:themeColor="text1"/>
          <w:lang w:val="pl-PL" w:eastAsia="pl-PL"/>
        </w:rPr>
      </w:pPr>
      <w:r w:rsidRPr="00042B4F">
        <w:rPr>
          <w:rFonts w:asciiTheme="majorBidi" w:hAnsiTheme="majorBidi" w:cstheme="majorBidi"/>
          <w:u w:val="single"/>
          <w:lang w:val="pl-PL"/>
        </w:rPr>
        <w:lastRenderedPageBreak/>
        <w:t>Cel szczegółowy 1.1</w:t>
      </w:r>
      <w:r w:rsidRPr="00042B4F">
        <w:rPr>
          <w:rFonts w:asciiTheme="majorBidi" w:hAnsiTheme="majorBidi" w:cstheme="majorBidi"/>
          <w:lang w:val="pl-PL"/>
        </w:rPr>
        <w:t xml:space="preserve"> </w:t>
      </w:r>
      <w:r w:rsidRPr="00042B4F">
        <w:rPr>
          <w:rFonts w:asciiTheme="majorBidi" w:hAnsiTheme="majorBidi" w:cstheme="majorBidi"/>
          <w:b/>
          <w:u w:val="single"/>
          <w:lang w:val="pl-PL"/>
        </w:rPr>
        <w:t>Wzmocnienie społeczeństwa obywatelskiego</w:t>
      </w:r>
      <w:r w:rsidRPr="00042B4F">
        <w:rPr>
          <w:rFonts w:asciiTheme="majorBidi" w:hAnsiTheme="majorBidi" w:cstheme="majorBidi"/>
          <w:lang w:val="pl-PL"/>
        </w:rPr>
        <w:t xml:space="preserve">. Analiza informacji zebranych podczas konsultacji społecznych z mieszkańcami oraz z przedstawicielami OPS </w:t>
      </w:r>
      <w:r w:rsidR="004574C9" w:rsidRPr="00042B4F">
        <w:rPr>
          <w:rFonts w:asciiTheme="majorBidi" w:hAnsiTheme="majorBidi" w:cstheme="majorBidi"/>
          <w:lang w:val="pl-PL"/>
        </w:rPr>
        <w:t>i</w:t>
      </w:r>
      <w:r w:rsidRPr="00042B4F">
        <w:rPr>
          <w:rFonts w:asciiTheme="majorBidi" w:hAnsiTheme="majorBidi" w:cstheme="majorBidi"/>
          <w:lang w:val="pl-PL"/>
        </w:rPr>
        <w:t xml:space="preserve"> ngo zajmując</w:t>
      </w:r>
      <w:r w:rsidR="004574C9" w:rsidRPr="00042B4F">
        <w:rPr>
          <w:rFonts w:asciiTheme="majorBidi" w:hAnsiTheme="majorBidi" w:cstheme="majorBidi"/>
          <w:lang w:val="pl-PL"/>
        </w:rPr>
        <w:t>ymi</w:t>
      </w:r>
      <w:r w:rsidRPr="00042B4F">
        <w:rPr>
          <w:rFonts w:asciiTheme="majorBidi" w:hAnsiTheme="majorBidi" w:cstheme="majorBidi"/>
          <w:lang w:val="pl-PL"/>
        </w:rPr>
        <w:t xml:space="preserve"> się tematyką społeczną, </w:t>
      </w:r>
      <w:r w:rsidR="004574C9" w:rsidRPr="00042B4F">
        <w:rPr>
          <w:rFonts w:asciiTheme="majorBidi" w:hAnsiTheme="majorBidi" w:cstheme="majorBidi"/>
          <w:lang w:val="pl-PL"/>
        </w:rPr>
        <w:t>wskazała zapotrzebowanie</w:t>
      </w:r>
      <w:r w:rsidRPr="00042B4F">
        <w:rPr>
          <w:rFonts w:asciiTheme="majorBidi" w:hAnsiTheme="majorBidi" w:cstheme="majorBidi"/>
          <w:lang w:val="pl-PL"/>
        </w:rPr>
        <w:t xml:space="preserve"> na </w:t>
      </w:r>
      <w:r w:rsidRPr="00042B4F">
        <w:rPr>
          <w:rFonts w:asciiTheme="majorBidi" w:hAnsiTheme="majorBidi" w:cstheme="majorBidi"/>
          <w:b/>
          <w:lang w:val="pl-PL"/>
        </w:rPr>
        <w:t>szkolenia, warsztaty oraz inne formy edukacyjne, które pozwolą na podniesienie kompetencji mieszkańców ze szczególnym uwzględnieniem grup defaworyzowanych</w:t>
      </w:r>
      <w:r w:rsidRPr="00042B4F">
        <w:rPr>
          <w:rFonts w:asciiTheme="majorBidi" w:hAnsiTheme="majorBidi" w:cstheme="majorBidi"/>
          <w:lang w:val="pl-PL"/>
        </w:rPr>
        <w:t xml:space="preserve">, zwłaszcza młodzieży oraz kobiet, również </w:t>
      </w:r>
      <w:r w:rsidR="007D1273">
        <w:rPr>
          <w:rFonts w:asciiTheme="majorBidi" w:hAnsiTheme="majorBidi" w:cstheme="majorBidi"/>
          <w:lang w:val="pl-PL"/>
        </w:rPr>
        <w:br/>
      </w:r>
      <w:r w:rsidRPr="00042B4F">
        <w:rPr>
          <w:rFonts w:asciiTheme="majorBidi" w:hAnsiTheme="majorBidi" w:cstheme="majorBidi"/>
          <w:lang w:val="pl-PL"/>
        </w:rPr>
        <w:t>w kierunku potrzeb zawodowych</w:t>
      </w:r>
      <w:r w:rsidR="00E50793" w:rsidRPr="00042B4F">
        <w:rPr>
          <w:rFonts w:asciiTheme="majorBidi" w:hAnsiTheme="majorBidi" w:cstheme="majorBidi"/>
          <w:lang w:val="pl-PL"/>
        </w:rPr>
        <w:t xml:space="preserve"> (P.1.1.1)</w:t>
      </w:r>
      <w:r w:rsidRPr="00042B4F">
        <w:rPr>
          <w:rFonts w:asciiTheme="majorBidi" w:hAnsiTheme="majorBidi" w:cstheme="majorBidi"/>
          <w:lang w:val="pl-PL"/>
        </w:rPr>
        <w:t xml:space="preserve">. Kryteria </w:t>
      </w:r>
      <w:r w:rsidR="004574C9" w:rsidRPr="00042B4F">
        <w:rPr>
          <w:rFonts w:asciiTheme="majorBidi" w:hAnsiTheme="majorBidi" w:cstheme="majorBidi"/>
          <w:lang w:val="pl-PL"/>
        </w:rPr>
        <w:t xml:space="preserve">wyboru odnoszące się do C.Sz.1.1. </w:t>
      </w:r>
      <w:r w:rsidRPr="00042B4F">
        <w:rPr>
          <w:rFonts w:asciiTheme="majorBidi" w:hAnsiTheme="majorBidi" w:cstheme="majorBidi"/>
          <w:lang w:val="pl-PL"/>
        </w:rPr>
        <w:t>szczególnie premiować będą projekty przyczyniające się do wzrostu zintegrowania obszaru i zaangażowania mieszkańców, w tym poprzez włączenie społeczne</w:t>
      </w:r>
      <w:r w:rsidR="00DF5E8B" w:rsidRPr="00042B4F">
        <w:rPr>
          <w:rFonts w:asciiTheme="majorBidi" w:hAnsiTheme="majorBidi" w:cstheme="majorBidi"/>
          <w:lang w:val="pl-PL"/>
        </w:rPr>
        <w:t xml:space="preserve"> (w szczególności poprzez wsparcie osób ze zidentyfikowanych grup </w:t>
      </w:r>
      <w:r w:rsidR="00042B4F" w:rsidRPr="00042B4F">
        <w:rPr>
          <w:rFonts w:asciiTheme="majorBidi" w:hAnsiTheme="majorBidi" w:cstheme="majorBidi"/>
          <w:lang w:val="pl-PL"/>
        </w:rPr>
        <w:t>de</w:t>
      </w:r>
      <w:r w:rsidR="00DF5E8B" w:rsidRPr="00042B4F">
        <w:rPr>
          <w:rFonts w:asciiTheme="majorBidi" w:hAnsiTheme="majorBidi" w:cstheme="majorBidi"/>
          <w:lang w:val="pl-PL"/>
        </w:rPr>
        <w:t>faworyzowanych)</w:t>
      </w:r>
      <w:r w:rsidRPr="00042B4F">
        <w:rPr>
          <w:rFonts w:asciiTheme="majorBidi" w:hAnsiTheme="majorBidi" w:cstheme="majorBidi"/>
          <w:lang w:val="pl-PL"/>
        </w:rPr>
        <w:t xml:space="preserve">. Ponadto przewiduje się </w:t>
      </w:r>
      <w:r w:rsidRPr="00042B4F">
        <w:rPr>
          <w:rFonts w:asciiTheme="majorBidi" w:hAnsiTheme="majorBidi" w:cstheme="majorBidi"/>
          <w:b/>
          <w:lang w:val="pl-PL"/>
        </w:rPr>
        <w:t xml:space="preserve">budowanie partnerstw lokalnych </w:t>
      </w:r>
      <w:r w:rsidRPr="00042B4F">
        <w:rPr>
          <w:rFonts w:asciiTheme="majorBidi" w:hAnsiTheme="majorBidi" w:cstheme="majorBidi"/>
          <w:lang w:val="pl-PL"/>
        </w:rPr>
        <w:t>ze szczególnym naciskiem na</w:t>
      </w:r>
      <w:r w:rsidRPr="00042B4F">
        <w:rPr>
          <w:rFonts w:asciiTheme="majorBidi" w:hAnsiTheme="majorBidi" w:cstheme="majorBidi"/>
          <w:b/>
          <w:lang w:val="pl-PL"/>
        </w:rPr>
        <w:t xml:space="preserve"> działania w zakresie ochrony środowiska </w:t>
      </w:r>
      <w:r w:rsidR="007D1273">
        <w:rPr>
          <w:rFonts w:asciiTheme="majorBidi" w:hAnsiTheme="majorBidi" w:cstheme="majorBidi"/>
          <w:b/>
          <w:lang w:val="pl-PL"/>
        </w:rPr>
        <w:br/>
      </w:r>
      <w:r w:rsidRPr="00042B4F">
        <w:rPr>
          <w:rFonts w:asciiTheme="majorBidi" w:hAnsiTheme="majorBidi" w:cstheme="majorBidi"/>
          <w:b/>
          <w:lang w:val="pl-PL"/>
        </w:rPr>
        <w:t>i przeciwdziałania zmianom klimatu, innowacje oraz nowe technologie</w:t>
      </w:r>
      <w:r w:rsidR="00E50793" w:rsidRPr="00042B4F">
        <w:rPr>
          <w:rFonts w:asciiTheme="majorBidi" w:hAnsiTheme="majorBidi" w:cstheme="majorBidi"/>
          <w:b/>
          <w:lang w:val="pl-PL"/>
        </w:rPr>
        <w:t xml:space="preserve"> </w:t>
      </w:r>
      <w:r w:rsidR="00E50793" w:rsidRPr="00042B4F">
        <w:rPr>
          <w:rFonts w:asciiTheme="majorBidi" w:hAnsiTheme="majorBidi" w:cstheme="majorBidi"/>
          <w:lang w:val="pl-PL"/>
        </w:rPr>
        <w:t>(P.1.1.2)</w:t>
      </w:r>
      <w:r w:rsidRPr="00042B4F">
        <w:rPr>
          <w:rFonts w:asciiTheme="majorBidi" w:hAnsiTheme="majorBidi" w:cstheme="majorBidi"/>
          <w:lang w:val="pl-PL"/>
        </w:rPr>
        <w:t xml:space="preserve">. Partnerstwo rozumiane jest jako </w:t>
      </w:r>
      <w:r w:rsidR="00526B88" w:rsidRPr="00042B4F">
        <w:rPr>
          <w:rFonts w:asciiTheme="majorBidi" w:hAnsiTheme="majorBidi" w:cstheme="majorBidi"/>
          <w:lang w:val="pl-PL"/>
        </w:rPr>
        <w:t>współpraca podmiotów, w tym szczególne partnerstwo to</w:t>
      </w:r>
      <w:r w:rsidR="00042B4F" w:rsidRPr="00042B4F">
        <w:rPr>
          <w:rFonts w:asciiTheme="majorBidi" w:hAnsiTheme="majorBidi" w:cstheme="majorBidi"/>
          <w:lang w:val="pl-PL"/>
        </w:rPr>
        <w:t xml:space="preserve"> </w:t>
      </w:r>
      <w:r w:rsidR="00526B88" w:rsidRPr="00042B4F">
        <w:rPr>
          <w:rFonts w:asciiTheme="majorBidi" w:hAnsiTheme="majorBidi" w:cstheme="majorBidi"/>
          <w:lang w:val="pl-PL"/>
        </w:rPr>
        <w:t xml:space="preserve">współpraca </w:t>
      </w:r>
      <w:r w:rsidRPr="00042B4F">
        <w:rPr>
          <w:rFonts w:asciiTheme="majorBidi" w:hAnsiTheme="majorBidi" w:cstheme="majorBidi"/>
          <w:lang w:val="pl-PL"/>
        </w:rPr>
        <w:t>przedstawicieli różnych branż (</w:t>
      </w:r>
      <w:r w:rsidR="00042B4F" w:rsidRPr="00042B4F">
        <w:rPr>
          <w:rFonts w:asciiTheme="majorBidi" w:hAnsiTheme="majorBidi" w:cstheme="majorBidi"/>
          <w:lang w:val="pl-PL"/>
        </w:rPr>
        <w:t xml:space="preserve">np. </w:t>
      </w:r>
      <w:r w:rsidR="00042B4F">
        <w:rPr>
          <w:rFonts w:asciiTheme="majorBidi" w:eastAsia="Times New Roman" w:hAnsiTheme="majorBidi" w:cstheme="majorBidi"/>
          <w:lang w:val="pl-PL" w:eastAsia="pl-PL"/>
        </w:rPr>
        <w:t xml:space="preserve">branży turystycznej: </w:t>
      </w:r>
      <w:r w:rsidR="00042B4F" w:rsidRPr="00042B4F">
        <w:rPr>
          <w:rFonts w:asciiTheme="majorBidi" w:eastAsia="Times New Roman" w:hAnsiTheme="majorBidi" w:cstheme="majorBidi"/>
          <w:lang w:val="pl-PL" w:eastAsia="pl-PL"/>
        </w:rPr>
        <w:t>gast</w:t>
      </w:r>
      <w:r w:rsidR="00042B4F">
        <w:rPr>
          <w:rFonts w:asciiTheme="majorBidi" w:eastAsia="Times New Roman" w:hAnsiTheme="majorBidi" w:cstheme="majorBidi"/>
          <w:lang w:val="pl-PL" w:eastAsia="pl-PL"/>
        </w:rPr>
        <w:t>ronomia, obiekty zakwaterowania;</w:t>
      </w:r>
      <w:r w:rsidR="00042B4F" w:rsidRPr="00042B4F">
        <w:rPr>
          <w:rFonts w:asciiTheme="majorBidi" w:eastAsia="Times New Roman" w:hAnsiTheme="majorBidi" w:cstheme="majorBidi"/>
          <w:lang w:val="pl-PL" w:eastAsia="pl-PL"/>
        </w:rPr>
        <w:t xml:space="preserve"> </w:t>
      </w:r>
      <w:r w:rsidR="00042B4F">
        <w:rPr>
          <w:rFonts w:asciiTheme="majorBidi" w:eastAsia="Times New Roman" w:hAnsiTheme="majorBidi" w:cstheme="majorBidi"/>
          <w:lang w:val="pl-PL" w:eastAsia="pl-PL"/>
        </w:rPr>
        <w:t xml:space="preserve">branży produktów lokalnych: </w:t>
      </w:r>
      <w:r w:rsidR="00042B4F" w:rsidRPr="00042B4F">
        <w:rPr>
          <w:rFonts w:asciiTheme="majorBidi" w:eastAsia="Times New Roman" w:hAnsiTheme="majorBidi" w:cstheme="majorBidi"/>
          <w:lang w:val="pl-PL" w:eastAsia="pl-PL"/>
        </w:rPr>
        <w:t>przet</w:t>
      </w:r>
      <w:r w:rsidR="00042B4F">
        <w:rPr>
          <w:rFonts w:asciiTheme="majorBidi" w:eastAsia="Times New Roman" w:hAnsiTheme="majorBidi" w:cstheme="majorBidi"/>
          <w:lang w:val="pl-PL" w:eastAsia="pl-PL"/>
        </w:rPr>
        <w:t xml:space="preserve">wórstwo, rolnictwo, sadownictwo; branży handlowej: </w:t>
      </w:r>
      <w:r w:rsidR="00042B4F" w:rsidRPr="00042B4F">
        <w:rPr>
          <w:rFonts w:asciiTheme="majorBidi" w:eastAsia="Times New Roman" w:hAnsiTheme="majorBidi" w:cstheme="majorBidi"/>
          <w:lang w:val="pl-PL" w:eastAsia="pl-PL"/>
        </w:rPr>
        <w:t>sklepy, hurtownie</w:t>
      </w:r>
      <w:r w:rsidRPr="00042B4F">
        <w:rPr>
          <w:rFonts w:asciiTheme="majorBidi" w:hAnsiTheme="majorBidi" w:cstheme="majorBidi"/>
          <w:lang w:val="pl-PL"/>
        </w:rPr>
        <w:t>)</w:t>
      </w:r>
      <w:r w:rsidR="00042B4F">
        <w:rPr>
          <w:rFonts w:asciiTheme="majorBidi" w:hAnsiTheme="majorBidi" w:cstheme="majorBidi"/>
          <w:lang w:val="pl-PL"/>
        </w:rPr>
        <w:t xml:space="preserve"> oraz sektora społecznego i publicznego</w:t>
      </w:r>
      <w:r w:rsidRPr="00042B4F">
        <w:rPr>
          <w:rFonts w:asciiTheme="majorBidi" w:hAnsiTheme="majorBidi" w:cstheme="majorBidi"/>
          <w:lang w:val="pl-PL"/>
        </w:rPr>
        <w:t xml:space="preserve"> </w:t>
      </w:r>
      <w:r w:rsidRPr="00255209">
        <w:rPr>
          <w:rFonts w:asciiTheme="majorBidi" w:hAnsiTheme="majorBidi" w:cstheme="majorBidi"/>
          <w:lang w:val="pl-PL"/>
        </w:rPr>
        <w:t xml:space="preserve">wokół </w:t>
      </w:r>
      <w:r w:rsidR="00526B88" w:rsidRPr="00255209">
        <w:rPr>
          <w:rFonts w:asciiTheme="majorBidi" w:hAnsiTheme="majorBidi" w:cstheme="majorBidi"/>
          <w:lang w:val="pl-PL"/>
        </w:rPr>
        <w:t xml:space="preserve">wspólnej </w:t>
      </w:r>
      <w:r w:rsidRPr="00255209">
        <w:rPr>
          <w:rFonts w:asciiTheme="majorBidi" w:hAnsiTheme="majorBidi" w:cstheme="majorBidi"/>
          <w:lang w:val="pl-PL"/>
        </w:rPr>
        <w:t>inicjatywy</w:t>
      </w:r>
      <w:r w:rsidR="00526B88" w:rsidRPr="00255209">
        <w:rPr>
          <w:rFonts w:asciiTheme="majorBidi" w:hAnsiTheme="majorBidi" w:cstheme="majorBidi"/>
          <w:lang w:val="pl-PL"/>
        </w:rPr>
        <w:t>. Z punktu widzenia rozwoju obszaru kryteria wyboru operacji premiują szczególnie partnerstwo, które</w:t>
      </w:r>
      <w:r w:rsidRPr="00255209">
        <w:rPr>
          <w:rFonts w:asciiTheme="majorBidi" w:hAnsiTheme="majorBidi" w:cstheme="majorBidi"/>
          <w:lang w:val="pl-PL"/>
        </w:rPr>
        <w:t xml:space="preserve"> będzie kontynuowan</w:t>
      </w:r>
      <w:r w:rsidR="00526B88" w:rsidRPr="00255209">
        <w:rPr>
          <w:rFonts w:asciiTheme="majorBidi" w:hAnsiTheme="majorBidi" w:cstheme="majorBidi"/>
          <w:lang w:val="pl-PL"/>
        </w:rPr>
        <w:t>e</w:t>
      </w:r>
      <w:r w:rsidRPr="00255209">
        <w:rPr>
          <w:rFonts w:asciiTheme="majorBidi" w:hAnsiTheme="majorBidi" w:cstheme="majorBidi"/>
          <w:lang w:val="pl-PL"/>
        </w:rPr>
        <w:t xml:space="preserve"> po </w:t>
      </w:r>
      <w:r w:rsidRPr="00C678BF">
        <w:rPr>
          <w:rFonts w:asciiTheme="majorBidi" w:hAnsiTheme="majorBidi" w:cstheme="majorBidi"/>
          <w:lang w:val="pl-PL"/>
        </w:rPr>
        <w:t>za</w:t>
      </w:r>
      <w:r w:rsidR="00526B88" w:rsidRPr="00C678BF">
        <w:rPr>
          <w:rFonts w:asciiTheme="majorBidi" w:hAnsiTheme="majorBidi" w:cstheme="majorBidi"/>
          <w:lang w:val="pl-PL"/>
        </w:rPr>
        <w:t>kończeniu realizacji projektu oraz takie, którego</w:t>
      </w:r>
      <w:r w:rsidRPr="00C678BF">
        <w:rPr>
          <w:rFonts w:asciiTheme="majorBidi" w:hAnsiTheme="majorBidi" w:cstheme="majorBidi"/>
          <w:lang w:val="pl-PL"/>
        </w:rPr>
        <w:t xml:space="preserve"> odbiorcami będą partnerzy z </w:t>
      </w:r>
      <w:r w:rsidR="00526B88" w:rsidRPr="00C678BF">
        <w:rPr>
          <w:rFonts w:asciiTheme="majorBidi" w:hAnsiTheme="majorBidi" w:cstheme="majorBidi"/>
          <w:lang w:val="pl-PL"/>
        </w:rPr>
        <w:t xml:space="preserve">różnych </w:t>
      </w:r>
      <w:r w:rsidRPr="00C678BF">
        <w:rPr>
          <w:rFonts w:asciiTheme="majorBidi" w:hAnsiTheme="majorBidi" w:cstheme="majorBidi"/>
          <w:lang w:val="pl-PL"/>
        </w:rPr>
        <w:t xml:space="preserve">sektorów </w:t>
      </w:r>
      <w:r w:rsidR="00526B88" w:rsidRPr="00C678BF">
        <w:rPr>
          <w:rFonts w:asciiTheme="majorBidi" w:hAnsiTheme="majorBidi" w:cstheme="majorBidi"/>
          <w:lang w:val="pl-PL"/>
        </w:rPr>
        <w:t xml:space="preserve">np. </w:t>
      </w:r>
      <w:r w:rsidRPr="00C678BF">
        <w:rPr>
          <w:rFonts w:asciiTheme="majorBidi" w:hAnsiTheme="majorBidi" w:cstheme="majorBidi"/>
          <w:lang w:val="pl-PL"/>
        </w:rPr>
        <w:t xml:space="preserve">społecznego, publicznego, gospodarczego oraz mieszkańców. Potrzeby wpływające na realizację powyższego zakresu </w:t>
      </w:r>
      <w:r w:rsidR="004E5D50" w:rsidRPr="00C678BF">
        <w:rPr>
          <w:rFonts w:asciiTheme="majorBidi" w:hAnsiTheme="majorBidi" w:cstheme="majorBidi"/>
          <w:lang w:val="pl-PL"/>
        </w:rPr>
        <w:t>zostały zdiagnozowane na et</w:t>
      </w:r>
      <w:r w:rsidR="00526B88" w:rsidRPr="00C678BF">
        <w:rPr>
          <w:rFonts w:asciiTheme="majorBidi" w:hAnsiTheme="majorBidi" w:cstheme="majorBidi"/>
          <w:lang w:val="pl-PL"/>
        </w:rPr>
        <w:t>apie analizy SWOT i sformułowane m.in w pozycji</w:t>
      </w:r>
      <w:r w:rsidR="004E5D50" w:rsidRPr="00C678BF">
        <w:rPr>
          <w:rFonts w:asciiTheme="majorBidi" w:hAnsiTheme="majorBidi" w:cstheme="majorBidi"/>
          <w:lang w:val="pl-PL"/>
        </w:rPr>
        <w:t xml:space="preserve">: </w:t>
      </w:r>
      <w:r w:rsidRPr="00C678BF">
        <w:rPr>
          <w:rFonts w:asciiTheme="majorBidi" w:eastAsia="Times New Roman" w:hAnsiTheme="majorBidi" w:cstheme="majorBidi"/>
          <w:i/>
          <w:iCs/>
          <w:lang w:val="pl-PL" w:eastAsia="pl-PL"/>
        </w:rPr>
        <w:t xml:space="preserve">Niewystarczająca współpraca pomiędzy sektorami, szczególnie samorządami i organizacjami pozarządowymi oraz pomiędzy różnymi sektorami/podmiotami wspomagającymi rozwój </w:t>
      </w:r>
      <w:r w:rsidRPr="00056E4F">
        <w:rPr>
          <w:rFonts w:asciiTheme="majorBidi" w:eastAsia="Times New Roman" w:hAnsiTheme="majorBidi" w:cstheme="majorBidi"/>
          <w:i/>
          <w:iCs/>
          <w:color w:val="000000" w:themeColor="text1"/>
          <w:lang w:val="pl-PL" w:eastAsia="pl-PL"/>
        </w:rPr>
        <w:t>przedsiębiorczości</w:t>
      </w:r>
      <w:r w:rsidRPr="00056E4F">
        <w:rPr>
          <w:rFonts w:asciiTheme="majorBidi" w:hAnsiTheme="majorBidi" w:cstheme="majorBidi"/>
          <w:color w:val="000000" w:themeColor="text1"/>
          <w:lang w:val="pl-PL"/>
        </w:rPr>
        <w:t xml:space="preserve"> </w:t>
      </w:r>
      <w:r w:rsidR="00526B88" w:rsidRPr="00056E4F">
        <w:rPr>
          <w:rFonts w:asciiTheme="majorBidi" w:hAnsiTheme="majorBidi" w:cstheme="majorBidi"/>
          <w:color w:val="000000" w:themeColor="text1"/>
          <w:lang w:val="pl-PL"/>
        </w:rPr>
        <w:t>.</w:t>
      </w:r>
    </w:p>
    <w:p w:rsidR="004C1C04" w:rsidRPr="00056E4F" w:rsidRDefault="004C1C04" w:rsidP="002F3740">
      <w:pPr>
        <w:spacing w:after="0" w:line="240" w:lineRule="auto"/>
        <w:ind w:right="27"/>
        <w:rPr>
          <w:rFonts w:asciiTheme="majorBidi" w:hAnsiTheme="majorBidi" w:cstheme="majorBidi"/>
          <w:color w:val="000000" w:themeColor="text1"/>
          <w:lang w:val="pl-PL"/>
        </w:rPr>
      </w:pPr>
      <w:r w:rsidRPr="00056E4F">
        <w:rPr>
          <w:rFonts w:asciiTheme="majorBidi" w:hAnsiTheme="majorBidi" w:cstheme="majorBidi"/>
          <w:color w:val="000000" w:themeColor="text1"/>
          <w:lang w:val="pl-PL"/>
        </w:rPr>
        <w:t xml:space="preserve">Wskaźnik produktu 1.1.1: Liczba szkoleń </w:t>
      </w:r>
      <w:r w:rsidR="00035257" w:rsidRPr="00056E4F">
        <w:rPr>
          <w:rFonts w:asciiTheme="majorBidi" w:hAnsiTheme="majorBidi" w:cstheme="majorBidi"/>
          <w:color w:val="000000" w:themeColor="text1"/>
          <w:lang w:val="pl-PL"/>
        </w:rPr>
        <w:t>–</w:t>
      </w:r>
      <w:r w:rsidRPr="00056E4F">
        <w:rPr>
          <w:rFonts w:asciiTheme="majorBidi" w:hAnsiTheme="majorBidi" w:cstheme="majorBidi"/>
          <w:color w:val="000000" w:themeColor="text1"/>
          <w:lang w:val="pl-PL"/>
        </w:rPr>
        <w:t xml:space="preserve"> </w:t>
      </w:r>
      <w:r w:rsidR="00035257" w:rsidRPr="00056E4F">
        <w:rPr>
          <w:rFonts w:asciiTheme="majorBidi" w:hAnsiTheme="majorBidi" w:cstheme="majorBidi"/>
          <w:color w:val="000000" w:themeColor="text1"/>
          <w:lang w:val="pl-PL"/>
        </w:rPr>
        <w:t>11</w:t>
      </w:r>
      <w:r w:rsidRPr="00056E4F">
        <w:rPr>
          <w:rFonts w:asciiTheme="majorBidi" w:hAnsiTheme="majorBidi" w:cstheme="majorBidi"/>
          <w:color w:val="000000" w:themeColor="text1"/>
          <w:lang w:val="pl-PL"/>
        </w:rPr>
        <w:t xml:space="preserve"> sztuk</w:t>
      </w:r>
      <w:r w:rsidR="00DA4C61" w:rsidRPr="00056E4F">
        <w:rPr>
          <w:rFonts w:asciiTheme="majorBidi" w:hAnsiTheme="majorBidi" w:cstheme="majorBidi"/>
          <w:color w:val="000000" w:themeColor="text1"/>
          <w:lang w:val="pl-PL"/>
        </w:rPr>
        <w:t xml:space="preserve"> (4 sztuki w ramach poddziałania 19.2 i 7 sztuk w ramach poddziałania 19.3)</w:t>
      </w:r>
      <w:r w:rsidRPr="00056E4F">
        <w:rPr>
          <w:rFonts w:asciiTheme="majorBidi" w:hAnsiTheme="majorBidi" w:cstheme="majorBidi"/>
          <w:color w:val="000000" w:themeColor="text1"/>
          <w:lang w:val="pl-PL"/>
        </w:rPr>
        <w:t>, Wskaźnik produktu 1.1.2:</w:t>
      </w:r>
      <w:r w:rsidR="002F3740" w:rsidRPr="00056E4F">
        <w:rPr>
          <w:rFonts w:asciiTheme="majorBidi" w:hAnsiTheme="majorBidi" w:cstheme="majorBidi"/>
          <w:color w:val="000000" w:themeColor="text1"/>
          <w:lang w:val="pl-PL"/>
        </w:rPr>
        <w:t xml:space="preserve"> </w:t>
      </w:r>
      <w:r w:rsidR="002F3740" w:rsidRPr="00056E4F">
        <w:rPr>
          <w:rFonts w:ascii="Times New Roman" w:eastAsia="Times New Roman" w:hAnsi="Times New Roman" w:cs="Times New Roman"/>
          <w:color w:val="000000" w:themeColor="text1"/>
          <w:lang w:val="pl-PL" w:eastAsia="pl-PL"/>
        </w:rPr>
        <w:t xml:space="preserve">Liczba operacji mających na celu zbudowanie partnerstw lokalnych,  w tym  w zakresie ochrony środowiska i przeciwdziałania zmianom klimatu, innowacji oraz nowych technologii </w:t>
      </w:r>
      <w:r w:rsidRPr="00056E4F">
        <w:rPr>
          <w:rFonts w:asciiTheme="majorBidi" w:hAnsiTheme="majorBidi" w:cstheme="majorBidi"/>
          <w:color w:val="000000" w:themeColor="text1"/>
          <w:lang w:val="pl-PL"/>
        </w:rPr>
        <w:t>– 7 partnerstw</w:t>
      </w:r>
    </w:p>
    <w:p w:rsidR="002F3740" w:rsidRPr="00C678BF" w:rsidRDefault="002F3740" w:rsidP="002F3740">
      <w:pPr>
        <w:spacing w:after="0" w:line="240" w:lineRule="auto"/>
        <w:ind w:right="27"/>
        <w:jc w:val="left"/>
        <w:rPr>
          <w:rFonts w:ascii="Times New Roman" w:eastAsia="Times New Roman" w:hAnsi="Times New Roman" w:cs="Times New Roman"/>
          <w:lang w:val="pl-PL" w:eastAsia="pl-PL"/>
        </w:rPr>
      </w:pPr>
    </w:p>
    <w:p w:rsidR="00804B94" w:rsidRPr="00CA0398" w:rsidRDefault="004E5D50" w:rsidP="00804B94">
      <w:pPr>
        <w:spacing w:after="120" w:line="240" w:lineRule="auto"/>
        <w:ind w:right="27"/>
        <w:rPr>
          <w:rFonts w:asciiTheme="majorBidi" w:hAnsiTheme="majorBidi" w:cstheme="majorBidi"/>
          <w:color w:val="FF0000"/>
          <w:lang w:val="pl-PL"/>
        </w:rPr>
      </w:pPr>
      <w:r w:rsidRPr="00C678BF">
        <w:rPr>
          <w:rFonts w:asciiTheme="majorBidi" w:hAnsiTheme="majorBidi" w:cstheme="majorBidi"/>
          <w:u w:val="single"/>
          <w:lang w:val="pl-PL"/>
        </w:rPr>
        <w:t xml:space="preserve">Cel szczegółowy </w:t>
      </w:r>
      <w:r w:rsidR="00757C23" w:rsidRPr="00C678BF">
        <w:rPr>
          <w:rFonts w:asciiTheme="majorBidi" w:hAnsiTheme="majorBidi" w:cstheme="majorBidi"/>
          <w:u w:val="single"/>
          <w:lang w:val="pl-PL"/>
        </w:rPr>
        <w:t>1</w:t>
      </w:r>
      <w:r w:rsidRPr="00C678BF">
        <w:rPr>
          <w:rFonts w:asciiTheme="majorBidi" w:hAnsiTheme="majorBidi" w:cstheme="majorBidi"/>
          <w:u w:val="single"/>
          <w:lang w:val="pl-PL"/>
        </w:rPr>
        <w:t>.2</w:t>
      </w:r>
      <w:r w:rsidRPr="00C678BF">
        <w:rPr>
          <w:rFonts w:asciiTheme="majorBidi" w:hAnsiTheme="majorBidi" w:cstheme="majorBidi"/>
          <w:lang w:val="pl-PL"/>
        </w:rPr>
        <w:t xml:space="preserve"> </w:t>
      </w:r>
      <w:r w:rsidRPr="00C678BF">
        <w:rPr>
          <w:rFonts w:asciiTheme="majorBidi" w:eastAsia="Times New Roman" w:hAnsiTheme="majorBidi" w:cstheme="majorBidi"/>
          <w:b/>
          <w:u w:val="single"/>
          <w:lang w:val="pl-PL" w:eastAsia="pl-PL"/>
        </w:rPr>
        <w:t>Wzrost atrakcyjności obszaru w zakresie walorów Śliwkowego Szlaku</w:t>
      </w:r>
      <w:r w:rsidR="00DD5A0B" w:rsidRPr="00C678BF">
        <w:rPr>
          <w:rFonts w:asciiTheme="majorBidi" w:eastAsia="Times New Roman" w:hAnsiTheme="majorBidi" w:cstheme="majorBidi"/>
          <w:b/>
          <w:u w:val="single"/>
          <w:lang w:val="pl-PL" w:eastAsia="pl-PL"/>
        </w:rPr>
        <w:t>.</w:t>
      </w:r>
      <w:r w:rsidRPr="00C678BF">
        <w:rPr>
          <w:rFonts w:asciiTheme="majorBidi" w:eastAsia="Times New Roman" w:hAnsiTheme="majorBidi" w:cstheme="majorBidi"/>
          <w:lang w:val="pl-PL" w:eastAsia="pl-PL"/>
        </w:rPr>
        <w:t xml:space="preserve"> </w:t>
      </w:r>
      <w:r w:rsidR="009847CF" w:rsidRPr="00C678BF">
        <w:rPr>
          <w:rFonts w:asciiTheme="majorBidi" w:eastAsia="Times New Roman" w:hAnsiTheme="majorBidi" w:cstheme="majorBidi"/>
          <w:lang w:val="pl-PL" w:eastAsia="pl-PL"/>
        </w:rPr>
        <w:t xml:space="preserve">W ramach celu </w:t>
      </w:r>
      <w:r w:rsidR="00253D9A" w:rsidRPr="00C678BF">
        <w:rPr>
          <w:rFonts w:asciiTheme="majorBidi" w:eastAsia="Times New Roman" w:hAnsiTheme="majorBidi" w:cstheme="majorBidi"/>
          <w:lang w:val="pl-PL" w:eastAsia="pl-PL"/>
        </w:rPr>
        <w:t xml:space="preserve">planuje się </w:t>
      </w:r>
      <w:r w:rsidR="009847CF" w:rsidRPr="00C678BF">
        <w:rPr>
          <w:rFonts w:asciiTheme="majorBidi" w:eastAsia="Times New Roman" w:hAnsiTheme="majorBidi" w:cstheme="majorBidi"/>
          <w:lang w:val="pl-PL" w:eastAsia="pl-PL"/>
        </w:rPr>
        <w:t xml:space="preserve">realizację </w:t>
      </w:r>
      <w:r w:rsidRPr="00C678BF">
        <w:rPr>
          <w:rFonts w:asciiTheme="majorBidi" w:hAnsiTheme="majorBidi" w:cstheme="majorBidi"/>
          <w:lang w:val="pl-PL"/>
        </w:rPr>
        <w:t xml:space="preserve">P.1.2.1 </w:t>
      </w:r>
      <w:r w:rsidRPr="00C678BF">
        <w:rPr>
          <w:rFonts w:asciiTheme="majorBidi" w:hAnsiTheme="majorBidi" w:cstheme="majorBidi"/>
          <w:i/>
          <w:lang w:val="pl-PL"/>
        </w:rPr>
        <w:t xml:space="preserve">Rozwój ogólnodostępnej i niekomercyjnej lokalnej infrastruktury turystycznej, rekreacyjnej w tym  </w:t>
      </w:r>
      <w:r w:rsidR="007D1273" w:rsidRPr="00C678BF">
        <w:rPr>
          <w:rFonts w:asciiTheme="majorBidi" w:hAnsiTheme="majorBidi" w:cstheme="majorBidi"/>
          <w:i/>
          <w:lang w:val="pl-PL"/>
        </w:rPr>
        <w:br/>
      </w:r>
      <w:r w:rsidRPr="00C678BF">
        <w:rPr>
          <w:rFonts w:asciiTheme="majorBidi" w:hAnsiTheme="majorBidi" w:cstheme="majorBidi"/>
          <w:i/>
          <w:lang w:val="pl-PL"/>
        </w:rPr>
        <w:t>z wykorzystaniem zasobów lokalnych</w:t>
      </w:r>
      <w:r w:rsidRPr="00C678BF">
        <w:rPr>
          <w:rFonts w:asciiTheme="majorBidi" w:hAnsiTheme="majorBidi" w:cstheme="majorBidi"/>
          <w:lang w:val="pl-PL"/>
        </w:rPr>
        <w:t xml:space="preserve"> oraz</w:t>
      </w:r>
      <w:r w:rsidR="00253D9A" w:rsidRPr="00C678BF">
        <w:rPr>
          <w:rFonts w:asciiTheme="majorBidi" w:eastAsia="Times New Roman" w:hAnsiTheme="majorBidi" w:cstheme="majorBidi"/>
          <w:lang w:val="pl-PL" w:eastAsia="pl-PL"/>
        </w:rPr>
        <w:t xml:space="preserve"> </w:t>
      </w:r>
      <w:r w:rsidR="005E5424" w:rsidRPr="00C678BF">
        <w:rPr>
          <w:rFonts w:asciiTheme="majorBidi" w:hAnsiTheme="majorBidi" w:cstheme="majorBidi"/>
          <w:lang w:val="pl-PL"/>
        </w:rPr>
        <w:t>P.</w:t>
      </w:r>
      <w:r w:rsidR="0056572C" w:rsidRPr="00C678BF">
        <w:rPr>
          <w:rFonts w:asciiTheme="majorBidi" w:hAnsiTheme="majorBidi" w:cstheme="majorBidi"/>
          <w:lang w:val="pl-PL"/>
        </w:rPr>
        <w:t xml:space="preserve">1.2.2 </w:t>
      </w:r>
      <w:r w:rsidR="0056572C" w:rsidRPr="00C678BF">
        <w:rPr>
          <w:rFonts w:asciiTheme="majorBidi" w:hAnsiTheme="majorBidi" w:cstheme="majorBidi"/>
          <w:i/>
          <w:lang w:val="pl-PL"/>
        </w:rPr>
        <w:t>Działania promujące zasoby i w</w:t>
      </w:r>
      <w:r w:rsidR="007D1273" w:rsidRPr="00C678BF">
        <w:rPr>
          <w:rFonts w:asciiTheme="majorBidi" w:hAnsiTheme="majorBidi" w:cstheme="majorBidi"/>
          <w:i/>
          <w:lang w:val="pl-PL"/>
        </w:rPr>
        <w:t xml:space="preserve">alory obszaru, w szczególności </w:t>
      </w:r>
      <w:r w:rsidR="007D1273" w:rsidRPr="00C678BF">
        <w:rPr>
          <w:rFonts w:asciiTheme="majorBidi" w:hAnsiTheme="majorBidi" w:cstheme="majorBidi"/>
          <w:i/>
          <w:lang w:val="pl-PL"/>
        </w:rPr>
        <w:br/>
      </w:r>
      <w:r w:rsidR="0056572C" w:rsidRPr="00C678BF">
        <w:rPr>
          <w:rFonts w:asciiTheme="majorBidi" w:hAnsiTheme="majorBidi" w:cstheme="majorBidi"/>
          <w:i/>
          <w:lang w:val="pl-PL"/>
        </w:rPr>
        <w:t>w op</w:t>
      </w:r>
      <w:r w:rsidR="002E505F" w:rsidRPr="00C678BF">
        <w:rPr>
          <w:rFonts w:asciiTheme="majorBidi" w:hAnsiTheme="majorBidi" w:cstheme="majorBidi"/>
          <w:i/>
          <w:lang w:val="pl-PL"/>
        </w:rPr>
        <w:t xml:space="preserve">arciu o markę </w:t>
      </w:r>
      <w:r w:rsidR="00C14E6A" w:rsidRPr="00C678BF">
        <w:rPr>
          <w:rFonts w:asciiTheme="majorBidi" w:hAnsiTheme="majorBidi" w:cstheme="majorBidi"/>
          <w:i/>
          <w:lang w:val="pl-PL"/>
        </w:rPr>
        <w:t>„</w:t>
      </w:r>
      <w:r w:rsidR="002E505F" w:rsidRPr="00C678BF">
        <w:rPr>
          <w:rFonts w:asciiTheme="majorBidi" w:hAnsiTheme="majorBidi" w:cstheme="majorBidi"/>
          <w:i/>
          <w:lang w:val="pl-PL"/>
        </w:rPr>
        <w:t>Śliwkowego Szlaku</w:t>
      </w:r>
      <w:r w:rsidRPr="00C678BF">
        <w:rPr>
          <w:rFonts w:asciiTheme="majorBidi" w:hAnsiTheme="majorBidi" w:cstheme="majorBidi"/>
          <w:i/>
          <w:lang w:val="pl-PL"/>
        </w:rPr>
        <w:t>”</w:t>
      </w:r>
      <w:r w:rsidR="002E505F" w:rsidRPr="00C678BF">
        <w:rPr>
          <w:rFonts w:asciiTheme="majorBidi" w:hAnsiTheme="majorBidi" w:cstheme="majorBidi"/>
          <w:lang w:val="pl-PL"/>
        </w:rPr>
        <w:t xml:space="preserve">. </w:t>
      </w:r>
      <w:r w:rsidR="0056572C" w:rsidRPr="00C678BF">
        <w:rPr>
          <w:rFonts w:asciiTheme="majorBidi" w:hAnsiTheme="majorBidi" w:cstheme="majorBidi"/>
          <w:lang w:val="pl-PL"/>
        </w:rPr>
        <w:t>Jak wynika z przeprowadzonych przez LGD ba</w:t>
      </w:r>
      <w:r w:rsidR="006770B9" w:rsidRPr="00C678BF">
        <w:rPr>
          <w:rFonts w:asciiTheme="majorBidi" w:hAnsiTheme="majorBidi" w:cstheme="majorBidi"/>
          <w:lang w:val="pl-PL"/>
        </w:rPr>
        <w:t xml:space="preserve">dań, w tym wywiadów </w:t>
      </w:r>
      <w:r w:rsidR="007D1273" w:rsidRPr="00C678BF">
        <w:rPr>
          <w:rFonts w:asciiTheme="majorBidi" w:hAnsiTheme="majorBidi" w:cstheme="majorBidi"/>
          <w:lang w:val="pl-PL"/>
        </w:rPr>
        <w:br/>
      </w:r>
      <w:r w:rsidR="006770B9" w:rsidRPr="00C678BF">
        <w:rPr>
          <w:rFonts w:asciiTheme="majorBidi" w:hAnsiTheme="majorBidi" w:cstheme="majorBidi"/>
          <w:lang w:val="pl-PL"/>
        </w:rPr>
        <w:t xml:space="preserve">z turystami, </w:t>
      </w:r>
      <w:r w:rsidR="0056572C" w:rsidRPr="00C678BF">
        <w:rPr>
          <w:rFonts w:asciiTheme="majorBidi" w:hAnsiTheme="majorBidi" w:cstheme="majorBidi"/>
          <w:lang w:val="pl-PL"/>
        </w:rPr>
        <w:t xml:space="preserve">„Śliwkowy Szlak” jest z roku na rok </w:t>
      </w:r>
      <w:r w:rsidR="00253D9A" w:rsidRPr="00C678BF">
        <w:rPr>
          <w:rFonts w:asciiTheme="majorBidi" w:hAnsiTheme="majorBidi" w:cstheme="majorBidi"/>
          <w:lang w:val="pl-PL"/>
        </w:rPr>
        <w:t>lepiej</w:t>
      </w:r>
      <w:r w:rsidR="0056572C" w:rsidRPr="00C678BF">
        <w:rPr>
          <w:rFonts w:asciiTheme="majorBidi" w:hAnsiTheme="majorBidi" w:cstheme="majorBidi"/>
          <w:lang w:val="pl-PL"/>
        </w:rPr>
        <w:t xml:space="preserve"> rozpoznawalny wśród mieszkańców i turystów. </w:t>
      </w:r>
      <w:r w:rsidR="001B04DF" w:rsidRPr="00C678BF">
        <w:rPr>
          <w:rFonts w:asciiTheme="majorBidi" w:hAnsiTheme="majorBidi" w:cstheme="majorBidi"/>
          <w:lang w:val="pl-PL"/>
        </w:rPr>
        <w:t>Jest to efekt d</w:t>
      </w:r>
      <w:r w:rsidR="0056572C" w:rsidRPr="00C678BF">
        <w:rPr>
          <w:rFonts w:asciiTheme="majorBidi" w:hAnsiTheme="majorBidi" w:cstheme="majorBidi"/>
          <w:lang w:val="pl-PL"/>
        </w:rPr>
        <w:t>ziała</w:t>
      </w:r>
      <w:r w:rsidR="001B04DF" w:rsidRPr="00C678BF">
        <w:rPr>
          <w:rFonts w:asciiTheme="majorBidi" w:hAnsiTheme="majorBidi" w:cstheme="majorBidi"/>
          <w:lang w:val="pl-PL"/>
        </w:rPr>
        <w:t>ń partnerskich</w:t>
      </w:r>
      <w:r w:rsidR="0056572C" w:rsidRPr="00C678BF">
        <w:rPr>
          <w:rFonts w:asciiTheme="majorBidi" w:hAnsiTheme="majorBidi" w:cstheme="majorBidi"/>
          <w:lang w:val="pl-PL"/>
        </w:rPr>
        <w:t xml:space="preserve"> oraz </w:t>
      </w:r>
      <w:r w:rsidR="001B04DF" w:rsidRPr="00C678BF">
        <w:rPr>
          <w:rFonts w:asciiTheme="majorBidi" w:hAnsiTheme="majorBidi" w:cstheme="majorBidi"/>
          <w:lang w:val="pl-PL"/>
        </w:rPr>
        <w:t>aktywności podejmowanych</w:t>
      </w:r>
      <w:r w:rsidR="001B04DF" w:rsidRPr="00255209">
        <w:rPr>
          <w:rFonts w:asciiTheme="majorBidi" w:hAnsiTheme="majorBidi" w:cstheme="majorBidi"/>
          <w:lang w:val="pl-PL"/>
        </w:rPr>
        <w:t xml:space="preserve"> w ramach </w:t>
      </w:r>
      <w:r w:rsidR="009847CF" w:rsidRPr="00255209">
        <w:rPr>
          <w:rFonts w:asciiTheme="majorBidi" w:hAnsiTheme="majorBidi" w:cstheme="majorBidi"/>
          <w:lang w:val="pl-PL"/>
        </w:rPr>
        <w:t xml:space="preserve">wdrażania </w:t>
      </w:r>
      <w:r w:rsidR="0056572C" w:rsidRPr="00255209">
        <w:rPr>
          <w:rFonts w:asciiTheme="majorBidi" w:hAnsiTheme="majorBidi" w:cstheme="majorBidi"/>
          <w:lang w:val="pl-PL"/>
        </w:rPr>
        <w:t xml:space="preserve">LSR </w:t>
      </w:r>
      <w:r w:rsidR="001B04DF" w:rsidRPr="00255209">
        <w:rPr>
          <w:rFonts w:asciiTheme="majorBidi" w:hAnsiTheme="majorBidi" w:cstheme="majorBidi"/>
          <w:lang w:val="pl-PL"/>
        </w:rPr>
        <w:t>2007-2013</w:t>
      </w:r>
      <w:r w:rsidR="00DD3167" w:rsidRPr="00255209">
        <w:rPr>
          <w:rFonts w:asciiTheme="majorBidi" w:hAnsiTheme="majorBidi" w:cstheme="majorBidi"/>
          <w:lang w:val="pl-PL"/>
        </w:rPr>
        <w:t xml:space="preserve"> (</w:t>
      </w:r>
      <w:r w:rsidR="0056572C" w:rsidRPr="00255209">
        <w:rPr>
          <w:rFonts w:asciiTheme="majorBidi" w:hAnsiTheme="majorBidi" w:cstheme="majorBidi"/>
          <w:lang w:val="pl-PL"/>
        </w:rPr>
        <w:t>liczne akcje informacyjne/promocyjne o zasięgu lokalnym n</w:t>
      </w:r>
      <w:r w:rsidRPr="00255209">
        <w:rPr>
          <w:rFonts w:asciiTheme="majorBidi" w:hAnsiTheme="majorBidi" w:cstheme="majorBidi"/>
          <w:lang w:val="pl-PL"/>
        </w:rPr>
        <w:t>p</w:t>
      </w:r>
      <w:r w:rsidR="005E5424" w:rsidRPr="00255209">
        <w:rPr>
          <w:rFonts w:asciiTheme="majorBidi" w:hAnsiTheme="majorBidi" w:cstheme="majorBidi"/>
          <w:lang w:val="pl-PL"/>
        </w:rPr>
        <w:t>.</w:t>
      </w:r>
      <w:r w:rsidR="0056572C" w:rsidRPr="00255209">
        <w:rPr>
          <w:rFonts w:asciiTheme="majorBidi" w:hAnsiTheme="majorBidi" w:cstheme="majorBidi"/>
          <w:lang w:val="pl-PL"/>
        </w:rPr>
        <w:t xml:space="preserve"> Śliwkowe Szkoły</w:t>
      </w:r>
      <w:r w:rsidR="009847CF" w:rsidRPr="00255209">
        <w:rPr>
          <w:rFonts w:asciiTheme="majorBidi" w:hAnsiTheme="majorBidi" w:cstheme="majorBidi"/>
          <w:lang w:val="pl-PL"/>
        </w:rPr>
        <w:t xml:space="preserve"> oraz</w:t>
      </w:r>
      <w:r w:rsidR="0056572C" w:rsidRPr="00255209">
        <w:rPr>
          <w:rFonts w:asciiTheme="majorBidi" w:hAnsiTheme="majorBidi" w:cstheme="majorBidi"/>
          <w:lang w:val="pl-PL"/>
        </w:rPr>
        <w:t xml:space="preserve"> </w:t>
      </w:r>
      <w:r w:rsidR="009847CF" w:rsidRPr="00255209">
        <w:rPr>
          <w:rFonts w:asciiTheme="majorBidi" w:hAnsiTheme="majorBidi" w:cstheme="majorBidi"/>
          <w:lang w:val="pl-PL"/>
        </w:rPr>
        <w:t xml:space="preserve">o </w:t>
      </w:r>
      <w:r w:rsidR="0056572C" w:rsidRPr="00255209">
        <w:rPr>
          <w:rFonts w:asciiTheme="majorBidi" w:hAnsiTheme="majorBidi" w:cstheme="majorBidi"/>
          <w:lang w:val="pl-PL"/>
        </w:rPr>
        <w:t xml:space="preserve">zasięgu ponadloklanym, </w:t>
      </w:r>
      <w:r w:rsidR="00DD3167" w:rsidRPr="00255209">
        <w:rPr>
          <w:rFonts w:asciiTheme="majorBidi" w:hAnsiTheme="majorBidi" w:cstheme="majorBidi"/>
          <w:lang w:val="pl-PL"/>
        </w:rPr>
        <w:t xml:space="preserve">np.: </w:t>
      </w:r>
      <w:r w:rsidR="0056572C" w:rsidRPr="00255209">
        <w:rPr>
          <w:rFonts w:asciiTheme="majorBidi" w:hAnsiTheme="majorBidi" w:cstheme="majorBidi"/>
          <w:lang w:val="pl-PL"/>
        </w:rPr>
        <w:t xml:space="preserve">targi, konferencje, udział w </w:t>
      </w:r>
      <w:r w:rsidR="002E505F" w:rsidRPr="00255209">
        <w:rPr>
          <w:rFonts w:asciiTheme="majorBidi" w:hAnsiTheme="majorBidi" w:cstheme="majorBidi"/>
          <w:lang w:val="pl-PL"/>
        </w:rPr>
        <w:t xml:space="preserve">Konsorcjum </w:t>
      </w:r>
      <w:r w:rsidR="00042081">
        <w:rPr>
          <w:rFonts w:asciiTheme="majorBidi" w:hAnsiTheme="majorBidi" w:cstheme="majorBidi"/>
          <w:lang w:val="pl-PL"/>
        </w:rPr>
        <w:t>Szlaków</w:t>
      </w:r>
      <w:r w:rsidR="0056572C" w:rsidRPr="00255209">
        <w:rPr>
          <w:rFonts w:asciiTheme="majorBidi" w:hAnsiTheme="majorBidi" w:cstheme="majorBidi"/>
          <w:lang w:val="pl-PL"/>
        </w:rPr>
        <w:t xml:space="preserve"> Kulinarn</w:t>
      </w:r>
      <w:r w:rsidR="002E505F" w:rsidRPr="00255209">
        <w:rPr>
          <w:rFonts w:asciiTheme="majorBidi" w:hAnsiTheme="majorBidi" w:cstheme="majorBidi"/>
          <w:lang w:val="pl-PL"/>
        </w:rPr>
        <w:t xml:space="preserve">ów, </w:t>
      </w:r>
      <w:r w:rsidR="00DD3167" w:rsidRPr="00255209">
        <w:rPr>
          <w:rFonts w:asciiTheme="majorBidi" w:hAnsiTheme="majorBidi" w:cstheme="majorBidi"/>
          <w:lang w:val="pl-PL"/>
        </w:rPr>
        <w:t>promujace</w:t>
      </w:r>
      <w:r w:rsidR="0056572C" w:rsidRPr="00255209">
        <w:rPr>
          <w:rFonts w:asciiTheme="majorBidi" w:hAnsiTheme="majorBidi" w:cstheme="majorBidi"/>
          <w:lang w:val="pl-PL"/>
        </w:rPr>
        <w:t xml:space="preserve"> obszar Śli</w:t>
      </w:r>
      <w:r w:rsidR="00042081">
        <w:rPr>
          <w:rFonts w:asciiTheme="majorBidi" w:hAnsiTheme="majorBidi" w:cstheme="majorBidi"/>
          <w:lang w:val="pl-PL"/>
        </w:rPr>
        <w:t>wkowego Szlaku poza LGD</w:t>
      </w:r>
      <w:r w:rsidR="00DD3167" w:rsidRPr="00255209">
        <w:rPr>
          <w:rFonts w:asciiTheme="majorBidi" w:hAnsiTheme="majorBidi" w:cstheme="majorBidi"/>
          <w:lang w:val="pl-PL"/>
        </w:rPr>
        <w:t>)</w:t>
      </w:r>
      <w:r w:rsidR="0056572C" w:rsidRPr="00255209">
        <w:rPr>
          <w:rFonts w:asciiTheme="majorBidi" w:hAnsiTheme="majorBidi" w:cstheme="majorBidi"/>
          <w:lang w:val="pl-PL"/>
        </w:rPr>
        <w:t>.</w:t>
      </w:r>
      <w:r w:rsidR="002E505F" w:rsidRPr="00255209">
        <w:rPr>
          <w:rFonts w:asciiTheme="majorBidi" w:hAnsiTheme="majorBidi" w:cstheme="majorBidi"/>
          <w:lang w:val="pl-PL"/>
        </w:rPr>
        <w:t xml:space="preserve"> </w:t>
      </w:r>
      <w:r w:rsidR="009847CF" w:rsidRPr="00255209">
        <w:rPr>
          <w:rFonts w:asciiTheme="majorBidi" w:hAnsiTheme="majorBidi" w:cstheme="majorBidi"/>
          <w:lang w:val="pl-PL"/>
        </w:rPr>
        <w:t xml:space="preserve">Wskazane działania dały podstawę do rozpoczęcia budowania silnej </w:t>
      </w:r>
      <w:r w:rsidR="009847CF" w:rsidRPr="00255209">
        <w:rPr>
          <w:rFonts w:asciiTheme="majorBidi" w:hAnsiTheme="majorBidi" w:cstheme="majorBidi"/>
          <w:i/>
          <w:lang w:val="pl-PL"/>
        </w:rPr>
        <w:t xml:space="preserve">MARKI </w:t>
      </w:r>
      <w:r w:rsidR="009847CF" w:rsidRPr="00255209">
        <w:rPr>
          <w:rFonts w:asciiTheme="majorBidi" w:hAnsiTheme="majorBidi" w:cstheme="majorBidi"/>
          <w:lang w:val="pl-PL"/>
        </w:rPr>
        <w:t xml:space="preserve">obszaru Śliwkowego Szlaku. </w:t>
      </w:r>
      <w:r w:rsidR="00757C23" w:rsidRPr="00255209">
        <w:rPr>
          <w:rFonts w:asciiTheme="majorBidi" w:hAnsiTheme="majorBidi" w:cstheme="majorBidi"/>
          <w:lang w:val="pl-PL"/>
        </w:rPr>
        <w:t xml:space="preserve">Z drugiej strony zarówno mieszkańcom, jak i turystom doskwiera zdiagnozowany w </w:t>
      </w:r>
      <w:r w:rsidR="009847CF" w:rsidRPr="00255209">
        <w:rPr>
          <w:rFonts w:asciiTheme="majorBidi" w:hAnsiTheme="majorBidi" w:cstheme="majorBidi"/>
          <w:lang w:val="pl-PL"/>
        </w:rPr>
        <w:t xml:space="preserve">konsultacjach, badaniach ankietowych oraz </w:t>
      </w:r>
      <w:r w:rsidR="00757C23" w:rsidRPr="00255209">
        <w:rPr>
          <w:rFonts w:asciiTheme="majorBidi" w:hAnsiTheme="majorBidi" w:cstheme="majorBidi"/>
          <w:lang w:val="pl-PL"/>
        </w:rPr>
        <w:t xml:space="preserve">SWOT: </w:t>
      </w:r>
      <w:r w:rsidR="00757C23" w:rsidRPr="00255209">
        <w:rPr>
          <w:rFonts w:asciiTheme="majorBidi" w:eastAsia="Times New Roman" w:hAnsiTheme="majorBidi" w:cstheme="majorBidi"/>
          <w:i/>
          <w:iCs/>
          <w:color w:val="000000"/>
          <w:lang w:val="pl-PL" w:eastAsia="pl-PL"/>
        </w:rPr>
        <w:t>Brak dostatecznej sieci infrastruktury turystycznej i rekreacyjnej, słaba jakość i niewystarczające wykorzystanie dotychczas istniejące</w:t>
      </w:r>
      <w:r w:rsidR="009847CF" w:rsidRPr="00255209">
        <w:rPr>
          <w:rFonts w:asciiTheme="majorBidi" w:eastAsia="Times New Roman" w:hAnsiTheme="majorBidi" w:cstheme="majorBidi"/>
          <w:i/>
          <w:iCs/>
          <w:color w:val="000000"/>
          <w:lang w:val="pl-PL" w:eastAsia="pl-PL"/>
        </w:rPr>
        <w:t>j</w:t>
      </w:r>
      <w:r w:rsidR="00757C23" w:rsidRPr="00255209">
        <w:rPr>
          <w:rFonts w:asciiTheme="majorBidi" w:eastAsia="Times New Roman" w:hAnsiTheme="majorBidi" w:cstheme="majorBidi"/>
          <w:i/>
          <w:iCs/>
          <w:color w:val="000000"/>
          <w:lang w:val="pl-PL" w:eastAsia="pl-PL"/>
        </w:rPr>
        <w:t xml:space="preserve"> (...)</w:t>
      </w:r>
      <w:r w:rsidR="0056572C" w:rsidRPr="00255209">
        <w:rPr>
          <w:rFonts w:asciiTheme="majorBidi" w:hAnsiTheme="majorBidi" w:cstheme="majorBidi"/>
          <w:lang w:val="pl-PL"/>
        </w:rPr>
        <w:t xml:space="preserve">. </w:t>
      </w:r>
      <w:r w:rsidR="009847CF" w:rsidRPr="00255209">
        <w:rPr>
          <w:rFonts w:asciiTheme="majorBidi" w:hAnsiTheme="majorBidi" w:cstheme="majorBidi"/>
          <w:lang w:val="pl-PL"/>
        </w:rPr>
        <w:t>K</w:t>
      </w:r>
      <w:r w:rsidR="00392B6B" w:rsidRPr="00255209">
        <w:rPr>
          <w:rFonts w:asciiTheme="majorBidi" w:hAnsiTheme="majorBidi" w:cstheme="majorBidi"/>
          <w:lang w:val="pl-PL"/>
        </w:rPr>
        <w:t>ierunek rozwoju, jakim jest turystyka i rekreacja</w:t>
      </w:r>
      <w:r w:rsidR="00DD5A0B">
        <w:rPr>
          <w:rFonts w:asciiTheme="majorBidi" w:hAnsiTheme="majorBidi" w:cstheme="majorBidi"/>
          <w:lang w:val="pl-PL"/>
        </w:rPr>
        <w:t>,</w:t>
      </w:r>
      <w:r w:rsidR="00392B6B" w:rsidRPr="00255209">
        <w:rPr>
          <w:rFonts w:asciiTheme="majorBidi" w:hAnsiTheme="majorBidi" w:cstheme="majorBidi"/>
          <w:lang w:val="pl-PL"/>
        </w:rPr>
        <w:t xml:space="preserve"> pomimo dużego potencjału </w:t>
      </w:r>
      <w:r w:rsidR="009847CF" w:rsidRPr="00255209">
        <w:rPr>
          <w:rFonts w:asciiTheme="majorBidi" w:hAnsiTheme="majorBidi" w:cstheme="majorBidi"/>
          <w:lang w:val="pl-PL"/>
        </w:rPr>
        <w:t xml:space="preserve">obszaru </w:t>
      </w:r>
      <w:r w:rsidR="00392B6B" w:rsidRPr="00255209">
        <w:rPr>
          <w:rFonts w:asciiTheme="majorBidi" w:hAnsiTheme="majorBidi" w:cstheme="majorBidi"/>
          <w:lang w:val="pl-PL"/>
        </w:rPr>
        <w:t xml:space="preserve">nie został </w:t>
      </w:r>
      <w:r w:rsidR="009847CF" w:rsidRPr="00255209">
        <w:rPr>
          <w:rFonts w:asciiTheme="majorBidi" w:hAnsiTheme="majorBidi" w:cstheme="majorBidi"/>
          <w:lang w:val="pl-PL"/>
        </w:rPr>
        <w:t xml:space="preserve">do tej pory dostatecznie </w:t>
      </w:r>
      <w:r w:rsidR="00392B6B" w:rsidRPr="00255209">
        <w:rPr>
          <w:rFonts w:asciiTheme="majorBidi" w:hAnsiTheme="majorBidi" w:cstheme="majorBidi"/>
          <w:lang w:val="pl-PL"/>
        </w:rPr>
        <w:t xml:space="preserve">wykorzystany i wymaga wsparcia, szczególnie ogólnodostępna, niekomercyjna lokalna infrastruktura, jak również promocja obszaru i marki „Śliwkowego </w:t>
      </w:r>
      <w:r w:rsidR="00392B6B" w:rsidRPr="00C678BF">
        <w:rPr>
          <w:rFonts w:asciiTheme="majorBidi" w:hAnsiTheme="majorBidi" w:cstheme="majorBidi"/>
          <w:lang w:val="pl-PL"/>
        </w:rPr>
        <w:t>Szlaku”.</w:t>
      </w:r>
      <w:r w:rsidR="009847CF" w:rsidRPr="00C678BF">
        <w:rPr>
          <w:rFonts w:asciiTheme="majorBidi" w:hAnsiTheme="majorBidi" w:cstheme="majorBidi"/>
          <w:lang w:val="pl-PL"/>
        </w:rPr>
        <w:t xml:space="preserve"> W ramach powyższego celu wspierane będą inicjatywy promujące obszar, w szczególności w powiązaniu z marką „Śliwkowego Szlaku”</w:t>
      </w:r>
      <w:r w:rsidR="005A3393" w:rsidRPr="00C678BF">
        <w:rPr>
          <w:rFonts w:asciiTheme="majorBidi" w:hAnsiTheme="majorBidi" w:cstheme="majorBidi"/>
          <w:lang w:val="pl-PL"/>
        </w:rPr>
        <w:t xml:space="preserve"> (w ramach przygotowanego przez LGD Planu tworzenia Marki) oraz zbudowanie marki poprzez zintegrowanie inicjatyw lokalnych oraz dopełnienie ich koniecznymi badaniami, opracowaniami i certyfikacją.</w:t>
      </w:r>
      <w:r w:rsidR="005C27D6" w:rsidRPr="00C678BF">
        <w:rPr>
          <w:rFonts w:ascii="Times New Roman" w:hAnsi="Times New Roman"/>
          <w:lang w:val="pl-PL"/>
        </w:rPr>
        <w:t xml:space="preserve"> W ramach </w:t>
      </w:r>
      <w:r w:rsidR="005C27D6" w:rsidRPr="00C678BF">
        <w:rPr>
          <w:rFonts w:ascii="Times New Roman" w:hAnsi="Times New Roman"/>
          <w:i/>
          <w:iCs/>
          <w:lang w:val="pl-PL"/>
        </w:rPr>
        <w:t>przedsięwzięcia 1.2.1</w:t>
      </w:r>
      <w:r w:rsidR="005C27D6" w:rsidRPr="00C678BF">
        <w:rPr>
          <w:rFonts w:ascii="Times New Roman" w:hAnsi="Times New Roman"/>
          <w:lang w:val="pl-PL"/>
        </w:rPr>
        <w:t xml:space="preserve"> planowane są do realizacji zadania mające na celu rozwój infrastruktury turystycznej i rekreacyjnej, która będzie ogólnodostępna i niekomercyjna oraz wykorzystująca zasoby lokalne obszaru Śliwkowego Szlaku</w:t>
      </w:r>
      <w:r w:rsidR="00C5677B" w:rsidRPr="00C678BF">
        <w:rPr>
          <w:rFonts w:ascii="Times New Roman" w:hAnsi="Times New Roman"/>
          <w:lang w:val="pl-PL"/>
        </w:rPr>
        <w:t xml:space="preserve"> (produkty lub usługi lokalne i proekologiczne: dziedzictwo kulturowe, historyczne, przyrodnicze oraz produkty lokalne)</w:t>
      </w:r>
      <w:r w:rsidR="005C27D6" w:rsidRPr="00C678BF">
        <w:rPr>
          <w:rFonts w:ascii="Times New Roman" w:hAnsi="Times New Roman"/>
          <w:lang w:val="pl-PL"/>
        </w:rPr>
        <w:t xml:space="preserve">. Rekomendowane będą do realizacji m.in.: budowa infrastruktury turystycznej i rekreacyjnej,  budowa wiat turystycznych, wież widokowych, placów zabaw wraz z zagospodarowaniem terenu, wyznaczanie i oznakowanie szlaków turystycznych, rozwój i poprawa infrastruktury rekreacyjnej oraz rozwój </w:t>
      </w:r>
      <w:r w:rsidR="007D1273" w:rsidRPr="00C678BF">
        <w:rPr>
          <w:rFonts w:ascii="Times New Roman" w:hAnsi="Times New Roman"/>
          <w:lang w:val="pl-PL"/>
        </w:rPr>
        <w:br/>
      </w:r>
      <w:r w:rsidR="005C27D6" w:rsidRPr="00C678BF">
        <w:rPr>
          <w:rFonts w:ascii="Times New Roman" w:hAnsi="Times New Roman"/>
          <w:lang w:val="pl-PL"/>
        </w:rPr>
        <w:t>i tworzenie centrów turystyczno–rekreacyjnych</w:t>
      </w:r>
      <w:r w:rsidR="00D01DE7" w:rsidRPr="00987347">
        <w:rPr>
          <w:rFonts w:ascii="Times New Roman" w:hAnsi="Times New Roman"/>
          <w:lang w:val="pl-PL"/>
        </w:rPr>
        <w:t>.</w:t>
      </w:r>
      <w:r w:rsidR="008151DA" w:rsidRPr="00987347">
        <w:rPr>
          <w:rFonts w:ascii="Times New Roman" w:hAnsi="Times New Roman"/>
          <w:lang w:val="pl-PL"/>
        </w:rPr>
        <w:t xml:space="preserve"> </w:t>
      </w:r>
      <w:r w:rsidR="00D01DE7" w:rsidRPr="00987347">
        <w:rPr>
          <w:rFonts w:ascii="Times New Roman" w:hAnsi="Times New Roman"/>
          <w:lang w:val="pl-PL"/>
        </w:rPr>
        <w:t>Przeprowadzone konsultacje społeczne w 2020 roku wykazały potrzebę</w:t>
      </w:r>
      <w:r w:rsidR="008151DA" w:rsidRPr="00987347">
        <w:rPr>
          <w:rFonts w:ascii="Times New Roman" w:hAnsi="Times New Roman"/>
          <w:lang w:val="pl-PL"/>
        </w:rPr>
        <w:t xml:space="preserve"> wykonani</w:t>
      </w:r>
      <w:r w:rsidR="00D01DE7" w:rsidRPr="00987347">
        <w:rPr>
          <w:rFonts w:ascii="Times New Roman" w:hAnsi="Times New Roman"/>
          <w:lang w:val="pl-PL"/>
        </w:rPr>
        <w:t>a</w:t>
      </w:r>
      <w:r w:rsidR="008151DA" w:rsidRPr="00987347">
        <w:rPr>
          <w:rFonts w:ascii="Times New Roman" w:hAnsi="Times New Roman"/>
          <w:lang w:val="pl-PL"/>
        </w:rPr>
        <w:t xml:space="preserve"> infrastruktury turystycznej i rekreacyjnej w formie mobilnej.</w:t>
      </w:r>
      <w:r w:rsidR="00CA0398">
        <w:rPr>
          <w:rFonts w:ascii="Times New Roman" w:hAnsi="Times New Roman"/>
          <w:lang w:val="pl-PL"/>
        </w:rPr>
        <w:t xml:space="preserve"> </w:t>
      </w:r>
      <w:r w:rsidR="00CA0398" w:rsidRPr="00CA0398">
        <w:rPr>
          <w:rFonts w:ascii="Times New Roman" w:hAnsi="Times New Roman"/>
          <w:color w:val="FF0000"/>
          <w:lang w:val="pl-PL"/>
        </w:rPr>
        <w:t>W 2021 roku – kolejne konsultacje społeczne</w:t>
      </w:r>
      <w:r w:rsidR="00CA0398">
        <w:rPr>
          <w:rFonts w:ascii="Times New Roman" w:hAnsi="Times New Roman"/>
          <w:lang w:val="pl-PL"/>
        </w:rPr>
        <w:t xml:space="preserve"> </w:t>
      </w:r>
      <w:r w:rsidR="00CA0398" w:rsidRPr="00CA0398">
        <w:rPr>
          <w:rFonts w:ascii="Times New Roman" w:hAnsi="Times New Roman"/>
          <w:color w:val="FF0000"/>
          <w:lang w:val="pl-PL"/>
        </w:rPr>
        <w:t xml:space="preserve">wykazały potrzebę </w:t>
      </w:r>
      <w:r w:rsidR="00030A11">
        <w:rPr>
          <w:rFonts w:ascii="Times New Roman" w:hAnsi="Times New Roman"/>
          <w:color w:val="FF0000"/>
          <w:lang w:val="pl-PL"/>
        </w:rPr>
        <w:t>wsparcia ww. Przedsię</w:t>
      </w:r>
      <w:r w:rsidR="00CA0398">
        <w:rPr>
          <w:rFonts w:ascii="Times New Roman" w:hAnsi="Times New Roman"/>
          <w:color w:val="FF0000"/>
          <w:lang w:val="pl-PL"/>
        </w:rPr>
        <w:t xml:space="preserve">wzięcia. W dobie pandemii społeczeństwo Śliwkowego Szlaku </w:t>
      </w:r>
      <w:r w:rsidR="00CA0398" w:rsidRPr="00434234">
        <w:rPr>
          <w:rFonts w:ascii="Times New Roman" w:hAnsi="Times New Roman"/>
          <w:color w:val="FF0000"/>
          <w:lang w:val="pl-PL"/>
        </w:rPr>
        <w:t>wykazuje duże zainteresowanie możliwością spędzenia czasu w miejscach przygotowanych dla celów turystyczno – rekreacyjnych</w:t>
      </w:r>
      <w:r w:rsidR="00434234">
        <w:rPr>
          <w:rFonts w:ascii="Times New Roman" w:hAnsi="Times New Roman"/>
          <w:color w:val="FF0000"/>
          <w:lang w:val="pl-PL"/>
        </w:rPr>
        <w:t>.</w:t>
      </w:r>
      <w:r w:rsidR="00904BFA">
        <w:rPr>
          <w:rFonts w:ascii="Times New Roman" w:hAnsi="Times New Roman"/>
          <w:color w:val="FF0000"/>
          <w:lang w:val="pl-PL"/>
        </w:rPr>
        <w:t xml:space="preserve"> </w:t>
      </w:r>
    </w:p>
    <w:p w:rsidR="007246D0" w:rsidRPr="00255209" w:rsidRDefault="00DD3167" w:rsidP="00804B94">
      <w:pPr>
        <w:spacing w:after="120" w:line="240" w:lineRule="auto"/>
        <w:ind w:right="27"/>
        <w:rPr>
          <w:rFonts w:asciiTheme="majorBidi" w:hAnsiTheme="majorBidi" w:cstheme="majorBidi"/>
          <w:lang w:val="pl-PL"/>
        </w:rPr>
      </w:pPr>
      <w:r w:rsidRPr="00C678BF">
        <w:rPr>
          <w:rFonts w:asciiTheme="majorBidi" w:hAnsiTheme="majorBidi" w:cstheme="majorBidi"/>
          <w:b/>
          <w:lang w:val="pl-PL"/>
        </w:rPr>
        <w:t>MARKA ŚLIWKOWEGO SZLAKU</w:t>
      </w:r>
      <w:r w:rsidRPr="00C678BF">
        <w:rPr>
          <w:rFonts w:asciiTheme="majorBidi" w:hAnsiTheme="majorBidi" w:cstheme="majorBidi"/>
          <w:lang w:val="pl-PL"/>
        </w:rPr>
        <w:t xml:space="preserve">. </w:t>
      </w:r>
      <w:r w:rsidR="0056572C" w:rsidRPr="00C678BF">
        <w:rPr>
          <w:rFonts w:asciiTheme="majorBidi" w:hAnsiTheme="majorBidi" w:cstheme="majorBidi"/>
          <w:lang w:val="pl-PL"/>
        </w:rPr>
        <w:t xml:space="preserve">Kontynuując powyższe działania LGD korzysta z </w:t>
      </w:r>
      <w:r w:rsidR="00DD5A0B" w:rsidRPr="00C678BF">
        <w:rPr>
          <w:rFonts w:asciiTheme="majorBidi" w:hAnsiTheme="majorBidi" w:cstheme="majorBidi"/>
          <w:lang w:val="pl-PL"/>
        </w:rPr>
        <w:t xml:space="preserve">dobrych praktyk poprzednich lat, </w:t>
      </w:r>
      <w:r w:rsidR="0056572C" w:rsidRPr="00C678BF">
        <w:rPr>
          <w:rFonts w:asciiTheme="majorBidi" w:hAnsiTheme="majorBidi" w:cstheme="majorBidi"/>
          <w:lang w:val="pl-PL"/>
        </w:rPr>
        <w:t xml:space="preserve">jednocześnie planuje premiować te operacje, które będą </w:t>
      </w:r>
      <w:r w:rsidR="005A3393" w:rsidRPr="00C678BF">
        <w:rPr>
          <w:rFonts w:asciiTheme="majorBidi" w:hAnsiTheme="majorBidi" w:cstheme="majorBidi"/>
          <w:lang w:val="pl-PL"/>
        </w:rPr>
        <w:t xml:space="preserve">się </w:t>
      </w:r>
      <w:r w:rsidR="0056572C" w:rsidRPr="00C678BF">
        <w:rPr>
          <w:rFonts w:asciiTheme="majorBidi" w:hAnsiTheme="majorBidi" w:cstheme="majorBidi"/>
          <w:lang w:val="pl-PL"/>
        </w:rPr>
        <w:t>wpisywać</w:t>
      </w:r>
      <w:r w:rsidR="0056572C" w:rsidRPr="00255209">
        <w:rPr>
          <w:rFonts w:asciiTheme="majorBidi" w:hAnsiTheme="majorBidi" w:cstheme="majorBidi"/>
          <w:lang w:val="pl-PL"/>
        </w:rPr>
        <w:t xml:space="preserve"> w rozwój obszaru nie ograniczając się do własnej miejscowości/gminy, </w:t>
      </w:r>
      <w:r w:rsidRPr="00255209">
        <w:rPr>
          <w:rFonts w:asciiTheme="majorBidi" w:hAnsiTheme="majorBidi" w:cstheme="majorBidi"/>
          <w:lang w:val="pl-PL"/>
        </w:rPr>
        <w:t xml:space="preserve">ale </w:t>
      </w:r>
      <w:r w:rsidR="0056572C" w:rsidRPr="00255209">
        <w:rPr>
          <w:rFonts w:asciiTheme="majorBidi" w:hAnsiTheme="majorBidi" w:cstheme="majorBidi"/>
          <w:lang w:val="pl-PL"/>
        </w:rPr>
        <w:t xml:space="preserve">włączą się w określony przez LGD </w:t>
      </w:r>
      <w:r w:rsidR="0056572C" w:rsidRPr="00255209">
        <w:rPr>
          <w:rFonts w:asciiTheme="majorBidi" w:hAnsiTheme="majorBidi" w:cstheme="majorBidi"/>
          <w:i/>
          <w:lang w:val="pl-PL"/>
        </w:rPr>
        <w:t>Plan Budowania</w:t>
      </w:r>
      <w:r w:rsidR="000C4889" w:rsidRPr="00255209">
        <w:rPr>
          <w:rFonts w:asciiTheme="majorBidi" w:hAnsiTheme="majorBidi" w:cstheme="majorBidi"/>
          <w:i/>
          <w:lang w:val="pl-PL"/>
        </w:rPr>
        <w:t xml:space="preserve"> </w:t>
      </w:r>
      <w:r w:rsidRPr="00255209">
        <w:rPr>
          <w:rFonts w:asciiTheme="majorBidi" w:hAnsiTheme="majorBidi" w:cstheme="majorBidi"/>
          <w:i/>
          <w:lang w:val="pl-PL"/>
        </w:rPr>
        <w:t>M</w:t>
      </w:r>
      <w:r w:rsidR="000C4889" w:rsidRPr="00255209">
        <w:rPr>
          <w:rFonts w:asciiTheme="majorBidi" w:hAnsiTheme="majorBidi" w:cstheme="majorBidi"/>
          <w:i/>
          <w:lang w:val="pl-PL"/>
        </w:rPr>
        <w:t>arki</w:t>
      </w:r>
      <w:r w:rsidR="000C4889" w:rsidRPr="00255209">
        <w:rPr>
          <w:rFonts w:asciiTheme="majorBidi" w:hAnsiTheme="majorBidi" w:cstheme="majorBidi"/>
          <w:lang w:val="pl-PL"/>
        </w:rPr>
        <w:t xml:space="preserve"> </w:t>
      </w:r>
      <w:r w:rsidR="0056572C" w:rsidRPr="00255209">
        <w:rPr>
          <w:rFonts w:asciiTheme="majorBidi" w:hAnsiTheme="majorBidi" w:cstheme="majorBidi"/>
          <w:lang w:val="pl-PL"/>
        </w:rPr>
        <w:t xml:space="preserve">oraz zintegrują </w:t>
      </w:r>
      <w:r w:rsidR="0056572C" w:rsidRPr="00255209">
        <w:rPr>
          <w:rFonts w:asciiTheme="majorBidi" w:hAnsiTheme="majorBidi" w:cstheme="majorBidi"/>
          <w:lang w:val="pl-PL"/>
        </w:rPr>
        <w:lastRenderedPageBreak/>
        <w:t>przedstawicieli wielu branż ze szczególnym uwzględnieniem branży turystycznej i produktów lokalnych</w:t>
      </w:r>
      <w:r w:rsidR="002E505F" w:rsidRPr="00255209">
        <w:rPr>
          <w:rFonts w:asciiTheme="majorBidi" w:hAnsiTheme="majorBidi" w:cstheme="majorBidi"/>
          <w:lang w:val="pl-PL"/>
        </w:rPr>
        <w:t>. (</w:t>
      </w:r>
      <w:r w:rsidR="005E5424" w:rsidRPr="00255209">
        <w:rPr>
          <w:rFonts w:asciiTheme="majorBidi" w:hAnsiTheme="majorBidi" w:cstheme="majorBidi"/>
          <w:lang w:val="pl-PL"/>
        </w:rPr>
        <w:t>P.</w:t>
      </w:r>
      <w:r w:rsidR="002E505F" w:rsidRPr="00255209">
        <w:rPr>
          <w:rFonts w:asciiTheme="majorBidi" w:hAnsiTheme="majorBidi" w:cstheme="majorBidi"/>
          <w:lang w:val="pl-PL"/>
        </w:rPr>
        <w:t xml:space="preserve">1.2.2). </w:t>
      </w:r>
      <w:r w:rsidR="007D1273">
        <w:rPr>
          <w:rFonts w:asciiTheme="majorBidi" w:hAnsiTheme="majorBidi" w:cstheme="majorBidi"/>
          <w:lang w:val="pl-PL"/>
        </w:rPr>
        <w:br/>
      </w:r>
      <w:r w:rsidR="003628F4" w:rsidRPr="00255209">
        <w:rPr>
          <w:rFonts w:asciiTheme="majorBidi" w:hAnsiTheme="majorBidi" w:cstheme="majorBidi"/>
          <w:lang w:val="pl-PL"/>
        </w:rPr>
        <w:t xml:space="preserve">W ramach P 1.2.2 przewidziano realizację Operacji Własnej łączącej inicjatywy wokół budowy </w:t>
      </w:r>
      <w:r w:rsidR="000C4889" w:rsidRPr="00255209">
        <w:rPr>
          <w:rFonts w:asciiTheme="majorBidi" w:hAnsiTheme="majorBidi" w:cstheme="majorBidi"/>
          <w:lang w:val="pl-PL"/>
        </w:rPr>
        <w:t xml:space="preserve">marki </w:t>
      </w:r>
      <w:r w:rsidR="005A7915" w:rsidRPr="00255209">
        <w:rPr>
          <w:rFonts w:asciiTheme="majorBidi" w:hAnsiTheme="majorBidi" w:cstheme="majorBidi"/>
          <w:lang w:val="pl-PL"/>
        </w:rPr>
        <w:t>„Śliwkowy Szlak”</w:t>
      </w:r>
      <w:r w:rsidR="003628F4" w:rsidRPr="00255209">
        <w:rPr>
          <w:rFonts w:asciiTheme="majorBidi" w:hAnsiTheme="majorBidi" w:cstheme="majorBidi"/>
          <w:lang w:val="pl-PL"/>
        </w:rPr>
        <w:t>. Więcej nformacji o operacji własnej znajduje się w rozdz. VI.</w:t>
      </w:r>
    </w:p>
    <w:p w:rsidR="004C1C04" w:rsidRPr="00056E4F" w:rsidRDefault="004C1C04" w:rsidP="00EB2021">
      <w:pPr>
        <w:spacing w:after="0" w:line="240" w:lineRule="auto"/>
        <w:ind w:right="27"/>
        <w:rPr>
          <w:rFonts w:ascii="Times New Roman" w:eastAsia="Times New Roman" w:hAnsi="Times New Roman" w:cs="Times New Roman"/>
          <w:color w:val="000000" w:themeColor="text1"/>
          <w:lang w:val="pl-PL" w:eastAsia="pl-PL"/>
        </w:rPr>
      </w:pPr>
      <w:r w:rsidRPr="00C678BF">
        <w:rPr>
          <w:rFonts w:asciiTheme="majorBidi" w:hAnsiTheme="majorBidi" w:cstheme="majorBidi"/>
          <w:lang w:val="pl-PL"/>
        </w:rPr>
        <w:t>Wskaźnik</w:t>
      </w:r>
      <w:r w:rsidR="007246D0" w:rsidRPr="00C678BF">
        <w:rPr>
          <w:rFonts w:asciiTheme="majorBidi" w:hAnsiTheme="majorBidi" w:cstheme="majorBidi"/>
          <w:lang w:val="pl-PL"/>
        </w:rPr>
        <w:t>i</w:t>
      </w:r>
      <w:r w:rsidRPr="00C678BF">
        <w:rPr>
          <w:rFonts w:asciiTheme="majorBidi" w:hAnsiTheme="majorBidi" w:cstheme="majorBidi"/>
          <w:lang w:val="pl-PL"/>
        </w:rPr>
        <w:t xml:space="preserve"> produktu 1.2.1: Liczba nowych lub zmodernizowanych obiektów infrastruktury turystycznej, rekreacyjnej</w:t>
      </w:r>
      <w:r w:rsidR="00615E1A" w:rsidRPr="00C678BF">
        <w:rPr>
          <w:rFonts w:asciiTheme="majorBidi" w:hAnsiTheme="majorBidi" w:cstheme="majorBidi"/>
          <w:lang w:val="pl-PL"/>
        </w:rPr>
        <w:t>,</w:t>
      </w:r>
      <w:r w:rsidR="00615E1A" w:rsidRPr="00C678BF">
        <w:rPr>
          <w:rFonts w:ascii="Times New Roman" w:eastAsia="Times New Roman" w:hAnsi="Times New Roman" w:cs="Times New Roman"/>
          <w:lang w:val="pl-PL" w:eastAsia="pl-PL"/>
        </w:rPr>
        <w:t xml:space="preserve"> w tym z wykorzystaniem zasobów lokalnych</w:t>
      </w:r>
      <w:r w:rsidRPr="00C678BF">
        <w:rPr>
          <w:rFonts w:asciiTheme="majorBidi" w:hAnsiTheme="majorBidi" w:cstheme="majorBidi"/>
          <w:lang w:val="pl-PL"/>
        </w:rPr>
        <w:t xml:space="preserve"> </w:t>
      </w:r>
      <w:r w:rsidRPr="00987347">
        <w:rPr>
          <w:rFonts w:asciiTheme="majorBidi" w:hAnsiTheme="majorBidi" w:cstheme="majorBidi"/>
          <w:lang w:val="pl-PL"/>
        </w:rPr>
        <w:t>–</w:t>
      </w:r>
      <w:r w:rsidR="008D2498">
        <w:rPr>
          <w:rFonts w:asciiTheme="majorBidi" w:hAnsiTheme="majorBidi" w:cstheme="majorBidi"/>
          <w:color w:val="FF0000"/>
          <w:lang w:val="pl-PL"/>
        </w:rPr>
        <w:t xml:space="preserve"> </w:t>
      </w:r>
      <w:r w:rsidR="00060330" w:rsidRPr="00767466">
        <w:rPr>
          <w:rFonts w:asciiTheme="majorBidi" w:hAnsiTheme="majorBidi" w:cstheme="majorBidi"/>
          <w:strike/>
          <w:color w:val="FF0000"/>
          <w:lang w:val="pl-PL"/>
        </w:rPr>
        <w:t>14</w:t>
      </w:r>
      <w:r w:rsidR="00DA4C61" w:rsidRPr="00987347">
        <w:rPr>
          <w:rFonts w:asciiTheme="majorBidi" w:hAnsiTheme="majorBidi" w:cstheme="majorBidi"/>
          <w:lang w:val="pl-PL"/>
        </w:rPr>
        <w:t xml:space="preserve"> </w:t>
      </w:r>
      <w:r w:rsidR="00767466">
        <w:rPr>
          <w:rFonts w:asciiTheme="majorBidi" w:hAnsiTheme="majorBidi" w:cstheme="majorBidi"/>
          <w:color w:val="FF0000"/>
          <w:lang w:val="pl-PL"/>
        </w:rPr>
        <w:t xml:space="preserve">20 </w:t>
      </w:r>
      <w:r w:rsidR="00DA4C61" w:rsidRPr="00987347">
        <w:rPr>
          <w:rFonts w:asciiTheme="majorBidi" w:hAnsiTheme="majorBidi" w:cstheme="majorBidi"/>
          <w:lang w:val="pl-PL"/>
        </w:rPr>
        <w:t xml:space="preserve">inwestycji w ramach poddziałania 19.2 i </w:t>
      </w:r>
      <w:r w:rsidR="00090BD2" w:rsidRPr="00F21E59">
        <w:rPr>
          <w:rFonts w:asciiTheme="majorBidi" w:hAnsiTheme="majorBidi" w:cstheme="majorBidi"/>
          <w:strike/>
          <w:color w:val="FF0000"/>
          <w:lang w:val="pl-PL"/>
        </w:rPr>
        <w:t>63 sztuk</w:t>
      </w:r>
      <w:r w:rsidR="00650225" w:rsidRPr="00F21E59">
        <w:rPr>
          <w:rFonts w:asciiTheme="majorBidi" w:hAnsiTheme="majorBidi" w:cstheme="majorBidi"/>
          <w:color w:val="FF0000"/>
          <w:lang w:val="pl-PL"/>
        </w:rPr>
        <w:t xml:space="preserve"> 12 sztuk</w:t>
      </w:r>
      <w:r w:rsidR="00090BD2" w:rsidRPr="00C02D6E">
        <w:rPr>
          <w:rFonts w:asciiTheme="majorBidi" w:hAnsiTheme="majorBidi" w:cstheme="majorBidi"/>
          <w:lang w:val="pl-PL"/>
        </w:rPr>
        <w:t xml:space="preserve"> </w:t>
      </w:r>
      <w:r w:rsidR="00DA4C61" w:rsidRPr="00987347">
        <w:rPr>
          <w:rFonts w:asciiTheme="majorBidi" w:hAnsiTheme="majorBidi" w:cstheme="majorBidi"/>
          <w:lang w:val="pl-PL"/>
        </w:rPr>
        <w:t>w ramach poddziałania 19.3</w:t>
      </w:r>
      <w:r w:rsidRPr="00987347">
        <w:rPr>
          <w:rFonts w:asciiTheme="majorBidi" w:hAnsiTheme="majorBidi" w:cstheme="majorBidi"/>
          <w:lang w:val="pl-PL"/>
        </w:rPr>
        <w:t>, Wskaźnik produktu 1.2.2: Liczba inicjatyw</w:t>
      </w:r>
      <w:r w:rsidRPr="00056E4F">
        <w:rPr>
          <w:rFonts w:asciiTheme="majorBidi" w:hAnsiTheme="majorBidi" w:cstheme="majorBidi"/>
          <w:color w:val="000000" w:themeColor="text1"/>
          <w:lang w:val="pl-PL"/>
        </w:rPr>
        <w:t xml:space="preserve"> wokół budowy i rozwoju marki „Śliwkowy Szlak”– 12 sztuk, Wskaźnik produktu 1.2.2: Liczba działań łączących inicjatywy wokół marki „Śliwkowy Szlak” – 7 inicjatyw</w:t>
      </w:r>
    </w:p>
    <w:p w:rsidR="003F0CBA" w:rsidRDefault="00495BC5" w:rsidP="00E86361">
      <w:pPr>
        <w:pStyle w:val="Default"/>
        <w:ind w:right="27"/>
        <w:jc w:val="both"/>
        <w:rPr>
          <w:bCs/>
          <w:color w:val="auto"/>
          <w:sz w:val="22"/>
          <w:szCs w:val="22"/>
        </w:rPr>
      </w:pPr>
      <w:r w:rsidRPr="00056E4F">
        <w:rPr>
          <w:rFonts w:asciiTheme="majorBidi" w:hAnsiTheme="majorBidi" w:cstheme="majorBidi"/>
          <w:color w:val="000000" w:themeColor="text1"/>
          <w:sz w:val="22"/>
          <w:szCs w:val="22"/>
          <w:u w:val="single"/>
        </w:rPr>
        <w:t xml:space="preserve">Cel szczegółowy 1.3 </w:t>
      </w:r>
      <w:r w:rsidRPr="00056E4F">
        <w:rPr>
          <w:rFonts w:asciiTheme="majorBidi" w:eastAsia="Times New Roman" w:hAnsiTheme="majorBidi" w:cstheme="majorBidi"/>
          <w:b/>
          <w:color w:val="000000" w:themeColor="text1"/>
          <w:sz w:val="22"/>
          <w:szCs w:val="22"/>
          <w:lang w:eastAsia="pl-PL"/>
        </w:rPr>
        <w:t>Rozwój oferty kulturalnej i dziedzictwa obszaru</w:t>
      </w:r>
      <w:r w:rsidR="00DD5A0B" w:rsidRPr="00056E4F">
        <w:rPr>
          <w:rFonts w:asciiTheme="majorBidi" w:eastAsia="Times New Roman" w:hAnsiTheme="majorBidi" w:cstheme="majorBidi"/>
          <w:b/>
          <w:color w:val="000000" w:themeColor="text1"/>
          <w:sz w:val="22"/>
          <w:szCs w:val="22"/>
          <w:lang w:eastAsia="pl-PL"/>
        </w:rPr>
        <w:t>.</w:t>
      </w:r>
      <w:r w:rsidRPr="00056E4F">
        <w:rPr>
          <w:rFonts w:asciiTheme="majorBidi" w:eastAsia="Times New Roman" w:hAnsiTheme="majorBidi" w:cstheme="majorBidi"/>
          <w:b/>
          <w:color w:val="000000" w:themeColor="text1"/>
          <w:sz w:val="22"/>
          <w:szCs w:val="22"/>
          <w:lang w:eastAsia="pl-PL"/>
        </w:rPr>
        <w:t xml:space="preserve"> </w:t>
      </w:r>
      <w:r w:rsidR="00392B6B" w:rsidRPr="00056E4F">
        <w:rPr>
          <w:rFonts w:asciiTheme="majorBidi" w:hAnsiTheme="majorBidi" w:cstheme="majorBidi"/>
          <w:color w:val="000000" w:themeColor="text1"/>
          <w:sz w:val="22"/>
          <w:szCs w:val="22"/>
        </w:rPr>
        <w:t xml:space="preserve">Obszar LGD charakteryzuje się licznymi zabytkami oraz obiektami dziedzictwa kulturowego. Tradycja i kultura lokalna jest stale obecna i kultywowana </w:t>
      </w:r>
      <w:r w:rsidR="00392B6B" w:rsidRPr="00C678BF">
        <w:rPr>
          <w:rFonts w:asciiTheme="majorBidi" w:hAnsiTheme="majorBidi" w:cstheme="majorBidi"/>
          <w:color w:val="auto"/>
          <w:sz w:val="22"/>
          <w:szCs w:val="22"/>
        </w:rPr>
        <w:t>przez mieszkańców. Z przeprowadzonych badań oraz analizy SWOT</w:t>
      </w:r>
      <w:r w:rsidR="00392B6B" w:rsidRPr="00255209">
        <w:rPr>
          <w:rFonts w:asciiTheme="majorBidi" w:hAnsiTheme="majorBidi" w:cstheme="majorBidi"/>
          <w:sz w:val="22"/>
          <w:szCs w:val="22"/>
        </w:rPr>
        <w:t xml:space="preserve"> wynika, iż istnieje konieczność dalszego wspierania tej dziedziny życia. W ramach celu zostaną zrealizowane projekty dotyczące rozwoju oferty kulturalnej i dziedzictwa obszaru. Ze szczególnym uwzględnieniem w </w:t>
      </w:r>
      <w:r w:rsidR="004E744A" w:rsidRPr="00255209">
        <w:rPr>
          <w:rFonts w:asciiTheme="majorBidi" w:hAnsiTheme="majorBidi" w:cstheme="majorBidi"/>
          <w:bCs/>
          <w:i/>
          <w:sz w:val="22"/>
          <w:szCs w:val="22"/>
        </w:rPr>
        <w:t>P.</w:t>
      </w:r>
      <w:r w:rsidR="00392B6B" w:rsidRPr="00255209">
        <w:rPr>
          <w:rFonts w:asciiTheme="majorBidi" w:hAnsiTheme="majorBidi" w:cstheme="majorBidi"/>
          <w:bCs/>
          <w:i/>
          <w:sz w:val="22"/>
          <w:szCs w:val="22"/>
        </w:rPr>
        <w:t xml:space="preserve">1.3.1. </w:t>
      </w:r>
      <w:r w:rsidR="004E744A" w:rsidRPr="00255209">
        <w:rPr>
          <w:rFonts w:asciiTheme="majorBidi" w:hAnsiTheme="majorBidi" w:cstheme="majorBidi"/>
          <w:i/>
          <w:sz w:val="22"/>
          <w:szCs w:val="22"/>
        </w:rPr>
        <w:t>Budowa lub rozwój oferty kulturalnej na rzecz mieszkańców obszaru  i turystów</w:t>
      </w:r>
      <w:r w:rsidR="004E744A" w:rsidRPr="00255209">
        <w:rPr>
          <w:rFonts w:asciiTheme="majorBidi" w:hAnsiTheme="majorBidi" w:cstheme="majorBidi"/>
          <w:sz w:val="22"/>
          <w:szCs w:val="22"/>
        </w:rPr>
        <w:t xml:space="preserve"> </w:t>
      </w:r>
      <w:r w:rsidR="00392B6B" w:rsidRPr="00255209">
        <w:rPr>
          <w:rFonts w:asciiTheme="majorBidi" w:hAnsiTheme="majorBidi" w:cstheme="majorBidi"/>
          <w:sz w:val="22"/>
          <w:szCs w:val="22"/>
        </w:rPr>
        <w:t xml:space="preserve">będą realizowane projekty doposażenia izb regionalnych, świetlic wiejskich oraz innych obiektów kultury, działania związane z zachowaniem dziedzictwa lokalnego m. in. zakup strojów regionalnych oraz organizacja różnego rodzaju innowacyjnych warsztatów mających na celu poszerzenie oferty kulturalnej skierowanej do mieszkańców i turystów oraz </w:t>
      </w:r>
      <w:r w:rsidR="004E744A" w:rsidRPr="00255209">
        <w:rPr>
          <w:rFonts w:asciiTheme="majorBidi" w:hAnsiTheme="majorBidi" w:cstheme="majorBidi"/>
          <w:sz w:val="22"/>
          <w:szCs w:val="22"/>
        </w:rPr>
        <w:t>inicjatyw ułatwiających</w:t>
      </w:r>
      <w:r w:rsidR="00392B6B" w:rsidRPr="00255209">
        <w:rPr>
          <w:rFonts w:asciiTheme="majorBidi" w:hAnsiTheme="majorBidi" w:cstheme="majorBidi"/>
          <w:sz w:val="22"/>
          <w:szCs w:val="22"/>
        </w:rPr>
        <w:t xml:space="preserve"> dostęp do kultury</w:t>
      </w:r>
      <w:r w:rsidR="004E744A" w:rsidRPr="00255209">
        <w:rPr>
          <w:rFonts w:asciiTheme="majorBidi" w:hAnsiTheme="majorBidi" w:cstheme="majorBidi"/>
          <w:sz w:val="22"/>
          <w:szCs w:val="22"/>
        </w:rPr>
        <w:t xml:space="preserve"> przedstawicielom grup defaworyzowanych</w:t>
      </w:r>
      <w:r w:rsidR="00392B6B" w:rsidRPr="00255209">
        <w:rPr>
          <w:rFonts w:asciiTheme="majorBidi" w:hAnsiTheme="majorBidi" w:cstheme="majorBidi"/>
          <w:sz w:val="22"/>
          <w:szCs w:val="22"/>
        </w:rPr>
        <w:t xml:space="preserve"> np. seniorom czy młodzieży, osobom niepełnosprawnym</w:t>
      </w:r>
      <w:r w:rsidR="004E744A" w:rsidRPr="00255209">
        <w:rPr>
          <w:rFonts w:asciiTheme="majorBidi" w:hAnsiTheme="majorBidi" w:cstheme="majorBidi"/>
          <w:sz w:val="22"/>
          <w:szCs w:val="22"/>
        </w:rPr>
        <w:t xml:space="preserve"> i osobom z otoczenia z trudniejszym dostępem do kultury</w:t>
      </w:r>
      <w:r w:rsidR="00392B6B" w:rsidRPr="00255209">
        <w:rPr>
          <w:rFonts w:asciiTheme="majorBidi" w:hAnsiTheme="majorBidi" w:cstheme="majorBidi"/>
          <w:sz w:val="22"/>
          <w:szCs w:val="22"/>
        </w:rPr>
        <w:t xml:space="preserve">. W ramach </w:t>
      </w:r>
      <w:r w:rsidR="004E744A" w:rsidRPr="00255209">
        <w:rPr>
          <w:rFonts w:asciiTheme="majorBidi" w:hAnsiTheme="majorBidi" w:cstheme="majorBidi"/>
          <w:bCs/>
          <w:i/>
          <w:sz w:val="22"/>
          <w:szCs w:val="22"/>
        </w:rPr>
        <w:t>P.</w:t>
      </w:r>
      <w:r w:rsidR="00392B6B" w:rsidRPr="00255209">
        <w:rPr>
          <w:rFonts w:asciiTheme="majorBidi" w:hAnsiTheme="majorBidi" w:cstheme="majorBidi"/>
          <w:bCs/>
          <w:i/>
          <w:sz w:val="22"/>
          <w:szCs w:val="22"/>
        </w:rPr>
        <w:t>1.3.2</w:t>
      </w:r>
      <w:r w:rsidR="00392B6B" w:rsidRPr="00255209">
        <w:rPr>
          <w:rFonts w:asciiTheme="majorBidi" w:hAnsiTheme="majorBidi" w:cstheme="majorBidi"/>
          <w:i/>
          <w:sz w:val="22"/>
          <w:szCs w:val="22"/>
        </w:rPr>
        <w:t xml:space="preserve"> </w:t>
      </w:r>
      <w:r w:rsidR="004E744A" w:rsidRPr="00255209">
        <w:rPr>
          <w:rFonts w:asciiTheme="majorBidi" w:hAnsiTheme="majorBidi" w:cstheme="majorBidi"/>
          <w:i/>
          <w:color w:val="auto"/>
          <w:sz w:val="22"/>
          <w:szCs w:val="22"/>
        </w:rPr>
        <w:t>Remont, odnowienie, zagospodarowanie obiektów dziedzictwa kulturowego, jako wkład w zachowanie tradycji</w:t>
      </w:r>
      <w:r w:rsidR="004E744A" w:rsidRPr="00255209">
        <w:rPr>
          <w:rFonts w:asciiTheme="majorBidi" w:hAnsiTheme="majorBidi" w:cstheme="majorBidi"/>
          <w:color w:val="auto"/>
          <w:sz w:val="22"/>
          <w:szCs w:val="22"/>
        </w:rPr>
        <w:t xml:space="preserve"> </w:t>
      </w:r>
      <w:r w:rsidR="00392B6B" w:rsidRPr="00255209">
        <w:rPr>
          <w:rFonts w:asciiTheme="majorBidi" w:hAnsiTheme="majorBidi" w:cstheme="majorBidi"/>
          <w:sz w:val="22"/>
          <w:szCs w:val="22"/>
        </w:rPr>
        <w:t xml:space="preserve">przewiduje się do realizacji działania </w:t>
      </w:r>
      <w:r w:rsidR="003C05A7">
        <w:rPr>
          <w:rFonts w:asciiTheme="majorBidi" w:hAnsiTheme="majorBidi" w:cstheme="majorBidi"/>
          <w:sz w:val="22"/>
          <w:szCs w:val="22"/>
        </w:rPr>
        <w:t xml:space="preserve">(prace </w:t>
      </w:r>
      <w:r w:rsidR="003C05A7">
        <w:rPr>
          <w:rFonts w:asciiTheme="majorBidi" w:eastAsia="Times New Roman" w:hAnsiTheme="majorBidi" w:cstheme="majorBidi"/>
          <w:lang w:eastAsia="pl-PL"/>
        </w:rPr>
        <w:t xml:space="preserve">konserwatorskie, </w:t>
      </w:r>
      <w:r w:rsidR="003C05A7" w:rsidRPr="00255209">
        <w:rPr>
          <w:rFonts w:asciiTheme="majorBidi" w:eastAsia="Times New Roman" w:hAnsiTheme="majorBidi" w:cstheme="majorBidi"/>
          <w:lang w:eastAsia="pl-PL"/>
        </w:rPr>
        <w:t>restauratorski</w:t>
      </w:r>
      <w:r w:rsidR="003C05A7">
        <w:rPr>
          <w:rFonts w:asciiTheme="majorBidi" w:eastAsia="Times New Roman" w:hAnsiTheme="majorBidi" w:cstheme="majorBidi"/>
          <w:lang w:eastAsia="pl-PL"/>
        </w:rPr>
        <w:t xml:space="preserve">e lub </w:t>
      </w:r>
      <w:r w:rsidR="003C05A7">
        <w:rPr>
          <w:rFonts w:asciiTheme="majorBidi" w:hAnsiTheme="majorBidi" w:cstheme="majorBidi"/>
          <w:sz w:val="22"/>
          <w:szCs w:val="22"/>
        </w:rPr>
        <w:t xml:space="preserve">budowlane) </w:t>
      </w:r>
      <w:r w:rsidR="00392B6B" w:rsidRPr="00255209">
        <w:rPr>
          <w:rFonts w:asciiTheme="majorBidi" w:hAnsiTheme="majorBidi" w:cstheme="majorBidi"/>
          <w:sz w:val="22"/>
          <w:szCs w:val="22"/>
        </w:rPr>
        <w:t xml:space="preserve">związane z </w:t>
      </w:r>
      <w:r w:rsidR="00431611" w:rsidRPr="00255209">
        <w:rPr>
          <w:rFonts w:asciiTheme="majorBidi" w:hAnsiTheme="majorBidi" w:cstheme="majorBidi"/>
          <w:sz w:val="22"/>
          <w:szCs w:val="22"/>
        </w:rPr>
        <w:t>obiektami</w:t>
      </w:r>
      <w:r w:rsidR="00392B6B" w:rsidRPr="00255209">
        <w:rPr>
          <w:rFonts w:asciiTheme="majorBidi" w:hAnsiTheme="majorBidi" w:cstheme="majorBidi"/>
          <w:sz w:val="22"/>
          <w:szCs w:val="22"/>
        </w:rPr>
        <w:t xml:space="preserve"> o wysokim znaczeniu kulturowym na obszarze tj. zabytki wpisane do gminnej lub wojewódzkiej ewidencji zabytków oraz rejestru zabytków, a także inne obiekty s</w:t>
      </w:r>
      <w:r w:rsidR="00431611" w:rsidRPr="00255209">
        <w:rPr>
          <w:rFonts w:asciiTheme="majorBidi" w:hAnsiTheme="majorBidi" w:cstheme="majorBidi"/>
          <w:sz w:val="22"/>
          <w:szCs w:val="22"/>
        </w:rPr>
        <w:t>tanowiące dziedzictwo kulturowe</w:t>
      </w:r>
      <w:r w:rsidR="00392B6B" w:rsidRPr="00255209">
        <w:rPr>
          <w:rFonts w:asciiTheme="majorBidi" w:hAnsiTheme="majorBidi" w:cstheme="majorBidi"/>
          <w:sz w:val="22"/>
          <w:szCs w:val="22"/>
        </w:rPr>
        <w:t xml:space="preserve"> i historyczne obszaru (kapliczki, krzyże, pomniki, izby regionalne itp.). Realizacja celu przyczyni się do polepszenia jakości istniejących obiektów, a także zachowania dziedzictwa obszaru oraz wzrost liczby osób odwiedzających zabytki i obiekty, jak również osób uczestniczących w inicjatywach </w:t>
      </w:r>
      <w:r w:rsidR="00392B6B" w:rsidRPr="00C054BB">
        <w:rPr>
          <w:rFonts w:asciiTheme="majorBidi" w:hAnsiTheme="majorBidi" w:cstheme="majorBidi"/>
          <w:color w:val="auto"/>
          <w:sz w:val="22"/>
          <w:szCs w:val="22"/>
        </w:rPr>
        <w:t>kulturalnych</w:t>
      </w:r>
      <w:r w:rsidR="00431611" w:rsidRPr="00C054BB">
        <w:rPr>
          <w:rFonts w:asciiTheme="majorBidi" w:hAnsiTheme="majorBidi" w:cstheme="majorBidi"/>
          <w:color w:val="auto"/>
          <w:sz w:val="22"/>
          <w:szCs w:val="22"/>
        </w:rPr>
        <w:t>.</w:t>
      </w:r>
      <w:r w:rsidR="007E3DDA" w:rsidRPr="00C054BB">
        <w:rPr>
          <w:rFonts w:asciiTheme="majorBidi" w:hAnsiTheme="majorBidi" w:cstheme="majorBidi"/>
          <w:color w:val="auto"/>
          <w:sz w:val="22"/>
          <w:szCs w:val="22"/>
        </w:rPr>
        <w:t xml:space="preserve"> </w:t>
      </w:r>
      <w:r w:rsidR="0091106B" w:rsidRPr="00C054BB">
        <w:rPr>
          <w:rFonts w:asciiTheme="majorBidi" w:hAnsiTheme="majorBidi" w:cstheme="majorBidi"/>
          <w:color w:val="auto"/>
          <w:sz w:val="22"/>
          <w:szCs w:val="22"/>
        </w:rPr>
        <w:t xml:space="preserve">Pierwsza wartość wskaźnika ustalona została na podstawie analizy obszaru i odnosiła się do jednostkowych dużych zabytków i obiektów dziedzictwa historycznego. W związku z większym niż planowano zapotrzebowaniem na dofinansowanie inwestycji skałdających się z kilku obiektów Stowarzyszenie przeprowadziło kolejną analizę, z której wynika konieczność zwiększenia wskaźnika produktu 1.3.2: Liczba zabytków poddanych pracom konserwatorskim lub restauratorskim w wyniku wsparcia otrzymanego w ramach realizacji strategii w ramach dysponowanej przez LGD kwoty </w:t>
      </w:r>
      <w:r w:rsidR="0091106B" w:rsidRPr="003F0CBA">
        <w:rPr>
          <w:rFonts w:asciiTheme="majorBidi" w:hAnsiTheme="majorBidi" w:cstheme="majorBidi"/>
          <w:color w:val="auto"/>
          <w:sz w:val="22"/>
          <w:szCs w:val="22"/>
        </w:rPr>
        <w:t xml:space="preserve">do wykorzystania w </w:t>
      </w:r>
      <w:r w:rsidR="0091106B" w:rsidRPr="003563B2">
        <w:rPr>
          <w:rFonts w:asciiTheme="majorBidi" w:hAnsiTheme="majorBidi" w:cstheme="majorBidi"/>
          <w:color w:val="auto"/>
          <w:sz w:val="22"/>
          <w:szCs w:val="22"/>
        </w:rPr>
        <w:t>ramach przedsięwzięcia 1.3.2.</w:t>
      </w:r>
      <w:r w:rsidR="003F0CBA" w:rsidRPr="003563B2">
        <w:rPr>
          <w:rFonts w:asciiTheme="majorBidi" w:hAnsiTheme="majorBidi" w:cstheme="majorBidi"/>
          <w:color w:val="auto"/>
          <w:sz w:val="22"/>
          <w:szCs w:val="22"/>
        </w:rPr>
        <w:t xml:space="preserve"> Ponowna analiza oraz przeprowadzone konsultacje społeczne dotyczące stopnia realizacji wskaźnika produktu dla </w:t>
      </w:r>
      <w:r w:rsidR="003F0CBA" w:rsidRPr="00987347">
        <w:rPr>
          <w:rFonts w:asciiTheme="majorBidi" w:hAnsiTheme="majorBidi" w:cstheme="majorBidi"/>
          <w:color w:val="auto"/>
          <w:sz w:val="22"/>
          <w:szCs w:val="22"/>
        </w:rPr>
        <w:t>przedsięwzięcia 1.3.2 wskazały na konieczność ponownego dokonania zwiększenia wskaźnika</w:t>
      </w:r>
      <w:r w:rsidR="003F0CBA" w:rsidRPr="00987347">
        <w:rPr>
          <w:bCs/>
          <w:color w:val="auto"/>
          <w:sz w:val="22"/>
          <w:szCs w:val="22"/>
        </w:rPr>
        <w:t xml:space="preserve"> produktu Liczba zabytków poddanych pracom konserwatorskim lub restauratorskim w wyniku wsparcia otrzymanego w ramach realizacji strategii</w:t>
      </w:r>
      <w:r w:rsidR="002577FB" w:rsidRPr="00987347">
        <w:rPr>
          <w:bCs/>
          <w:i/>
          <w:color w:val="auto"/>
          <w:sz w:val="22"/>
          <w:szCs w:val="22"/>
        </w:rPr>
        <w:t>.</w:t>
      </w:r>
      <w:r w:rsidR="00B85081" w:rsidRPr="00987347">
        <w:rPr>
          <w:bCs/>
          <w:i/>
          <w:color w:val="auto"/>
          <w:sz w:val="22"/>
          <w:szCs w:val="22"/>
        </w:rPr>
        <w:t xml:space="preserve"> </w:t>
      </w:r>
      <w:r w:rsidR="007C45AF" w:rsidRPr="00987347">
        <w:rPr>
          <w:bCs/>
          <w:color w:val="auto"/>
          <w:sz w:val="22"/>
          <w:szCs w:val="22"/>
        </w:rPr>
        <w:t xml:space="preserve">Weryfikacja aktualnych potrzeb obszaru, a także konsultacje społeczne dotyczące wydatkowania </w:t>
      </w:r>
      <w:r w:rsidR="005A1587" w:rsidRPr="00987347">
        <w:rPr>
          <w:bCs/>
          <w:color w:val="auto"/>
          <w:sz w:val="22"/>
          <w:szCs w:val="22"/>
        </w:rPr>
        <w:t>przyznanych</w:t>
      </w:r>
      <w:r w:rsidR="00B85081" w:rsidRPr="00987347">
        <w:rPr>
          <w:bCs/>
          <w:color w:val="auto"/>
          <w:sz w:val="22"/>
          <w:szCs w:val="22"/>
        </w:rPr>
        <w:t xml:space="preserve"> po raz drugi </w:t>
      </w:r>
      <w:r w:rsidR="007C45AF" w:rsidRPr="00987347">
        <w:rPr>
          <w:bCs/>
          <w:color w:val="auto"/>
          <w:sz w:val="22"/>
          <w:szCs w:val="22"/>
        </w:rPr>
        <w:t xml:space="preserve">bonusowych środków </w:t>
      </w:r>
      <w:r w:rsidR="007C45AF" w:rsidRPr="00E63D29">
        <w:rPr>
          <w:bCs/>
          <w:color w:val="auto"/>
          <w:sz w:val="22"/>
          <w:szCs w:val="22"/>
        </w:rPr>
        <w:t xml:space="preserve">wskazały dalszą konieczność wsparcia </w:t>
      </w:r>
      <w:r w:rsidR="00AC37A2" w:rsidRPr="00E63D29">
        <w:rPr>
          <w:bCs/>
          <w:color w:val="auto"/>
          <w:sz w:val="22"/>
          <w:szCs w:val="22"/>
        </w:rPr>
        <w:t xml:space="preserve">potrzeb </w:t>
      </w:r>
      <w:r w:rsidR="00EB2021" w:rsidRPr="00E63D29">
        <w:rPr>
          <w:bCs/>
          <w:color w:val="auto"/>
          <w:sz w:val="22"/>
          <w:szCs w:val="22"/>
        </w:rPr>
        <w:t>związanych z</w:t>
      </w:r>
      <w:r w:rsidR="00AC37A2" w:rsidRPr="00E63D29">
        <w:rPr>
          <w:bCs/>
          <w:color w:val="auto"/>
          <w:sz w:val="22"/>
          <w:szCs w:val="22"/>
        </w:rPr>
        <w:t xml:space="preserve"> doposażen</w:t>
      </w:r>
      <w:r w:rsidR="00EB2021" w:rsidRPr="00E63D29">
        <w:rPr>
          <w:bCs/>
          <w:color w:val="auto"/>
          <w:sz w:val="22"/>
          <w:szCs w:val="22"/>
        </w:rPr>
        <w:t>iem</w:t>
      </w:r>
      <w:r w:rsidR="00AC37A2" w:rsidRPr="00E63D29">
        <w:rPr>
          <w:bCs/>
          <w:color w:val="auto"/>
          <w:sz w:val="22"/>
          <w:szCs w:val="22"/>
        </w:rPr>
        <w:t xml:space="preserve"> podmiotów działających w sferze kultury, a także związanych z pracami konserwatorskimi lub restauratorskimi dotyczącymi zabytków. W związku z powyższym zdecydowano o podwyższeniu wskaźników dotyczących w/w zakresów.</w:t>
      </w:r>
      <w:r w:rsidR="00454BDA" w:rsidRPr="00E63D29">
        <w:rPr>
          <w:bCs/>
          <w:color w:val="auto"/>
          <w:sz w:val="22"/>
          <w:szCs w:val="22"/>
        </w:rPr>
        <w:t xml:space="preserve"> </w:t>
      </w:r>
      <w:r w:rsidR="00161301" w:rsidRPr="00E63D29">
        <w:rPr>
          <w:bCs/>
          <w:color w:val="auto"/>
          <w:sz w:val="22"/>
          <w:szCs w:val="22"/>
        </w:rPr>
        <w:t xml:space="preserve">Kolejne konsultacje społeczne oraz analiza potrzeb obszaru, </w:t>
      </w:r>
      <w:r w:rsidR="00161301" w:rsidRPr="00E63D29">
        <w:rPr>
          <w:color w:val="auto"/>
          <w:sz w:val="22"/>
          <w:szCs w:val="22"/>
        </w:rPr>
        <w:t xml:space="preserve">wynikająca z dużej aktywności podmiotów działających w sferze kultury oraz zmieniających się priorytetów będących następstwem wyzwań, z jakimi borykają się te podmioty w dobie pandemii, </w:t>
      </w:r>
      <w:r w:rsidR="00161301" w:rsidRPr="00E63D29">
        <w:rPr>
          <w:bCs/>
          <w:color w:val="auto"/>
          <w:sz w:val="22"/>
          <w:szCs w:val="22"/>
        </w:rPr>
        <w:t>wykazały konieczność zwiększenia planowanego zapotrzebowania na doposażenie podmiotów działających w sferze kultury. Stowarzyszenie, na ich podstawie, dokonując analizy budżetu poddziałania 19.2 podjęło decyzję o podwyższeniu wskaźnika 1.3.1 Liczba operacji obejmujących wyposażenie podmiotów działających w sferze kultury</w:t>
      </w:r>
      <w:r w:rsidR="00454BDA" w:rsidRPr="00E63D29">
        <w:rPr>
          <w:bCs/>
          <w:color w:val="auto"/>
          <w:sz w:val="22"/>
          <w:szCs w:val="22"/>
        </w:rPr>
        <w:t>.</w:t>
      </w:r>
    </w:p>
    <w:p w:rsidR="00767466" w:rsidRPr="00767466" w:rsidRDefault="00767466" w:rsidP="00E86361">
      <w:pPr>
        <w:pStyle w:val="Default"/>
        <w:ind w:right="27"/>
        <w:jc w:val="both"/>
        <w:rPr>
          <w:rFonts w:asciiTheme="majorBidi" w:hAnsiTheme="majorBidi" w:cstheme="majorBidi"/>
          <w:color w:val="FF0000"/>
          <w:sz w:val="22"/>
          <w:szCs w:val="22"/>
        </w:rPr>
      </w:pPr>
      <w:r>
        <w:rPr>
          <w:bCs/>
          <w:color w:val="FF0000"/>
          <w:sz w:val="22"/>
          <w:szCs w:val="22"/>
        </w:rPr>
        <w:t xml:space="preserve">Konsultacje </w:t>
      </w:r>
      <w:r w:rsidR="00D42976">
        <w:rPr>
          <w:bCs/>
          <w:color w:val="FF0000"/>
          <w:sz w:val="22"/>
          <w:szCs w:val="22"/>
        </w:rPr>
        <w:t xml:space="preserve">społeczne dotyczące sposobu wydatkowania dodatkowych środków, o które Stowarzyszenie może starać się do końca czerwca 2021 r. oraz analiza aktualnych potrzeb obszaru w czasie trwającej pandemii, wykazały po raz kolejny potrzebę wsparcia podmiotów </w:t>
      </w:r>
      <w:r w:rsidR="00D42976" w:rsidRPr="00D42976">
        <w:rPr>
          <w:bCs/>
          <w:color w:val="FF0000"/>
          <w:sz w:val="22"/>
          <w:szCs w:val="22"/>
        </w:rPr>
        <w:t>działających w sferze kultury, a także dofinansowania działań</w:t>
      </w:r>
      <w:r w:rsidR="00D42976" w:rsidRPr="00D42976">
        <w:rPr>
          <w:color w:val="FF0000"/>
        </w:rPr>
        <w:t xml:space="preserve"> </w:t>
      </w:r>
      <w:r w:rsidR="00D42976" w:rsidRPr="00D42976">
        <w:rPr>
          <w:color w:val="FF0000"/>
          <w:sz w:val="22"/>
        </w:rPr>
        <w:t xml:space="preserve">związanych z </w:t>
      </w:r>
      <w:r w:rsidR="00D42976" w:rsidRPr="00D42976">
        <w:rPr>
          <w:bCs/>
          <w:color w:val="FF0000"/>
          <w:sz w:val="22"/>
          <w:szCs w:val="22"/>
        </w:rPr>
        <w:t>obiektami dziedzictwa kulturowego obszaru. Zarząd Stowarzyszenia na podstawie analizowanych danych dokonał podwyższenia wskaźnika zarówno 1</w:t>
      </w:r>
      <w:r w:rsidR="00D42976" w:rsidRPr="00D42976">
        <w:rPr>
          <w:rFonts w:asciiTheme="majorBidi" w:hAnsiTheme="majorBidi" w:cstheme="majorBidi"/>
          <w:color w:val="FF0000"/>
          <w:sz w:val="22"/>
          <w:szCs w:val="22"/>
        </w:rPr>
        <w:t>.3.1: Liczba operacji</w:t>
      </w:r>
      <w:r w:rsidR="00D42976" w:rsidRPr="003F4CDA">
        <w:rPr>
          <w:rFonts w:asciiTheme="majorBidi" w:hAnsiTheme="majorBidi" w:cstheme="majorBidi"/>
          <w:color w:val="FF0000"/>
          <w:sz w:val="22"/>
          <w:szCs w:val="22"/>
        </w:rPr>
        <w:t>, obejmujących wyposażenie podmiotów działających w sferze kultury</w:t>
      </w:r>
      <w:r w:rsidR="00D42976">
        <w:rPr>
          <w:rFonts w:asciiTheme="majorBidi" w:hAnsiTheme="majorBidi" w:cstheme="majorBidi"/>
          <w:color w:val="FF0000"/>
          <w:sz w:val="22"/>
          <w:szCs w:val="22"/>
        </w:rPr>
        <w:t>, jak i wskaźnika</w:t>
      </w:r>
      <w:r w:rsidR="00D42976" w:rsidRPr="003F4CDA">
        <w:rPr>
          <w:rFonts w:asciiTheme="majorBidi" w:hAnsiTheme="majorBidi" w:cstheme="majorBidi"/>
          <w:color w:val="FF0000"/>
          <w:sz w:val="22"/>
          <w:szCs w:val="22"/>
        </w:rPr>
        <w:t xml:space="preserve"> 1.3.2: Liczba zabytków poddanych pracom konserwatorskim lub restauratorskim w wyniku wsparcia otrzymanego w ramach realizacji strategii</w:t>
      </w:r>
      <w:r w:rsidR="003F4CDA">
        <w:rPr>
          <w:rFonts w:asciiTheme="majorBidi" w:hAnsiTheme="majorBidi" w:cstheme="majorBidi"/>
          <w:color w:val="FF0000"/>
          <w:sz w:val="22"/>
          <w:szCs w:val="22"/>
        </w:rPr>
        <w:t>.</w:t>
      </w:r>
    </w:p>
    <w:p w:rsidR="004C1C04" w:rsidRPr="00767466" w:rsidRDefault="007246D0" w:rsidP="00E86361">
      <w:pPr>
        <w:pStyle w:val="Default"/>
        <w:ind w:right="27"/>
        <w:jc w:val="both"/>
        <w:rPr>
          <w:rFonts w:asciiTheme="majorBidi" w:hAnsiTheme="majorBidi" w:cstheme="majorBidi"/>
          <w:color w:val="auto"/>
          <w:sz w:val="22"/>
          <w:szCs w:val="22"/>
        </w:rPr>
      </w:pPr>
      <w:r w:rsidRPr="00FD3011">
        <w:rPr>
          <w:rFonts w:asciiTheme="majorBidi" w:hAnsiTheme="majorBidi" w:cstheme="majorBidi"/>
          <w:color w:val="auto"/>
          <w:sz w:val="22"/>
          <w:szCs w:val="22"/>
        </w:rPr>
        <w:t>Wskaźnik produktu 1.3.1: Liczba podmiotów działających w sferze kultury, które otrzymały wsparcie w ramach realiz</w:t>
      </w:r>
      <w:r w:rsidR="00C7549C" w:rsidRPr="00FD3011">
        <w:rPr>
          <w:rFonts w:asciiTheme="majorBidi" w:hAnsiTheme="majorBidi" w:cstheme="majorBidi"/>
          <w:color w:val="auto"/>
          <w:sz w:val="22"/>
          <w:szCs w:val="22"/>
        </w:rPr>
        <w:t>acji LSR</w:t>
      </w:r>
      <w:r w:rsidRPr="00FD3011">
        <w:rPr>
          <w:rFonts w:asciiTheme="majorBidi" w:hAnsiTheme="majorBidi" w:cstheme="majorBidi"/>
          <w:color w:val="auto"/>
          <w:sz w:val="22"/>
          <w:szCs w:val="22"/>
        </w:rPr>
        <w:t xml:space="preserve"> – 7 sztuk, Wskaźnik produktu 1.3.1: Liczba operacji, obejmujących wyposażenie podmiotów działających w sferze kultury –</w:t>
      </w:r>
      <w:r w:rsidR="007C45AF" w:rsidRPr="00FD3011">
        <w:rPr>
          <w:rFonts w:asciiTheme="majorBidi" w:hAnsiTheme="majorBidi" w:cstheme="majorBidi"/>
          <w:color w:val="auto"/>
          <w:sz w:val="22"/>
          <w:szCs w:val="22"/>
        </w:rPr>
        <w:t xml:space="preserve"> </w:t>
      </w:r>
      <w:r w:rsidR="00D66F6A" w:rsidRPr="00FD3011">
        <w:rPr>
          <w:rFonts w:asciiTheme="majorBidi" w:hAnsiTheme="majorBidi" w:cstheme="majorBidi"/>
          <w:strike/>
          <w:color w:val="FF0000"/>
          <w:sz w:val="22"/>
          <w:szCs w:val="22"/>
        </w:rPr>
        <w:t>16</w:t>
      </w:r>
      <w:r w:rsidR="00767466" w:rsidRPr="00FD3011">
        <w:rPr>
          <w:rFonts w:asciiTheme="majorBidi" w:hAnsiTheme="majorBidi" w:cstheme="majorBidi"/>
          <w:color w:val="auto"/>
          <w:sz w:val="22"/>
          <w:szCs w:val="22"/>
        </w:rPr>
        <w:t xml:space="preserve"> </w:t>
      </w:r>
      <w:r w:rsidR="00767466" w:rsidRPr="00FD3011">
        <w:rPr>
          <w:rFonts w:asciiTheme="majorBidi" w:hAnsiTheme="majorBidi" w:cstheme="majorBidi"/>
          <w:color w:val="FF0000"/>
          <w:sz w:val="22"/>
          <w:szCs w:val="22"/>
        </w:rPr>
        <w:t>21</w:t>
      </w:r>
      <w:r w:rsidR="00D66F6A" w:rsidRPr="00FD3011">
        <w:rPr>
          <w:rFonts w:asciiTheme="majorBidi" w:hAnsiTheme="majorBidi" w:cstheme="majorBidi"/>
          <w:color w:val="auto"/>
          <w:sz w:val="22"/>
          <w:szCs w:val="22"/>
        </w:rPr>
        <w:t xml:space="preserve"> </w:t>
      </w:r>
      <w:r w:rsidRPr="00FD3011">
        <w:rPr>
          <w:rFonts w:asciiTheme="majorBidi" w:hAnsiTheme="majorBidi" w:cstheme="majorBidi"/>
          <w:color w:val="auto"/>
          <w:sz w:val="22"/>
          <w:szCs w:val="22"/>
        </w:rPr>
        <w:t>sztuk, Wskaźnik produktu 1.3.2: Liczba zabytków poddanych pracom konserwatorskim lub restauratorskim w wyniku wsparcia otrzymanego w ramach realizacji strategii</w:t>
      </w:r>
      <w:r w:rsidR="002B5EBC" w:rsidRPr="00FD3011">
        <w:rPr>
          <w:rFonts w:asciiTheme="majorBidi" w:hAnsiTheme="majorBidi" w:cstheme="majorBidi"/>
          <w:color w:val="auto"/>
          <w:sz w:val="22"/>
          <w:szCs w:val="22"/>
        </w:rPr>
        <w:t xml:space="preserve"> </w:t>
      </w:r>
      <w:r w:rsidRPr="00FD3011">
        <w:rPr>
          <w:rFonts w:asciiTheme="majorBidi" w:hAnsiTheme="majorBidi" w:cstheme="majorBidi"/>
          <w:color w:val="auto"/>
          <w:sz w:val="22"/>
          <w:szCs w:val="22"/>
        </w:rPr>
        <w:t>–</w:t>
      </w:r>
      <w:r w:rsidR="002B5EBC" w:rsidRPr="00FD3011">
        <w:rPr>
          <w:rFonts w:asciiTheme="majorBidi" w:hAnsiTheme="majorBidi" w:cstheme="majorBidi"/>
          <w:color w:val="auto"/>
          <w:sz w:val="22"/>
          <w:szCs w:val="22"/>
        </w:rPr>
        <w:t xml:space="preserve"> </w:t>
      </w:r>
      <w:r w:rsidR="007C45AF" w:rsidRPr="00FD3011">
        <w:rPr>
          <w:rFonts w:asciiTheme="majorBidi" w:hAnsiTheme="majorBidi" w:cstheme="majorBidi"/>
          <w:strike/>
          <w:color w:val="FF0000"/>
          <w:sz w:val="22"/>
          <w:szCs w:val="22"/>
        </w:rPr>
        <w:t xml:space="preserve">31 </w:t>
      </w:r>
      <w:r w:rsidRPr="00FD3011">
        <w:rPr>
          <w:rFonts w:asciiTheme="majorBidi" w:hAnsiTheme="majorBidi" w:cstheme="majorBidi"/>
          <w:strike/>
          <w:color w:val="FF0000"/>
          <w:sz w:val="22"/>
          <w:szCs w:val="22"/>
        </w:rPr>
        <w:t>sztuk</w:t>
      </w:r>
      <w:r w:rsidR="00CC4ACE" w:rsidRPr="00FD3011">
        <w:rPr>
          <w:rFonts w:asciiTheme="majorBidi" w:hAnsiTheme="majorBidi" w:cstheme="majorBidi"/>
          <w:strike/>
          <w:color w:val="FF0000"/>
          <w:sz w:val="22"/>
          <w:szCs w:val="22"/>
        </w:rPr>
        <w:t>.</w:t>
      </w:r>
      <w:r w:rsidR="00767466" w:rsidRPr="00FD3011">
        <w:rPr>
          <w:rFonts w:asciiTheme="majorBidi" w:hAnsiTheme="majorBidi" w:cstheme="majorBidi"/>
          <w:color w:val="FF0000"/>
          <w:sz w:val="22"/>
          <w:szCs w:val="22"/>
        </w:rPr>
        <w:t xml:space="preserve"> 32 sztuki.</w:t>
      </w:r>
    </w:p>
    <w:p w:rsidR="00431611" w:rsidRPr="00987347" w:rsidRDefault="00431611" w:rsidP="00E86361">
      <w:pPr>
        <w:pStyle w:val="Default"/>
        <w:ind w:right="27"/>
        <w:jc w:val="both"/>
        <w:rPr>
          <w:rFonts w:asciiTheme="majorBidi" w:hAnsiTheme="majorBidi" w:cstheme="majorBidi"/>
          <w:color w:val="auto"/>
          <w:sz w:val="22"/>
          <w:szCs w:val="22"/>
        </w:rPr>
      </w:pPr>
    </w:p>
    <w:p w:rsidR="00B94CC5" w:rsidRPr="00F32D80" w:rsidRDefault="00B94CC5" w:rsidP="002B5D70">
      <w:pPr>
        <w:spacing w:after="0" w:line="240" w:lineRule="auto"/>
        <w:ind w:right="27"/>
        <w:rPr>
          <w:rFonts w:ascii="Times New Roman" w:hAnsi="Times New Roman" w:cs="Times New Roman"/>
          <w:color w:val="FF0000"/>
          <w:lang w:val="pl-PL"/>
        </w:rPr>
      </w:pPr>
      <w:r w:rsidRPr="00255209">
        <w:rPr>
          <w:rFonts w:asciiTheme="majorBidi" w:hAnsiTheme="majorBidi" w:cstheme="majorBidi"/>
          <w:u w:val="single"/>
          <w:lang w:val="pl-PL"/>
        </w:rPr>
        <w:lastRenderedPageBreak/>
        <w:t xml:space="preserve">Cel szczegółowy </w:t>
      </w:r>
      <w:r w:rsidRPr="00255209">
        <w:rPr>
          <w:rFonts w:asciiTheme="majorBidi" w:eastAsia="Times New Roman" w:hAnsiTheme="majorBidi" w:cstheme="majorBidi"/>
          <w:bCs/>
          <w:lang w:val="pl-PL" w:eastAsia="pl-PL"/>
        </w:rPr>
        <w:t>2.1</w:t>
      </w:r>
      <w:r w:rsidRPr="00255209">
        <w:rPr>
          <w:rFonts w:asciiTheme="majorBidi" w:eastAsia="Times New Roman" w:hAnsiTheme="majorBidi" w:cstheme="majorBidi"/>
          <w:b/>
          <w:bCs/>
          <w:lang w:val="pl-PL" w:eastAsia="pl-PL"/>
        </w:rPr>
        <w:t xml:space="preserve"> Tworzenie i rozwój przedsiębiorstw poprzez wykorzystanie potencjału obszaru i jego mieszkańców</w:t>
      </w:r>
      <w:r w:rsidR="00DD5A0B">
        <w:rPr>
          <w:rFonts w:asciiTheme="majorBidi" w:eastAsia="Times New Roman" w:hAnsiTheme="majorBidi" w:cstheme="majorBidi"/>
          <w:b/>
          <w:bCs/>
          <w:lang w:val="pl-PL" w:eastAsia="pl-PL"/>
        </w:rPr>
        <w:t>.</w:t>
      </w:r>
      <w:r w:rsidR="00392B6B" w:rsidRPr="00255209">
        <w:rPr>
          <w:rFonts w:asciiTheme="majorBidi" w:eastAsia="Times New Roman" w:hAnsiTheme="majorBidi" w:cstheme="majorBidi"/>
          <w:b/>
          <w:bCs/>
          <w:lang w:val="pl-PL" w:eastAsia="pl-PL"/>
        </w:rPr>
        <w:t xml:space="preserve"> </w:t>
      </w:r>
      <w:r w:rsidR="00392B6B" w:rsidRPr="00255209">
        <w:rPr>
          <w:rFonts w:asciiTheme="majorBidi" w:hAnsiTheme="majorBidi" w:cstheme="majorBidi"/>
          <w:lang w:val="pl-PL"/>
        </w:rPr>
        <w:t xml:space="preserve">Jednym z głównych problemów zgłaszanych przez mieszkańców podczas spotkań konsultacyjnych na etapie przygotowania LSR (analiza SWOT oraz partycypacja, np. ankiety wypełniane przez mieszkańców) było panujące bezrobocie. Problem ten również został wykazany w Diagnozie społeczno-gospodarczej przeprowadzonej dla obszaru Śliwkowego Szlaku. Zagadnienie to dotyczy zwłaszcza młodzieży, kobiet oraz osób niepełnosprawnych. W ramach niego wspierane </w:t>
      </w:r>
      <w:r w:rsidR="00392B6B" w:rsidRPr="00C678BF">
        <w:rPr>
          <w:rFonts w:asciiTheme="majorBidi" w:hAnsiTheme="majorBidi" w:cstheme="majorBidi"/>
          <w:lang w:val="pl-PL"/>
        </w:rPr>
        <w:t xml:space="preserve">będą inicjatywy pozwalające na założenie własnej działalności gospodarczej. Ze względu na </w:t>
      </w:r>
      <w:r w:rsidR="00070D8E" w:rsidRPr="00C678BF">
        <w:rPr>
          <w:rFonts w:asciiTheme="majorBidi" w:hAnsiTheme="majorBidi" w:cstheme="majorBidi"/>
          <w:lang w:val="pl-PL"/>
        </w:rPr>
        <w:t xml:space="preserve">zdiagnozowany potencjał </w:t>
      </w:r>
      <w:r w:rsidR="00392B6B" w:rsidRPr="00C678BF">
        <w:rPr>
          <w:rFonts w:asciiTheme="majorBidi" w:hAnsiTheme="majorBidi" w:cstheme="majorBidi"/>
          <w:lang w:val="pl-PL"/>
        </w:rPr>
        <w:t xml:space="preserve">turystyczny </w:t>
      </w:r>
      <w:r w:rsidR="00431611" w:rsidRPr="00C678BF">
        <w:rPr>
          <w:rFonts w:asciiTheme="majorBidi" w:hAnsiTheme="majorBidi" w:cstheme="majorBidi"/>
          <w:lang w:val="pl-PL"/>
        </w:rPr>
        <w:t xml:space="preserve">obszaru </w:t>
      </w:r>
      <w:r w:rsidR="00431611" w:rsidRPr="00987347">
        <w:rPr>
          <w:rFonts w:asciiTheme="majorBidi" w:hAnsiTheme="majorBidi" w:cstheme="majorBidi"/>
          <w:lang w:val="pl-PL"/>
        </w:rPr>
        <w:t>oraz duży potencjał przetwórstwa produktów rolnych (szczególnie owocowych, wa</w:t>
      </w:r>
      <w:r w:rsidR="00070D8E" w:rsidRPr="00987347">
        <w:rPr>
          <w:rFonts w:asciiTheme="majorBidi" w:hAnsiTheme="majorBidi" w:cstheme="majorBidi"/>
          <w:lang w:val="pl-PL"/>
        </w:rPr>
        <w:t>rz</w:t>
      </w:r>
      <w:r w:rsidR="00431611" w:rsidRPr="00987347">
        <w:rPr>
          <w:rFonts w:asciiTheme="majorBidi" w:hAnsiTheme="majorBidi" w:cstheme="majorBidi"/>
          <w:lang w:val="pl-PL"/>
        </w:rPr>
        <w:t>ywnych i ziołowych)</w:t>
      </w:r>
      <w:r w:rsidR="00070D8E" w:rsidRPr="00987347">
        <w:rPr>
          <w:rFonts w:asciiTheme="majorBidi" w:hAnsiTheme="majorBidi" w:cstheme="majorBidi"/>
          <w:lang w:val="pl-PL"/>
        </w:rPr>
        <w:t xml:space="preserve"> oraz produktów lokalnych</w:t>
      </w:r>
      <w:r w:rsidR="00431611" w:rsidRPr="00987347">
        <w:rPr>
          <w:rFonts w:asciiTheme="majorBidi" w:hAnsiTheme="majorBidi" w:cstheme="majorBidi"/>
          <w:lang w:val="pl-PL"/>
        </w:rPr>
        <w:t xml:space="preserve"> </w:t>
      </w:r>
      <w:r w:rsidR="00392B6B" w:rsidRPr="00987347">
        <w:rPr>
          <w:rFonts w:asciiTheme="majorBidi" w:hAnsiTheme="majorBidi" w:cstheme="majorBidi"/>
          <w:lang w:val="pl-PL"/>
        </w:rPr>
        <w:t xml:space="preserve">premiowane będzie zakładanie </w:t>
      </w:r>
      <w:r w:rsidR="00431611" w:rsidRPr="00987347">
        <w:rPr>
          <w:rFonts w:asciiTheme="majorBidi" w:hAnsiTheme="majorBidi" w:cstheme="majorBidi"/>
          <w:lang w:val="pl-PL"/>
        </w:rPr>
        <w:t>lub rozwój przedsiębiorstw w branży turystycznej,</w:t>
      </w:r>
      <w:r w:rsidR="00392B6B" w:rsidRPr="00987347">
        <w:rPr>
          <w:rFonts w:asciiTheme="majorBidi" w:hAnsiTheme="majorBidi" w:cstheme="majorBidi"/>
          <w:lang w:val="pl-PL"/>
        </w:rPr>
        <w:t xml:space="preserve"> rekr</w:t>
      </w:r>
      <w:r w:rsidR="00070D8E" w:rsidRPr="00987347">
        <w:rPr>
          <w:rFonts w:asciiTheme="majorBidi" w:hAnsiTheme="majorBidi" w:cstheme="majorBidi"/>
          <w:lang w:val="pl-PL"/>
        </w:rPr>
        <w:t>eacyjnej i małego przetwórstwa.</w:t>
      </w:r>
      <w:r w:rsidR="00AC37A2" w:rsidRPr="00987347">
        <w:rPr>
          <w:rFonts w:asciiTheme="majorBidi" w:hAnsiTheme="majorBidi" w:cstheme="majorBidi"/>
          <w:lang w:val="pl-PL"/>
        </w:rPr>
        <w:t xml:space="preserve"> </w:t>
      </w:r>
      <w:r w:rsidR="00AC37A2" w:rsidRPr="00987347">
        <w:rPr>
          <w:rFonts w:ascii="Times New Roman" w:hAnsi="Times New Roman" w:cs="Times New Roman"/>
          <w:bCs/>
        </w:rPr>
        <w:t>Weryfikacja aktualnych potrzeb obszaru, a także konsultacje społeczn</w:t>
      </w:r>
      <w:r w:rsidR="005A1587" w:rsidRPr="00987347">
        <w:rPr>
          <w:rFonts w:ascii="Times New Roman" w:hAnsi="Times New Roman" w:cs="Times New Roman"/>
          <w:bCs/>
        </w:rPr>
        <w:t>e dotyczące wydatkowania przyznan</w:t>
      </w:r>
      <w:r w:rsidR="00AC37A2" w:rsidRPr="00987347">
        <w:rPr>
          <w:rFonts w:ascii="Times New Roman" w:hAnsi="Times New Roman" w:cs="Times New Roman"/>
          <w:bCs/>
        </w:rPr>
        <w:t xml:space="preserve">ych </w:t>
      </w:r>
      <w:r w:rsidR="005A1587" w:rsidRPr="00987347">
        <w:rPr>
          <w:rFonts w:ascii="Times New Roman" w:hAnsi="Times New Roman" w:cs="Times New Roman"/>
          <w:bCs/>
        </w:rPr>
        <w:t xml:space="preserve">po raz drugi </w:t>
      </w:r>
      <w:r w:rsidR="00AC37A2" w:rsidRPr="00987347">
        <w:rPr>
          <w:rFonts w:ascii="Times New Roman" w:hAnsi="Times New Roman" w:cs="Times New Roman"/>
          <w:bCs/>
        </w:rPr>
        <w:t>bonusowych środków wskazały potrzeb</w:t>
      </w:r>
      <w:r w:rsidR="00AB02D1" w:rsidRPr="00987347">
        <w:rPr>
          <w:rFonts w:ascii="Times New Roman" w:hAnsi="Times New Roman" w:cs="Times New Roman"/>
          <w:bCs/>
        </w:rPr>
        <w:t xml:space="preserve">y związane z wsparciem działań dotyczących podejmowania </w:t>
      </w:r>
      <w:r w:rsidR="005A1587" w:rsidRPr="00987347">
        <w:rPr>
          <w:rFonts w:ascii="Times New Roman" w:hAnsi="Times New Roman" w:cs="Times New Roman"/>
          <w:bCs/>
        </w:rPr>
        <w:t xml:space="preserve">oraz rozwijania </w:t>
      </w:r>
      <w:r w:rsidR="00AB02D1" w:rsidRPr="00987347">
        <w:rPr>
          <w:rFonts w:ascii="Times New Roman" w:hAnsi="Times New Roman" w:cs="Times New Roman"/>
          <w:bCs/>
        </w:rPr>
        <w:t>działa</w:t>
      </w:r>
      <w:r w:rsidR="00C2613B" w:rsidRPr="00987347">
        <w:rPr>
          <w:rFonts w:ascii="Times New Roman" w:hAnsi="Times New Roman" w:cs="Times New Roman"/>
          <w:bCs/>
        </w:rPr>
        <w:t>l</w:t>
      </w:r>
      <w:r w:rsidR="00AB02D1" w:rsidRPr="00987347">
        <w:rPr>
          <w:rFonts w:ascii="Times New Roman" w:hAnsi="Times New Roman" w:cs="Times New Roman"/>
          <w:bCs/>
        </w:rPr>
        <w:t>ności gospodarczej</w:t>
      </w:r>
      <w:r w:rsidR="005A1587" w:rsidRPr="00987347">
        <w:rPr>
          <w:rFonts w:ascii="Times New Roman" w:hAnsi="Times New Roman" w:cs="Times New Roman"/>
          <w:bCs/>
        </w:rPr>
        <w:t xml:space="preserve">. </w:t>
      </w:r>
      <w:r w:rsidR="00AB02D1" w:rsidRPr="00987347">
        <w:rPr>
          <w:rFonts w:ascii="Times New Roman" w:hAnsi="Times New Roman" w:cs="Times New Roman"/>
          <w:bCs/>
        </w:rPr>
        <w:t xml:space="preserve">W zwiąku z powyższym zdecydowano </w:t>
      </w:r>
      <w:r w:rsidR="00C2613B" w:rsidRPr="00987347">
        <w:rPr>
          <w:rFonts w:ascii="Times New Roman" w:hAnsi="Times New Roman" w:cs="Times New Roman"/>
          <w:bCs/>
        </w:rPr>
        <w:br/>
      </w:r>
      <w:r w:rsidR="00AB02D1" w:rsidRPr="00987347">
        <w:rPr>
          <w:rFonts w:ascii="Times New Roman" w:hAnsi="Times New Roman" w:cs="Times New Roman"/>
          <w:bCs/>
        </w:rPr>
        <w:t>o zwiększeniu wskaźników z w/w zakresów.</w:t>
      </w:r>
      <w:r w:rsidR="00F32D80">
        <w:rPr>
          <w:rFonts w:ascii="Times New Roman" w:hAnsi="Times New Roman" w:cs="Times New Roman"/>
          <w:bCs/>
        </w:rPr>
        <w:t xml:space="preserve"> </w:t>
      </w:r>
      <w:r w:rsidR="00F32D80">
        <w:rPr>
          <w:rFonts w:ascii="Times New Roman" w:hAnsi="Times New Roman" w:cs="Times New Roman"/>
          <w:bCs/>
          <w:color w:val="FF0000"/>
        </w:rPr>
        <w:t xml:space="preserve">Po raz kolejny, analizując sytuację obszaru oraz wyniki konsultacji społecznych, w związku z możliwością ubiegania się o dodatkowe środki, Zarząd Stowarzyszenia podjął decyzję o podwyższeniu wartości </w:t>
      </w:r>
      <w:r w:rsidR="00F32D80" w:rsidRPr="00760E73">
        <w:rPr>
          <w:rFonts w:ascii="Times New Roman" w:hAnsi="Times New Roman" w:cs="Times New Roman"/>
          <w:bCs/>
          <w:color w:val="FF0000"/>
        </w:rPr>
        <w:t>wskaźników dotyczący</w:t>
      </w:r>
      <w:r w:rsidR="002B26B5">
        <w:rPr>
          <w:rFonts w:ascii="Times New Roman" w:hAnsi="Times New Roman" w:cs="Times New Roman"/>
          <w:bCs/>
          <w:color w:val="FF0000"/>
        </w:rPr>
        <w:t>c</w:t>
      </w:r>
      <w:r w:rsidR="00F32D80" w:rsidRPr="00760E73">
        <w:rPr>
          <w:rFonts w:ascii="Times New Roman" w:hAnsi="Times New Roman" w:cs="Times New Roman"/>
          <w:bCs/>
          <w:color w:val="FF0000"/>
        </w:rPr>
        <w:t xml:space="preserve">h podejmowania działalności gospodarczej oraz rozwoju już istniejących przedsiębiorstw. </w:t>
      </w:r>
      <w:r w:rsidR="00760E73" w:rsidRPr="00760E73">
        <w:rPr>
          <w:rFonts w:ascii="Times New Roman" w:hAnsi="Times New Roman" w:cs="Times New Roman"/>
          <w:bCs/>
          <w:color w:val="FF0000"/>
        </w:rPr>
        <w:t>W związku z sytuacją epidemiologiczną oraz obostrzeniami z niej wynikającymi, szczególnie duże zainteresowanie skupia się wokół podejmowania działalności gospodarczej. Mieszkańcy Śliwkowego Szlaku podczas panującej epidemii szukają samodzielności fi</w:t>
      </w:r>
      <w:r w:rsidR="002B26B5">
        <w:rPr>
          <w:rFonts w:ascii="Times New Roman" w:hAnsi="Times New Roman" w:cs="Times New Roman"/>
          <w:bCs/>
          <w:color w:val="FF0000"/>
        </w:rPr>
        <w:t>n</w:t>
      </w:r>
      <w:r w:rsidR="00760E73" w:rsidRPr="00760E73">
        <w:rPr>
          <w:rFonts w:ascii="Times New Roman" w:hAnsi="Times New Roman" w:cs="Times New Roman"/>
          <w:bCs/>
          <w:color w:val="FF0000"/>
        </w:rPr>
        <w:t>ansowej oraz zabezpieczenia pieniężnego dla siebie oraz rodzin. Nie pozostawiając tych głosów bez odzewu, Stowarzyszenie z</w:t>
      </w:r>
      <w:r w:rsidR="002B26B5">
        <w:rPr>
          <w:rFonts w:ascii="Times New Roman" w:hAnsi="Times New Roman" w:cs="Times New Roman"/>
          <w:bCs/>
          <w:color w:val="FF0000"/>
        </w:rPr>
        <w:t>decydowało o podniesieniu wartoś</w:t>
      </w:r>
      <w:r w:rsidR="00760E73" w:rsidRPr="00760E73">
        <w:rPr>
          <w:rFonts w:ascii="Times New Roman" w:hAnsi="Times New Roman" w:cs="Times New Roman"/>
          <w:bCs/>
          <w:color w:val="FF0000"/>
        </w:rPr>
        <w:t>ci wskaźników, dotyczących właśnie przedsiębiorców i osób fizycznych</w:t>
      </w:r>
      <w:r w:rsidR="00B33AA1" w:rsidRPr="00760E73">
        <w:rPr>
          <w:rFonts w:ascii="Times New Roman" w:hAnsi="Times New Roman" w:cs="Times New Roman"/>
          <w:bCs/>
          <w:color w:val="FF0000"/>
        </w:rPr>
        <w:t>.</w:t>
      </w:r>
    </w:p>
    <w:p w:rsidR="00E774AA" w:rsidRPr="00FB00A8" w:rsidRDefault="00E774AA" w:rsidP="002B5D70">
      <w:pPr>
        <w:spacing w:after="0" w:line="240" w:lineRule="auto"/>
        <w:ind w:right="27"/>
        <w:rPr>
          <w:rFonts w:asciiTheme="majorBidi" w:eastAsia="Times New Roman" w:hAnsiTheme="majorBidi" w:cstheme="majorBidi"/>
          <w:bCs/>
          <w:lang w:val="pl-PL" w:eastAsia="pl-PL"/>
        </w:rPr>
      </w:pPr>
      <w:r w:rsidRPr="00AB6F0B">
        <w:rPr>
          <w:rFonts w:asciiTheme="majorBidi" w:eastAsia="Times New Roman" w:hAnsiTheme="majorBidi" w:cstheme="majorBidi"/>
          <w:bCs/>
          <w:lang w:val="pl-PL" w:eastAsia="pl-PL"/>
        </w:rPr>
        <w:t xml:space="preserve">Wskaźnik produktu 2.1.1: </w:t>
      </w:r>
      <w:r w:rsidR="00BB63CA" w:rsidRPr="00AB6F0B">
        <w:rPr>
          <w:rFonts w:asciiTheme="majorBidi" w:eastAsia="Times New Roman" w:hAnsiTheme="majorBidi" w:cstheme="majorBidi"/>
          <w:bCs/>
          <w:lang w:val="pl-PL" w:eastAsia="pl-PL"/>
        </w:rPr>
        <w:t xml:space="preserve">Liczba operacji polegających na utworzeniu nowego </w:t>
      </w:r>
      <w:r w:rsidR="00BB63CA" w:rsidRPr="00987347">
        <w:rPr>
          <w:rFonts w:asciiTheme="majorBidi" w:eastAsia="Times New Roman" w:hAnsiTheme="majorBidi" w:cstheme="majorBidi"/>
          <w:bCs/>
          <w:lang w:val="pl-PL" w:eastAsia="pl-PL"/>
        </w:rPr>
        <w:t>przedsiębiorstwa –</w:t>
      </w:r>
      <w:r w:rsidR="00A55342" w:rsidRPr="007E592D">
        <w:rPr>
          <w:rFonts w:asciiTheme="majorBidi" w:eastAsia="Times New Roman" w:hAnsiTheme="majorBidi" w:cstheme="majorBidi"/>
          <w:bCs/>
          <w:lang w:val="pl-PL" w:eastAsia="pl-PL"/>
        </w:rPr>
        <w:t xml:space="preserve"> </w:t>
      </w:r>
      <w:r w:rsidR="00AC37A2" w:rsidRPr="00FB00A8">
        <w:rPr>
          <w:rFonts w:asciiTheme="majorBidi" w:eastAsia="Times New Roman" w:hAnsiTheme="majorBidi" w:cstheme="majorBidi"/>
          <w:bCs/>
          <w:strike/>
          <w:color w:val="FF0000"/>
          <w:lang w:val="pl-PL" w:eastAsia="pl-PL"/>
        </w:rPr>
        <w:t>1</w:t>
      </w:r>
      <w:r w:rsidR="005A1587" w:rsidRPr="00FB00A8">
        <w:rPr>
          <w:rFonts w:asciiTheme="majorBidi" w:eastAsia="Times New Roman" w:hAnsiTheme="majorBidi" w:cstheme="majorBidi"/>
          <w:bCs/>
          <w:strike/>
          <w:color w:val="FF0000"/>
          <w:lang w:val="pl-PL" w:eastAsia="pl-PL"/>
        </w:rPr>
        <w:t>3</w:t>
      </w:r>
      <w:r w:rsidR="00AA5811" w:rsidRPr="00FB00A8">
        <w:rPr>
          <w:rFonts w:asciiTheme="majorBidi" w:eastAsia="Times New Roman" w:hAnsiTheme="majorBidi" w:cstheme="majorBidi"/>
          <w:bCs/>
          <w:strike/>
          <w:color w:val="FF0000"/>
          <w:lang w:val="pl-PL" w:eastAsia="pl-PL"/>
        </w:rPr>
        <w:t xml:space="preserve"> </w:t>
      </w:r>
      <w:r w:rsidR="00BB63CA" w:rsidRPr="00FB00A8">
        <w:rPr>
          <w:rFonts w:asciiTheme="majorBidi" w:eastAsia="Times New Roman" w:hAnsiTheme="majorBidi" w:cstheme="majorBidi"/>
          <w:bCs/>
          <w:strike/>
          <w:color w:val="FF0000"/>
          <w:lang w:val="pl-PL" w:eastAsia="pl-PL"/>
        </w:rPr>
        <w:t>sztuk</w:t>
      </w:r>
      <w:r w:rsidR="00FB00A8">
        <w:rPr>
          <w:rFonts w:asciiTheme="majorBidi" w:eastAsia="Times New Roman" w:hAnsiTheme="majorBidi" w:cstheme="majorBidi"/>
          <w:bCs/>
          <w:color w:val="FF0000"/>
          <w:lang w:val="pl-PL" w:eastAsia="pl-PL"/>
        </w:rPr>
        <w:t xml:space="preserve"> 22 sztuki</w:t>
      </w:r>
      <w:r w:rsidR="00BB63CA" w:rsidRPr="00987347">
        <w:rPr>
          <w:rFonts w:asciiTheme="majorBidi" w:eastAsia="Times New Roman" w:hAnsiTheme="majorBidi" w:cstheme="majorBidi"/>
          <w:bCs/>
          <w:lang w:val="pl-PL" w:eastAsia="pl-PL"/>
        </w:rPr>
        <w:t xml:space="preserve">, </w:t>
      </w:r>
      <w:r w:rsidR="00381A21" w:rsidRPr="00987347">
        <w:rPr>
          <w:rFonts w:asciiTheme="majorBidi" w:eastAsia="Times New Roman" w:hAnsiTheme="majorBidi" w:cstheme="majorBidi"/>
          <w:bCs/>
          <w:lang w:val="pl-PL" w:eastAsia="pl-PL"/>
        </w:rPr>
        <w:t>Liczba operacji polegających na utworzeniu nowego przedsiębiorstwa z zakresu bra</w:t>
      </w:r>
      <w:r w:rsidR="005E5507" w:rsidRPr="00987347">
        <w:rPr>
          <w:rFonts w:asciiTheme="majorBidi" w:eastAsia="Times New Roman" w:hAnsiTheme="majorBidi" w:cstheme="majorBidi"/>
          <w:bCs/>
          <w:lang w:val="pl-PL" w:eastAsia="pl-PL"/>
        </w:rPr>
        <w:t>nży turystycznej, rekreacyjnej lub</w:t>
      </w:r>
      <w:r w:rsidR="00381A21" w:rsidRPr="00987347">
        <w:rPr>
          <w:rFonts w:asciiTheme="majorBidi" w:eastAsia="Times New Roman" w:hAnsiTheme="majorBidi" w:cstheme="majorBidi"/>
          <w:bCs/>
          <w:lang w:val="pl-PL" w:eastAsia="pl-PL"/>
        </w:rPr>
        <w:t xml:space="preserve"> małego przetwórstwa –</w:t>
      </w:r>
      <w:r w:rsidR="00A55342" w:rsidRPr="007E592D">
        <w:rPr>
          <w:rFonts w:asciiTheme="majorBidi" w:eastAsia="Times New Roman" w:hAnsiTheme="majorBidi" w:cstheme="majorBidi"/>
          <w:bCs/>
          <w:lang w:val="pl-PL" w:eastAsia="pl-PL"/>
        </w:rPr>
        <w:t xml:space="preserve"> </w:t>
      </w:r>
      <w:r w:rsidR="005A1587" w:rsidRPr="00FB00A8">
        <w:rPr>
          <w:rFonts w:asciiTheme="majorBidi" w:eastAsia="Times New Roman" w:hAnsiTheme="majorBidi" w:cstheme="majorBidi"/>
          <w:bCs/>
          <w:strike/>
          <w:color w:val="FF0000"/>
          <w:lang w:val="pl-PL" w:eastAsia="pl-PL"/>
        </w:rPr>
        <w:t>9</w:t>
      </w:r>
      <w:r w:rsidR="00AA5811" w:rsidRPr="00FB00A8">
        <w:rPr>
          <w:rFonts w:asciiTheme="majorBidi" w:eastAsia="Times New Roman" w:hAnsiTheme="majorBidi" w:cstheme="majorBidi"/>
          <w:bCs/>
          <w:strike/>
          <w:color w:val="FF0000"/>
          <w:lang w:val="pl-PL" w:eastAsia="pl-PL"/>
        </w:rPr>
        <w:t xml:space="preserve"> </w:t>
      </w:r>
      <w:r w:rsidR="00381A21" w:rsidRPr="00FB00A8">
        <w:rPr>
          <w:rFonts w:asciiTheme="majorBidi" w:eastAsia="Times New Roman" w:hAnsiTheme="majorBidi" w:cstheme="majorBidi"/>
          <w:bCs/>
          <w:strike/>
          <w:color w:val="FF0000"/>
          <w:lang w:val="pl-PL" w:eastAsia="pl-PL"/>
        </w:rPr>
        <w:t>sztuk</w:t>
      </w:r>
      <w:r w:rsidR="00FB00A8">
        <w:rPr>
          <w:rFonts w:asciiTheme="majorBidi" w:eastAsia="Times New Roman" w:hAnsiTheme="majorBidi" w:cstheme="majorBidi"/>
          <w:bCs/>
          <w:color w:val="FF0000"/>
          <w:lang w:val="pl-PL" w:eastAsia="pl-PL"/>
        </w:rPr>
        <w:t xml:space="preserve"> 13 sztuk</w:t>
      </w:r>
      <w:r w:rsidR="00381A21" w:rsidRPr="00987347">
        <w:rPr>
          <w:rFonts w:asciiTheme="majorBidi" w:eastAsia="Times New Roman" w:hAnsiTheme="majorBidi" w:cstheme="majorBidi"/>
          <w:bCs/>
          <w:lang w:val="pl-PL" w:eastAsia="pl-PL"/>
        </w:rPr>
        <w:t xml:space="preserve">, </w:t>
      </w:r>
      <w:r w:rsidRPr="00987347">
        <w:rPr>
          <w:rFonts w:asciiTheme="majorBidi" w:eastAsia="Times New Roman" w:hAnsiTheme="majorBidi" w:cstheme="majorBidi"/>
          <w:bCs/>
          <w:lang w:val="pl-PL" w:eastAsia="pl-PL"/>
        </w:rPr>
        <w:t>Liczba operacji polegających na utworzeniu nowego przedsiębiorstwa</w:t>
      </w:r>
      <w:r w:rsidR="00567ADF" w:rsidRPr="00987347">
        <w:rPr>
          <w:rFonts w:asciiTheme="majorBidi" w:eastAsia="Times New Roman" w:hAnsiTheme="majorBidi" w:cstheme="majorBidi"/>
          <w:bCs/>
          <w:lang w:val="pl-PL" w:eastAsia="pl-PL"/>
        </w:rPr>
        <w:t>, w szczególności z zakresu branży turystycznej, rekreacyjnej i małego przetwórstwa</w:t>
      </w:r>
      <w:r w:rsidR="00A71B7E" w:rsidRPr="00987347">
        <w:rPr>
          <w:rFonts w:asciiTheme="majorBidi" w:eastAsia="Times New Roman" w:hAnsiTheme="majorBidi" w:cstheme="majorBidi"/>
          <w:bCs/>
          <w:lang w:val="pl-PL" w:eastAsia="pl-PL"/>
        </w:rPr>
        <w:t xml:space="preserve"> – </w:t>
      </w:r>
      <w:r w:rsidR="00381A21" w:rsidRPr="00987347">
        <w:rPr>
          <w:rFonts w:asciiTheme="majorBidi" w:eastAsia="Times New Roman" w:hAnsiTheme="majorBidi" w:cstheme="majorBidi"/>
          <w:bCs/>
          <w:lang w:val="pl-PL" w:eastAsia="pl-PL"/>
        </w:rPr>
        <w:t>7</w:t>
      </w:r>
      <w:r w:rsidRPr="00987347">
        <w:rPr>
          <w:rFonts w:asciiTheme="majorBidi" w:eastAsia="Times New Roman" w:hAnsiTheme="majorBidi" w:cstheme="majorBidi"/>
          <w:bCs/>
          <w:lang w:val="pl-PL" w:eastAsia="pl-PL"/>
        </w:rPr>
        <w:t xml:space="preserve"> sztuk, Wskaźnik produktu 2.1.2: Liczba operacji polegających na rozwoju istniejącego przedsiębiorstwa</w:t>
      </w:r>
      <w:r w:rsidR="00567ADF" w:rsidRPr="00987347">
        <w:rPr>
          <w:rFonts w:asciiTheme="majorBidi" w:eastAsia="Times New Roman" w:hAnsiTheme="majorBidi" w:cstheme="majorBidi"/>
          <w:bCs/>
          <w:lang w:val="pl-PL" w:eastAsia="pl-PL"/>
        </w:rPr>
        <w:t>, w szczególności z zakresu branży turystycznej, rekreacyjnej i małego przetwórstwa</w:t>
      </w:r>
      <w:r w:rsidRPr="00987347">
        <w:rPr>
          <w:rFonts w:asciiTheme="majorBidi" w:eastAsia="Times New Roman" w:hAnsiTheme="majorBidi" w:cstheme="majorBidi"/>
          <w:bCs/>
          <w:lang w:val="pl-PL" w:eastAsia="pl-PL"/>
        </w:rPr>
        <w:t xml:space="preserve"> –</w:t>
      </w:r>
      <w:r w:rsidR="00AC37A2" w:rsidRPr="00987347">
        <w:rPr>
          <w:rFonts w:asciiTheme="majorBidi" w:eastAsia="Times New Roman" w:hAnsiTheme="majorBidi" w:cstheme="majorBidi"/>
          <w:bCs/>
          <w:lang w:val="pl-PL" w:eastAsia="pl-PL"/>
        </w:rPr>
        <w:t xml:space="preserve"> </w:t>
      </w:r>
      <w:r w:rsidR="00AC37A2" w:rsidRPr="00FB00A8">
        <w:rPr>
          <w:rFonts w:asciiTheme="majorBidi" w:eastAsia="Times New Roman" w:hAnsiTheme="majorBidi" w:cstheme="majorBidi"/>
          <w:bCs/>
          <w:strike/>
          <w:color w:val="FF0000"/>
          <w:lang w:val="pl-PL" w:eastAsia="pl-PL"/>
        </w:rPr>
        <w:t>2</w:t>
      </w:r>
      <w:r w:rsidR="005A1587" w:rsidRPr="00FB00A8">
        <w:rPr>
          <w:rFonts w:asciiTheme="majorBidi" w:eastAsia="Times New Roman" w:hAnsiTheme="majorBidi" w:cstheme="majorBidi"/>
          <w:bCs/>
          <w:strike/>
          <w:color w:val="FF0000"/>
          <w:lang w:val="pl-PL" w:eastAsia="pl-PL"/>
        </w:rPr>
        <w:t>2</w:t>
      </w:r>
      <w:r w:rsidRPr="00FB00A8">
        <w:rPr>
          <w:rFonts w:asciiTheme="majorBidi" w:eastAsia="Times New Roman" w:hAnsiTheme="majorBidi" w:cstheme="majorBidi"/>
          <w:bCs/>
          <w:strike/>
          <w:color w:val="FF0000"/>
          <w:lang w:val="pl-PL" w:eastAsia="pl-PL"/>
        </w:rPr>
        <w:t xml:space="preserve"> </w:t>
      </w:r>
      <w:r w:rsidRPr="00F21E59">
        <w:rPr>
          <w:rFonts w:asciiTheme="majorBidi" w:eastAsia="Times New Roman" w:hAnsiTheme="majorBidi" w:cstheme="majorBidi"/>
          <w:bCs/>
          <w:strike/>
          <w:color w:val="FF0000"/>
          <w:lang w:val="pl-PL" w:eastAsia="pl-PL"/>
        </w:rPr>
        <w:t>sztuk</w:t>
      </w:r>
      <w:r w:rsidR="00FB00A8" w:rsidRPr="00F21E59">
        <w:rPr>
          <w:rFonts w:asciiTheme="majorBidi" w:eastAsia="Times New Roman" w:hAnsiTheme="majorBidi" w:cstheme="majorBidi"/>
          <w:bCs/>
          <w:color w:val="FF0000"/>
          <w:lang w:val="pl-PL" w:eastAsia="pl-PL"/>
        </w:rPr>
        <w:t xml:space="preserve"> </w:t>
      </w:r>
      <w:r w:rsidR="001F6DC3" w:rsidRPr="00F21E59">
        <w:rPr>
          <w:rFonts w:asciiTheme="majorBidi" w:eastAsia="Times New Roman" w:hAnsiTheme="majorBidi" w:cstheme="majorBidi"/>
          <w:bCs/>
          <w:color w:val="FF0000"/>
          <w:lang w:val="pl-PL" w:eastAsia="pl-PL"/>
        </w:rPr>
        <w:t>23</w:t>
      </w:r>
      <w:r w:rsidR="00FB00A8" w:rsidRPr="00F21E59">
        <w:rPr>
          <w:rFonts w:asciiTheme="majorBidi" w:eastAsia="Times New Roman" w:hAnsiTheme="majorBidi" w:cstheme="majorBidi"/>
          <w:bCs/>
          <w:color w:val="FF0000"/>
          <w:lang w:val="pl-PL" w:eastAsia="pl-PL"/>
        </w:rPr>
        <w:t xml:space="preserve"> sztuki</w:t>
      </w:r>
    </w:p>
    <w:p w:rsidR="00495BC5" w:rsidRPr="00255209" w:rsidRDefault="00B94CC5" w:rsidP="00E86361">
      <w:pPr>
        <w:spacing w:after="120" w:line="240" w:lineRule="auto"/>
        <w:ind w:right="27"/>
        <w:rPr>
          <w:rFonts w:asciiTheme="majorBidi" w:hAnsiTheme="majorBidi" w:cstheme="majorBidi"/>
          <w:lang w:val="pl-PL"/>
        </w:rPr>
      </w:pPr>
      <w:r w:rsidRPr="00C678BF">
        <w:rPr>
          <w:rFonts w:asciiTheme="majorBidi" w:hAnsiTheme="majorBidi" w:cstheme="majorBidi"/>
          <w:u w:val="single"/>
          <w:lang w:val="pl-PL"/>
        </w:rPr>
        <w:t xml:space="preserve">Cel szczegółowy 2.2 </w:t>
      </w:r>
      <w:r w:rsidRPr="00C678BF">
        <w:rPr>
          <w:rFonts w:asciiTheme="majorBidi" w:eastAsia="Times New Roman" w:hAnsiTheme="majorBidi" w:cstheme="majorBidi"/>
          <w:b/>
          <w:bCs/>
          <w:lang w:val="pl-PL" w:eastAsia="pl-PL"/>
        </w:rPr>
        <w:t>Włączenie współpracy w rozwój rynku lokalnego produktów i usług</w:t>
      </w:r>
      <w:r w:rsidR="00DD5A0B" w:rsidRPr="00C678BF">
        <w:rPr>
          <w:rFonts w:asciiTheme="majorBidi" w:eastAsia="Times New Roman" w:hAnsiTheme="majorBidi" w:cstheme="majorBidi"/>
          <w:b/>
          <w:bCs/>
          <w:lang w:val="pl-PL" w:eastAsia="pl-PL"/>
        </w:rPr>
        <w:t>.</w:t>
      </w:r>
      <w:r w:rsidR="00070D8E" w:rsidRPr="00C678BF">
        <w:rPr>
          <w:rFonts w:asciiTheme="majorBidi" w:hAnsiTheme="majorBidi" w:cstheme="majorBidi"/>
          <w:b/>
          <w:lang w:val="pl-PL"/>
        </w:rPr>
        <w:t xml:space="preserve"> </w:t>
      </w:r>
      <w:r w:rsidR="00551B27" w:rsidRPr="00C678BF">
        <w:rPr>
          <w:rFonts w:asciiTheme="majorBidi" w:hAnsiTheme="majorBidi" w:cstheme="majorBidi"/>
          <w:lang w:val="pl-PL"/>
        </w:rPr>
        <w:t>Na obszarze Śliwkowego Szlaku jedną z dominujących gałęzi rolnictwa jest uprawa owoców i warzyw, uprawiane są również zioła oraz zbierane runo leśne. Produkty te są zarówno związane z dziedzictwem oraz tradycją obszaru (szczególnie sadowniczą), jak również stanowią podłoże działań promocyjnych i proekologicznych. Jednocześnie w obszarze społecznym na podstawie analizy SWOT wskazano niedostateczne wykorzystanie produktów lokalnych w inicjatywach społecznych oraz gospodarczych. Utworzenie centrum przetwórstwa lokalnego</w:t>
      </w:r>
      <w:r w:rsidR="00070D8E" w:rsidRPr="00C678BF">
        <w:rPr>
          <w:rFonts w:asciiTheme="majorBidi" w:hAnsiTheme="majorBidi" w:cstheme="majorBidi"/>
          <w:lang w:val="pl-PL"/>
        </w:rPr>
        <w:t xml:space="preserve"> w ramach </w:t>
      </w:r>
      <w:r w:rsidR="00070D8E" w:rsidRPr="00C678BF">
        <w:rPr>
          <w:rFonts w:asciiTheme="majorBidi" w:hAnsiTheme="majorBidi" w:cstheme="majorBidi"/>
          <w:i/>
          <w:lang w:val="pl-PL"/>
        </w:rPr>
        <w:t xml:space="preserve">P.2.2.1 Działalność centrum przetwórstwa lokalnego </w:t>
      </w:r>
      <w:r w:rsidR="00551B27" w:rsidRPr="00C678BF">
        <w:rPr>
          <w:rFonts w:asciiTheme="majorBidi" w:hAnsiTheme="majorBidi" w:cstheme="majorBidi"/>
          <w:lang w:val="pl-PL"/>
        </w:rPr>
        <w:t>(inkubator produktów lokalnych) przyczyni się do wzmocnienia przedsiębiorczości mieszkańców i rozwoju działalności gospodarczej w oparciu o liczne produkty</w:t>
      </w:r>
      <w:r w:rsidR="00551B27" w:rsidRPr="00255209">
        <w:rPr>
          <w:rFonts w:asciiTheme="majorBidi" w:hAnsiTheme="majorBidi" w:cstheme="majorBidi"/>
          <w:lang w:val="pl-PL"/>
        </w:rPr>
        <w:t xml:space="preserve"> lokalne obszaru Śliwkowego Szlaku i wykorzystanie możliwości skorzystania z inkubatora w celu zdobycia nowych umiejętności</w:t>
      </w:r>
      <w:r w:rsidR="00070D8E" w:rsidRPr="00255209">
        <w:rPr>
          <w:rFonts w:asciiTheme="majorBidi" w:hAnsiTheme="majorBidi" w:cstheme="majorBidi"/>
          <w:lang w:val="pl-PL"/>
        </w:rPr>
        <w:t>.</w:t>
      </w:r>
    </w:p>
    <w:p w:rsidR="00E774AA" w:rsidRPr="00255209" w:rsidRDefault="00E774AA" w:rsidP="00E86361">
      <w:pPr>
        <w:spacing w:after="120" w:line="240" w:lineRule="auto"/>
        <w:ind w:right="27"/>
        <w:rPr>
          <w:rFonts w:asciiTheme="majorBidi" w:hAnsiTheme="majorBidi" w:cstheme="majorBidi"/>
          <w:lang w:val="pl-PL"/>
        </w:rPr>
      </w:pPr>
      <w:r w:rsidRPr="00255209">
        <w:rPr>
          <w:rFonts w:asciiTheme="majorBidi" w:hAnsiTheme="majorBidi" w:cstheme="majorBidi"/>
          <w:lang w:val="pl-PL"/>
        </w:rPr>
        <w:t>Wskaźnik produktu 2.2.1: Liczba centrum przetwórstwa lokalnego – 2 sztuki</w:t>
      </w:r>
    </w:p>
    <w:p w:rsidR="009D218C" w:rsidRPr="00255209" w:rsidRDefault="00480370" w:rsidP="00E86361">
      <w:pPr>
        <w:spacing w:after="120" w:line="240" w:lineRule="auto"/>
        <w:ind w:right="27"/>
        <w:rPr>
          <w:rFonts w:asciiTheme="majorBidi" w:hAnsiTheme="majorBidi" w:cstheme="majorBidi"/>
          <w:lang w:val="pl-PL"/>
        </w:rPr>
      </w:pPr>
      <w:r w:rsidRPr="00255209">
        <w:rPr>
          <w:rFonts w:asciiTheme="majorBidi" w:hAnsiTheme="majorBidi" w:cstheme="majorBidi"/>
          <w:b/>
          <w:u w:val="single"/>
          <w:lang w:val="pl-PL"/>
        </w:rPr>
        <w:t>Cel ogólny</w:t>
      </w:r>
      <w:r w:rsidRPr="00255209">
        <w:rPr>
          <w:rFonts w:asciiTheme="majorBidi" w:hAnsiTheme="majorBidi" w:cstheme="majorBidi"/>
          <w:b/>
          <w:lang w:val="pl-PL"/>
        </w:rPr>
        <w:t xml:space="preserve"> C.O.3  Rozwój obszaru na bazie działań LGD</w:t>
      </w:r>
      <w:r w:rsidR="00DD5A0B">
        <w:rPr>
          <w:rFonts w:asciiTheme="majorBidi" w:hAnsiTheme="majorBidi" w:cstheme="majorBidi"/>
          <w:b/>
          <w:lang w:val="pl-PL"/>
        </w:rPr>
        <w:t>.</w:t>
      </w:r>
      <w:r w:rsidR="00DD5A0B">
        <w:rPr>
          <w:rFonts w:asciiTheme="majorBidi" w:hAnsiTheme="majorBidi" w:cstheme="majorBidi"/>
          <w:lang w:val="pl-PL"/>
        </w:rPr>
        <w:t xml:space="preserve"> C</w:t>
      </w:r>
      <w:r w:rsidRPr="00255209">
        <w:rPr>
          <w:rFonts w:asciiTheme="majorBidi" w:hAnsiTheme="majorBidi" w:cstheme="majorBidi"/>
          <w:lang w:val="pl-PL"/>
        </w:rPr>
        <w:t>e</w:t>
      </w:r>
      <w:r w:rsidR="00DD5A0B">
        <w:rPr>
          <w:rFonts w:asciiTheme="majorBidi" w:hAnsiTheme="majorBidi" w:cstheme="majorBidi"/>
          <w:lang w:val="pl-PL"/>
        </w:rPr>
        <w:t>l przeznaczony</w:t>
      </w:r>
      <w:r w:rsidRPr="00255209">
        <w:rPr>
          <w:rFonts w:asciiTheme="majorBidi" w:hAnsiTheme="majorBidi" w:cstheme="majorBidi"/>
          <w:lang w:val="pl-PL"/>
        </w:rPr>
        <w:t xml:space="preserve"> do realizacji przez LGD w ramach poddziałania 19.3 oraz 19.4 PROW</w:t>
      </w:r>
      <w:r w:rsidR="009D218C" w:rsidRPr="00255209">
        <w:rPr>
          <w:rFonts w:asciiTheme="majorBidi" w:hAnsiTheme="majorBidi" w:cstheme="majorBidi"/>
          <w:lang w:val="pl-PL"/>
        </w:rPr>
        <w:t xml:space="preserve">. </w:t>
      </w:r>
      <w:r w:rsidR="009D218C" w:rsidRPr="00255209">
        <w:rPr>
          <w:rFonts w:asciiTheme="majorBidi" w:hAnsiTheme="majorBidi" w:cstheme="majorBidi"/>
          <w:u w:val="single"/>
          <w:lang w:val="pl-PL"/>
        </w:rPr>
        <w:t>Cel szczegółowy 3.1</w:t>
      </w:r>
      <w:r w:rsidR="009D218C" w:rsidRPr="00255209">
        <w:rPr>
          <w:rFonts w:asciiTheme="majorBidi" w:hAnsiTheme="majorBidi" w:cstheme="majorBidi"/>
          <w:lang w:val="pl-PL"/>
        </w:rPr>
        <w:t xml:space="preserve"> </w:t>
      </w:r>
      <w:r w:rsidR="009D218C" w:rsidRPr="00255209">
        <w:rPr>
          <w:rFonts w:asciiTheme="majorBidi" w:hAnsiTheme="majorBidi" w:cstheme="majorBidi"/>
          <w:b/>
          <w:lang w:val="pl-PL"/>
        </w:rPr>
        <w:t xml:space="preserve">Wzmocnienie działalności LGD </w:t>
      </w:r>
      <w:r w:rsidR="009D218C" w:rsidRPr="00255209">
        <w:rPr>
          <w:rFonts w:asciiTheme="majorBidi" w:hAnsiTheme="majorBidi" w:cstheme="majorBidi"/>
          <w:i/>
          <w:lang w:val="pl-PL"/>
        </w:rPr>
        <w:t xml:space="preserve">P.3.1.1 Aktywizacja </w:t>
      </w:r>
      <w:r w:rsidR="007D1273">
        <w:rPr>
          <w:rFonts w:asciiTheme="majorBidi" w:hAnsiTheme="majorBidi" w:cstheme="majorBidi"/>
          <w:i/>
          <w:lang w:val="pl-PL"/>
        </w:rPr>
        <w:br/>
      </w:r>
      <w:r w:rsidR="009D218C" w:rsidRPr="00255209">
        <w:rPr>
          <w:rFonts w:asciiTheme="majorBidi" w:hAnsiTheme="majorBidi" w:cstheme="majorBidi"/>
          <w:i/>
          <w:lang w:val="pl-PL"/>
        </w:rPr>
        <w:t>w zakresie Śliwkowego Szlaku</w:t>
      </w:r>
      <w:r w:rsidR="009D218C" w:rsidRPr="00255209">
        <w:rPr>
          <w:rFonts w:asciiTheme="majorBidi" w:hAnsiTheme="majorBidi" w:cstheme="majorBidi"/>
          <w:lang w:val="pl-PL"/>
        </w:rPr>
        <w:t xml:space="preserve">; </w:t>
      </w:r>
      <w:r w:rsidR="009D218C" w:rsidRPr="00255209">
        <w:rPr>
          <w:rFonts w:asciiTheme="majorBidi" w:hAnsiTheme="majorBidi" w:cstheme="majorBidi"/>
          <w:i/>
          <w:lang w:val="pl-PL"/>
        </w:rPr>
        <w:t>P.3.1.2 Sprawne funkcjonowanie LGD</w:t>
      </w:r>
      <w:r w:rsidRPr="00255209">
        <w:rPr>
          <w:rFonts w:asciiTheme="majorBidi" w:hAnsiTheme="majorBidi" w:cstheme="majorBidi"/>
          <w:lang w:val="pl-PL"/>
        </w:rPr>
        <w:t xml:space="preserve"> wynika z konieczności odpowiedniego funkcjonowania LGD podczas wdrażania LSR, dostosowanej do grup docelowych aktywizacji mieszkańców oraz promocji obszaru</w:t>
      </w:r>
      <w:r w:rsidR="009D218C" w:rsidRPr="00255209">
        <w:rPr>
          <w:rFonts w:asciiTheme="majorBidi" w:hAnsiTheme="majorBidi" w:cstheme="majorBidi"/>
          <w:lang w:val="pl-PL"/>
        </w:rPr>
        <w:t xml:space="preserve">- zgodnie z </w:t>
      </w:r>
      <w:r w:rsidR="00A62C95" w:rsidRPr="00255209">
        <w:rPr>
          <w:rFonts w:asciiTheme="majorBidi" w:hAnsiTheme="majorBidi" w:cstheme="majorBidi"/>
          <w:lang w:val="pl-PL"/>
        </w:rPr>
        <w:t xml:space="preserve">wynikami </w:t>
      </w:r>
      <w:r w:rsidR="009D218C" w:rsidRPr="00255209">
        <w:rPr>
          <w:rFonts w:asciiTheme="majorBidi" w:hAnsiTheme="majorBidi" w:cstheme="majorBidi"/>
          <w:lang w:val="pl-PL"/>
        </w:rPr>
        <w:t>przeprowadzon</w:t>
      </w:r>
      <w:r w:rsidR="00A62C95" w:rsidRPr="00255209">
        <w:rPr>
          <w:rFonts w:asciiTheme="majorBidi" w:hAnsiTheme="majorBidi" w:cstheme="majorBidi"/>
          <w:lang w:val="pl-PL"/>
        </w:rPr>
        <w:t>ych</w:t>
      </w:r>
      <w:r w:rsidR="009D218C" w:rsidRPr="00255209">
        <w:rPr>
          <w:rFonts w:asciiTheme="majorBidi" w:hAnsiTheme="majorBidi" w:cstheme="majorBidi"/>
          <w:lang w:val="pl-PL"/>
        </w:rPr>
        <w:t xml:space="preserve"> podczas tworzenia LSR konsultacji. Aktywizacja prowadzona będzie na bazie współpracy</w:t>
      </w:r>
      <w:r w:rsidR="009D412D" w:rsidRPr="00255209">
        <w:rPr>
          <w:rFonts w:asciiTheme="majorBidi" w:hAnsiTheme="majorBidi" w:cstheme="majorBidi"/>
          <w:lang w:val="pl-PL"/>
        </w:rPr>
        <w:t xml:space="preserve"> trójsektorowej</w:t>
      </w:r>
      <w:r w:rsidR="009D218C" w:rsidRPr="00255209">
        <w:rPr>
          <w:rFonts w:asciiTheme="majorBidi" w:hAnsiTheme="majorBidi" w:cstheme="majorBidi"/>
          <w:lang w:val="pl-PL"/>
        </w:rPr>
        <w:t xml:space="preserve"> i partnerstwa lokalnego z wykorzystaniem sugestii przekazywanych przez mieszkańców podczas wdrażania LSR.</w:t>
      </w:r>
    </w:p>
    <w:p w:rsidR="00070D8E" w:rsidRPr="00C7549C" w:rsidRDefault="00480370" w:rsidP="00E86361">
      <w:pPr>
        <w:spacing w:after="120" w:line="240" w:lineRule="auto"/>
        <w:ind w:right="27"/>
        <w:rPr>
          <w:rFonts w:asciiTheme="majorBidi" w:hAnsiTheme="majorBidi" w:cstheme="majorBidi"/>
          <w:i/>
          <w:iCs/>
          <w:lang w:val="pl-PL"/>
        </w:rPr>
      </w:pPr>
      <w:r w:rsidRPr="00255209">
        <w:rPr>
          <w:rFonts w:asciiTheme="majorBidi" w:hAnsiTheme="majorBidi" w:cstheme="majorBidi"/>
          <w:u w:val="single"/>
          <w:lang w:val="pl-PL"/>
        </w:rPr>
        <w:t>Cel szczegółowy 3.2</w:t>
      </w:r>
      <w:r w:rsidRPr="00255209">
        <w:rPr>
          <w:rFonts w:asciiTheme="majorBidi" w:hAnsiTheme="majorBidi" w:cstheme="majorBidi"/>
          <w:lang w:val="pl-PL"/>
        </w:rPr>
        <w:t xml:space="preserve"> </w:t>
      </w:r>
      <w:r w:rsidRPr="00255209">
        <w:rPr>
          <w:rFonts w:asciiTheme="majorBidi" w:hAnsiTheme="majorBidi" w:cstheme="majorBidi"/>
          <w:b/>
          <w:lang w:val="pl-PL"/>
        </w:rPr>
        <w:t>Wzmocnienie współpracy ponadlokalnej</w:t>
      </w:r>
      <w:r w:rsidR="009D218C" w:rsidRPr="00255209">
        <w:rPr>
          <w:rFonts w:asciiTheme="majorBidi" w:hAnsiTheme="majorBidi" w:cstheme="majorBidi"/>
          <w:lang w:val="pl-PL"/>
        </w:rPr>
        <w:t xml:space="preserve"> </w:t>
      </w:r>
      <w:r w:rsidRPr="00255209">
        <w:rPr>
          <w:rFonts w:asciiTheme="majorBidi" w:hAnsiTheme="majorBidi" w:cstheme="majorBidi"/>
          <w:lang w:val="pl-PL"/>
        </w:rPr>
        <w:t xml:space="preserve">P.3.2.1 </w:t>
      </w:r>
      <w:r w:rsidRPr="00C7549C">
        <w:rPr>
          <w:rFonts w:asciiTheme="majorBidi" w:hAnsiTheme="majorBidi" w:cstheme="majorBidi"/>
          <w:i/>
          <w:iCs/>
          <w:lang w:val="pl-PL"/>
        </w:rPr>
        <w:t>Współpraca ponadlokalna oparta o rozwój turystyki</w:t>
      </w:r>
      <w:r w:rsidR="009D218C" w:rsidRPr="00255209">
        <w:rPr>
          <w:rFonts w:asciiTheme="majorBidi" w:hAnsiTheme="majorBidi" w:cstheme="majorBidi"/>
          <w:lang w:val="pl-PL"/>
        </w:rPr>
        <w:t xml:space="preserve">, </w:t>
      </w:r>
      <w:r w:rsidRPr="00255209">
        <w:rPr>
          <w:rFonts w:asciiTheme="majorBidi" w:hAnsiTheme="majorBidi" w:cstheme="majorBidi"/>
          <w:lang w:val="pl-PL"/>
        </w:rPr>
        <w:t xml:space="preserve">P.3.2.2 </w:t>
      </w:r>
      <w:r w:rsidRPr="00C7549C">
        <w:rPr>
          <w:rFonts w:asciiTheme="majorBidi" w:hAnsiTheme="majorBidi" w:cstheme="majorBidi"/>
          <w:i/>
          <w:iCs/>
          <w:lang w:val="pl-PL"/>
        </w:rPr>
        <w:t>Współpraca międzynarodowa oparta o rozwój przedsiębiorczości i produkty lokalne</w:t>
      </w:r>
    </w:p>
    <w:p w:rsidR="003628F4" w:rsidRPr="00255209" w:rsidRDefault="003628F4" w:rsidP="002B5D70">
      <w:pPr>
        <w:spacing w:after="0" w:line="240" w:lineRule="auto"/>
        <w:ind w:right="27"/>
        <w:rPr>
          <w:rFonts w:asciiTheme="majorBidi" w:eastAsia="Times New Roman" w:hAnsiTheme="majorBidi" w:cstheme="majorBidi"/>
          <w:b/>
          <w:lang w:val="pl-PL" w:eastAsia="pl-PL"/>
        </w:rPr>
      </w:pPr>
      <w:r w:rsidRPr="00255209">
        <w:rPr>
          <w:rFonts w:asciiTheme="majorBidi" w:eastAsia="Times New Roman" w:hAnsiTheme="majorBidi" w:cstheme="majorBidi"/>
          <w:b/>
          <w:lang w:val="pl-PL" w:eastAsia="pl-PL"/>
        </w:rPr>
        <w:t>Projekty współpracy</w:t>
      </w:r>
    </w:p>
    <w:p w:rsidR="0056572C" w:rsidRPr="00C21BAB" w:rsidRDefault="00083120" w:rsidP="00201D1C">
      <w:pPr>
        <w:spacing w:after="0" w:line="240" w:lineRule="auto"/>
        <w:ind w:right="27"/>
        <w:rPr>
          <w:rFonts w:ascii="Times New Roman" w:hAnsi="Times New Roman" w:cs="Times New Roman"/>
          <w:lang w:val="pl-PL"/>
        </w:rPr>
      </w:pPr>
      <w:r w:rsidRPr="00255209">
        <w:rPr>
          <w:rFonts w:asciiTheme="majorBidi" w:eastAsia="Times New Roman" w:hAnsiTheme="majorBidi" w:cstheme="majorBidi"/>
          <w:lang w:val="pl-PL" w:eastAsia="pl-PL"/>
        </w:rPr>
        <w:t>W celu wdrażania LSR w ramach poddzia</w:t>
      </w:r>
      <w:r w:rsidR="000A17AB" w:rsidRPr="00255209">
        <w:rPr>
          <w:rFonts w:asciiTheme="majorBidi" w:eastAsia="Times New Roman" w:hAnsiTheme="majorBidi" w:cstheme="majorBidi"/>
          <w:lang w:val="pl-PL" w:eastAsia="pl-PL"/>
        </w:rPr>
        <w:t>łania 19.</w:t>
      </w:r>
      <w:r w:rsidRPr="00255209">
        <w:rPr>
          <w:rFonts w:asciiTheme="majorBidi" w:eastAsia="Times New Roman" w:hAnsiTheme="majorBidi" w:cstheme="majorBidi"/>
          <w:lang w:val="pl-PL" w:eastAsia="pl-PL"/>
        </w:rPr>
        <w:t xml:space="preserve">3 PROW na lata </w:t>
      </w:r>
      <w:r w:rsidRPr="002B0311">
        <w:rPr>
          <w:rFonts w:asciiTheme="majorBidi" w:eastAsia="Times New Roman" w:hAnsiTheme="majorBidi" w:cstheme="majorBidi"/>
          <w:lang w:val="pl-PL" w:eastAsia="pl-PL"/>
        </w:rPr>
        <w:t xml:space="preserve">2014-2020 zawiązano </w:t>
      </w:r>
      <w:r w:rsidR="00AA1724" w:rsidRPr="002B0311">
        <w:rPr>
          <w:rFonts w:asciiTheme="majorBidi" w:eastAsia="Times New Roman" w:hAnsiTheme="majorBidi" w:cstheme="majorBidi"/>
          <w:lang w:val="pl-PL" w:eastAsia="pl-PL"/>
        </w:rPr>
        <w:t>cztery</w:t>
      </w:r>
      <w:r w:rsidRPr="002B0311">
        <w:rPr>
          <w:rFonts w:asciiTheme="majorBidi" w:eastAsia="Times New Roman" w:hAnsiTheme="majorBidi" w:cstheme="majorBidi"/>
          <w:lang w:val="pl-PL" w:eastAsia="pl-PL"/>
        </w:rPr>
        <w:t xml:space="preserve"> partnerstwa współpracy</w:t>
      </w:r>
      <w:r w:rsidR="00AA1724" w:rsidRPr="002B0311">
        <w:rPr>
          <w:rFonts w:asciiTheme="majorBidi" w:eastAsia="Times New Roman" w:hAnsiTheme="majorBidi" w:cstheme="majorBidi"/>
          <w:lang w:val="pl-PL" w:eastAsia="pl-PL"/>
        </w:rPr>
        <w:t>:</w:t>
      </w:r>
      <w:r w:rsidRPr="002B0311">
        <w:rPr>
          <w:rFonts w:asciiTheme="majorBidi" w:eastAsia="Times New Roman" w:hAnsiTheme="majorBidi" w:cstheme="majorBidi"/>
          <w:lang w:val="pl-PL" w:eastAsia="pl-PL"/>
        </w:rPr>
        <w:t xml:space="preserve"> </w:t>
      </w:r>
      <w:r w:rsidR="00AA1724" w:rsidRPr="002B0311">
        <w:rPr>
          <w:rFonts w:asciiTheme="majorBidi" w:eastAsia="Times New Roman" w:hAnsiTheme="majorBidi" w:cstheme="majorBidi"/>
          <w:lang w:val="pl-PL" w:eastAsia="pl-PL"/>
        </w:rPr>
        <w:t xml:space="preserve">w </w:t>
      </w:r>
      <w:r w:rsidR="00AD2DC7" w:rsidRPr="002B0311">
        <w:rPr>
          <w:rFonts w:asciiTheme="majorBidi" w:eastAsia="Times New Roman" w:hAnsiTheme="majorBidi" w:cstheme="majorBidi"/>
          <w:lang w:val="pl-PL" w:eastAsia="pl-PL"/>
        </w:rPr>
        <w:t xml:space="preserve">zakresie </w:t>
      </w:r>
      <w:r w:rsidR="00AD2DC7" w:rsidRPr="002B0311">
        <w:rPr>
          <w:rFonts w:asciiTheme="majorBidi" w:eastAsia="Times New Roman" w:hAnsiTheme="majorBidi" w:cstheme="majorBidi"/>
          <w:i/>
          <w:lang w:val="pl-PL" w:eastAsia="pl-PL"/>
        </w:rPr>
        <w:t xml:space="preserve">P.3.2.1 Współpraca ponadlokalna oparta o rozwój turystyki </w:t>
      </w:r>
      <w:r w:rsidR="00AA1724" w:rsidRPr="002B0311">
        <w:rPr>
          <w:rFonts w:asciiTheme="majorBidi" w:eastAsia="Times New Roman" w:hAnsiTheme="majorBidi" w:cstheme="majorBidi"/>
          <w:iCs/>
          <w:lang w:val="pl-PL" w:eastAsia="pl-PL"/>
        </w:rPr>
        <w:t xml:space="preserve">dwa projekty </w:t>
      </w:r>
      <w:r w:rsidR="00AD2DC7" w:rsidRPr="002B0311">
        <w:rPr>
          <w:rFonts w:asciiTheme="majorBidi" w:eastAsia="Times New Roman" w:hAnsiTheme="majorBidi" w:cstheme="majorBidi"/>
          <w:lang w:val="pl-PL" w:eastAsia="pl-PL"/>
        </w:rPr>
        <w:t xml:space="preserve">oraz w zakresie </w:t>
      </w:r>
      <w:r w:rsidR="00AD2DC7" w:rsidRPr="002B0311">
        <w:rPr>
          <w:rFonts w:asciiTheme="majorBidi" w:eastAsia="Times New Roman" w:hAnsiTheme="majorBidi" w:cstheme="majorBidi"/>
          <w:i/>
          <w:lang w:val="pl-PL" w:eastAsia="pl-PL"/>
        </w:rPr>
        <w:t>P.3.2.2 Współpraca międzynarodowa oparta o rozwój przedsiębiorczości i produkty lokalne</w:t>
      </w:r>
      <w:r w:rsidR="00AA1724" w:rsidRPr="002B0311">
        <w:rPr>
          <w:rFonts w:asciiTheme="majorBidi" w:eastAsia="Times New Roman" w:hAnsiTheme="majorBidi" w:cstheme="majorBidi"/>
          <w:i/>
          <w:lang w:val="pl-PL" w:eastAsia="pl-PL"/>
        </w:rPr>
        <w:t xml:space="preserve"> </w:t>
      </w:r>
      <w:r w:rsidR="00AA1724" w:rsidRPr="002B0311">
        <w:rPr>
          <w:rFonts w:asciiTheme="majorBidi" w:eastAsia="Times New Roman" w:hAnsiTheme="majorBidi" w:cstheme="majorBidi"/>
          <w:iCs/>
          <w:lang w:val="pl-PL" w:eastAsia="pl-PL"/>
        </w:rPr>
        <w:t>również dwa projekty</w:t>
      </w:r>
      <w:r w:rsidR="002E505F" w:rsidRPr="002B0311">
        <w:rPr>
          <w:rFonts w:asciiTheme="majorBidi" w:eastAsia="Times New Roman" w:hAnsiTheme="majorBidi" w:cstheme="majorBidi"/>
          <w:i/>
          <w:lang w:val="pl-PL" w:eastAsia="pl-PL"/>
        </w:rPr>
        <w:t>.</w:t>
      </w:r>
      <w:r w:rsidR="002E505F" w:rsidRPr="002B0311">
        <w:rPr>
          <w:rFonts w:asciiTheme="majorBidi" w:eastAsia="Times New Roman" w:hAnsiTheme="majorBidi" w:cstheme="majorBidi"/>
          <w:lang w:val="pl-PL" w:eastAsia="pl-PL"/>
        </w:rPr>
        <w:t xml:space="preserve"> </w:t>
      </w:r>
      <w:r w:rsidR="00AA1724" w:rsidRPr="002B0311">
        <w:rPr>
          <w:rFonts w:asciiTheme="majorBidi" w:eastAsia="Times New Roman" w:hAnsiTheme="majorBidi" w:cstheme="majorBidi"/>
          <w:lang w:val="pl-PL" w:eastAsia="pl-PL"/>
        </w:rPr>
        <w:t xml:space="preserve">Ich cele wynikają ze zdiagnozowanych potrzeb obszaru, w tym z analizy SWOT (m.in. W1, W6, W12). </w:t>
      </w:r>
      <w:r w:rsidR="00EE5FB4" w:rsidRPr="002B0311">
        <w:rPr>
          <w:rFonts w:asciiTheme="majorBidi" w:eastAsia="Times New Roman" w:hAnsiTheme="majorBidi" w:cstheme="majorBidi"/>
          <w:lang w:val="pl-PL" w:eastAsia="pl-PL"/>
        </w:rPr>
        <w:t xml:space="preserve">Pierwszy </w:t>
      </w:r>
      <w:r w:rsidR="00EE5FB4" w:rsidRPr="002B0311">
        <w:rPr>
          <w:rFonts w:asciiTheme="majorBidi" w:hAnsiTheme="majorBidi" w:cstheme="majorBidi"/>
          <w:lang w:val="pl-PL"/>
        </w:rPr>
        <w:t xml:space="preserve">krajowy projekt współpracy ma na celu rozwój turystyki obszarów kilku sąsiednich LGD, w tym poprzez rozbudowę sieci </w:t>
      </w:r>
      <w:r w:rsidR="00EE5FB4" w:rsidRPr="00B5698C">
        <w:rPr>
          <w:rFonts w:asciiTheme="majorBidi" w:hAnsiTheme="majorBidi" w:cstheme="majorBidi"/>
          <w:lang w:val="pl-PL"/>
        </w:rPr>
        <w:t xml:space="preserve">ścieżek Nordic Walking (wskaźnik produktu: liczba </w:t>
      </w:r>
      <w:r w:rsidR="00EE5FB4" w:rsidRPr="00C21BAB">
        <w:rPr>
          <w:rFonts w:asciiTheme="majorBidi" w:hAnsiTheme="majorBidi" w:cstheme="majorBidi"/>
          <w:lang w:val="pl-PL"/>
        </w:rPr>
        <w:t xml:space="preserve">oznakowanych turystycznych tras, miejsc, ścieżek </w:t>
      </w:r>
      <w:r w:rsidR="006434DC" w:rsidRPr="00C21BAB">
        <w:rPr>
          <w:rFonts w:asciiTheme="majorBidi" w:hAnsiTheme="majorBidi" w:cstheme="majorBidi"/>
          <w:lang w:val="pl-PL"/>
        </w:rPr>
        <w:t>i szlaków</w:t>
      </w:r>
      <w:r w:rsidR="006904C7" w:rsidRPr="00C21BAB">
        <w:rPr>
          <w:rFonts w:ascii="Times New Roman" w:eastAsia="Times New Roman" w:hAnsi="Times New Roman" w:cs="Times New Roman"/>
          <w:bCs/>
        </w:rPr>
        <w:t xml:space="preserve"> i/lub działań, mających na celu promocje i rozwój turystyki </w:t>
      </w:r>
      <w:r w:rsidR="006904C7" w:rsidRPr="00C21BAB">
        <w:rPr>
          <w:rFonts w:ascii="Times New Roman" w:hAnsi="Times New Roman" w:cs="Times New Roman"/>
          <w:bCs/>
        </w:rPr>
        <w:t xml:space="preserve">na obszarze LGD </w:t>
      </w:r>
      <w:r w:rsidR="006434DC" w:rsidRPr="00C21BAB">
        <w:rPr>
          <w:rFonts w:asciiTheme="majorBidi" w:hAnsiTheme="majorBidi" w:cstheme="majorBidi"/>
          <w:lang w:val="pl-PL"/>
        </w:rPr>
        <w:t>-</w:t>
      </w:r>
      <w:r w:rsidR="00B5698C" w:rsidRPr="00C21BAB">
        <w:rPr>
          <w:rFonts w:asciiTheme="majorBidi" w:hAnsiTheme="majorBidi" w:cstheme="majorBidi"/>
          <w:lang w:val="pl-PL"/>
        </w:rPr>
        <w:t xml:space="preserve"> </w:t>
      </w:r>
      <w:r w:rsidR="006434DC" w:rsidRPr="00C21BAB">
        <w:rPr>
          <w:rFonts w:asciiTheme="majorBidi" w:hAnsiTheme="majorBidi" w:cstheme="majorBidi"/>
          <w:lang w:val="pl-PL"/>
        </w:rPr>
        <w:t xml:space="preserve">7, Liczba nowych lub zmodernizowanych obiektów infrastruktury </w:t>
      </w:r>
      <w:r w:rsidR="006434DC" w:rsidRPr="00C21BAB">
        <w:rPr>
          <w:rFonts w:asciiTheme="majorBidi" w:hAnsiTheme="majorBidi" w:cstheme="majorBidi"/>
          <w:lang w:val="pl-PL"/>
        </w:rPr>
        <w:lastRenderedPageBreak/>
        <w:t xml:space="preserve">turystycznej, rekreacyjnej, w tym z wykorzystaniem zasobów lokalnych – 7,  Liczba szkoleń – </w:t>
      </w:r>
      <w:r w:rsidR="005F41D9" w:rsidRPr="00C21BAB">
        <w:rPr>
          <w:rFonts w:asciiTheme="majorBidi" w:hAnsiTheme="majorBidi" w:cstheme="majorBidi"/>
          <w:lang w:val="pl-PL"/>
        </w:rPr>
        <w:t xml:space="preserve">7 </w:t>
      </w:r>
      <w:r w:rsidR="006434DC" w:rsidRPr="00C21BAB">
        <w:rPr>
          <w:rFonts w:asciiTheme="majorBidi" w:hAnsiTheme="majorBidi" w:cstheme="majorBidi"/>
          <w:lang w:val="pl-PL"/>
        </w:rPr>
        <w:t>)</w:t>
      </w:r>
      <w:r w:rsidR="00EE5FB4" w:rsidRPr="00C21BAB">
        <w:rPr>
          <w:rFonts w:asciiTheme="majorBidi" w:hAnsiTheme="majorBidi" w:cstheme="majorBidi"/>
          <w:lang w:val="pl-PL"/>
        </w:rPr>
        <w:t>. Koszt projektu</w:t>
      </w:r>
      <w:r w:rsidR="00E04B22" w:rsidRPr="00C21BAB">
        <w:rPr>
          <w:rFonts w:asciiTheme="majorBidi" w:hAnsiTheme="majorBidi" w:cstheme="majorBidi"/>
          <w:lang w:val="pl-PL"/>
        </w:rPr>
        <w:t xml:space="preserve"> po stronie Śliwkowego Szlaku </w:t>
      </w:r>
      <w:r w:rsidR="006434DC" w:rsidRPr="00F21E59">
        <w:rPr>
          <w:rFonts w:asciiTheme="majorBidi" w:hAnsiTheme="majorBidi" w:cstheme="majorBidi"/>
          <w:color w:val="FF0000"/>
          <w:lang w:val="pl-PL"/>
        </w:rPr>
        <w:t>–</w:t>
      </w:r>
      <w:r w:rsidR="000E7906" w:rsidRPr="00F21E59">
        <w:rPr>
          <w:rFonts w:asciiTheme="majorBidi" w:hAnsiTheme="majorBidi" w:cstheme="majorBidi"/>
          <w:strike/>
          <w:color w:val="FF0000"/>
          <w:lang w:val="pl-PL"/>
        </w:rPr>
        <w:t>72 500</w:t>
      </w:r>
      <w:r w:rsidR="000E7906" w:rsidRPr="00F21E59">
        <w:rPr>
          <w:rFonts w:asciiTheme="majorBidi" w:hAnsiTheme="majorBidi" w:cstheme="majorBidi"/>
          <w:color w:val="FF0000"/>
          <w:lang w:val="pl-PL"/>
        </w:rPr>
        <w:t xml:space="preserve"> </w:t>
      </w:r>
      <w:r w:rsidR="001B378F" w:rsidRPr="00F21E59">
        <w:rPr>
          <w:rFonts w:asciiTheme="majorBidi" w:hAnsiTheme="majorBidi" w:cstheme="majorBidi"/>
          <w:color w:val="FF0000"/>
          <w:lang w:val="pl-PL"/>
        </w:rPr>
        <w:t xml:space="preserve">+ 26 144,50= </w:t>
      </w:r>
      <w:r w:rsidR="00414E1A" w:rsidRPr="00F21E59">
        <w:rPr>
          <w:rFonts w:asciiTheme="majorBidi" w:hAnsiTheme="majorBidi" w:cstheme="majorBidi"/>
          <w:color w:val="FF0000"/>
          <w:lang w:val="pl-PL"/>
        </w:rPr>
        <w:t>98 644,50</w:t>
      </w:r>
      <w:r w:rsidR="00414E1A" w:rsidRPr="00414E1A">
        <w:rPr>
          <w:rFonts w:asciiTheme="majorBidi" w:hAnsiTheme="majorBidi" w:cstheme="majorBidi"/>
          <w:color w:val="FF0000"/>
          <w:lang w:val="pl-PL"/>
        </w:rPr>
        <w:t xml:space="preserve"> </w:t>
      </w:r>
      <w:r w:rsidR="006F6610" w:rsidRPr="00C21BAB">
        <w:rPr>
          <w:rFonts w:asciiTheme="majorBidi" w:hAnsiTheme="majorBidi" w:cstheme="majorBidi"/>
          <w:lang w:val="pl-PL"/>
        </w:rPr>
        <w:t>e</w:t>
      </w:r>
      <w:r w:rsidR="0007567E" w:rsidRPr="00C21BAB">
        <w:rPr>
          <w:rFonts w:asciiTheme="majorBidi" w:hAnsiTheme="majorBidi" w:cstheme="majorBidi"/>
          <w:lang w:val="pl-PL"/>
        </w:rPr>
        <w:t>uro</w:t>
      </w:r>
      <w:r w:rsidR="00EE5FB4" w:rsidRPr="00C21BAB">
        <w:rPr>
          <w:rFonts w:asciiTheme="majorBidi" w:hAnsiTheme="majorBidi" w:cstheme="majorBidi"/>
          <w:lang w:val="pl-PL"/>
        </w:rPr>
        <w:t xml:space="preserve"> partnerstwo </w:t>
      </w:r>
      <w:r w:rsidRPr="00C21BAB">
        <w:rPr>
          <w:rFonts w:asciiTheme="majorBidi" w:hAnsiTheme="majorBidi" w:cstheme="majorBidi"/>
          <w:lang w:val="pl-PL"/>
        </w:rPr>
        <w:t>5 LGD.</w:t>
      </w:r>
      <w:r w:rsidR="000A17AB" w:rsidRPr="00C21BAB">
        <w:rPr>
          <w:rFonts w:asciiTheme="majorBidi" w:eastAsia="Times New Roman" w:hAnsiTheme="majorBidi" w:cstheme="majorBidi"/>
          <w:lang w:val="pl-PL" w:eastAsia="pl-PL"/>
        </w:rPr>
        <w:t xml:space="preserve"> </w:t>
      </w:r>
      <w:r w:rsidRPr="00C21BAB">
        <w:rPr>
          <w:rFonts w:asciiTheme="majorBidi" w:eastAsia="Times New Roman" w:hAnsiTheme="majorBidi" w:cstheme="majorBidi"/>
          <w:lang w:val="pl-PL" w:eastAsia="pl-PL"/>
        </w:rPr>
        <w:t xml:space="preserve">Drugi </w:t>
      </w:r>
      <w:r w:rsidRPr="00C21BAB">
        <w:rPr>
          <w:rFonts w:asciiTheme="majorBidi" w:hAnsiTheme="majorBidi" w:cstheme="majorBidi"/>
          <w:lang w:val="pl-PL"/>
        </w:rPr>
        <w:t xml:space="preserve">krajowy </w:t>
      </w:r>
      <w:r w:rsidRPr="00C21BAB">
        <w:rPr>
          <w:rFonts w:ascii="Times New Roman" w:hAnsi="Times New Roman" w:cs="Times New Roman"/>
          <w:lang w:val="pl-PL"/>
        </w:rPr>
        <w:t>projekt współpracy ma na celu</w:t>
      </w:r>
      <w:r w:rsidR="00E04B22" w:rsidRPr="00C21BAB">
        <w:rPr>
          <w:rFonts w:ascii="Times New Roman" w:hAnsi="Times New Roman" w:cs="Times New Roman"/>
          <w:lang w:val="pl-PL"/>
        </w:rPr>
        <w:t xml:space="preserve"> rozwój obszaru jako atrakcyjnego miesca zamieszkania i spędzania czasu wolnego przez mie</w:t>
      </w:r>
      <w:r w:rsidR="002E505F" w:rsidRPr="00C21BAB">
        <w:rPr>
          <w:rFonts w:ascii="Times New Roman" w:hAnsi="Times New Roman" w:cs="Times New Roman"/>
          <w:lang w:val="pl-PL"/>
        </w:rPr>
        <w:t>szkańców i tu</w:t>
      </w:r>
      <w:r w:rsidR="00E04B22" w:rsidRPr="00C21BAB">
        <w:rPr>
          <w:rFonts w:ascii="Times New Roman" w:hAnsi="Times New Roman" w:cs="Times New Roman"/>
          <w:lang w:val="pl-PL"/>
        </w:rPr>
        <w:t>ry</w:t>
      </w:r>
      <w:r w:rsidR="002E505F" w:rsidRPr="00C21BAB">
        <w:rPr>
          <w:rFonts w:ascii="Times New Roman" w:hAnsi="Times New Roman" w:cs="Times New Roman"/>
          <w:lang w:val="pl-PL"/>
        </w:rPr>
        <w:t>s</w:t>
      </w:r>
      <w:r w:rsidR="00E04B22" w:rsidRPr="00C21BAB">
        <w:rPr>
          <w:rFonts w:ascii="Times New Roman" w:hAnsi="Times New Roman" w:cs="Times New Roman"/>
          <w:lang w:val="pl-PL"/>
        </w:rPr>
        <w:t>tów z wykorzystaniem walorów kulturowych obszaru</w:t>
      </w:r>
      <w:r w:rsidR="00AA78D3" w:rsidRPr="00C21BAB">
        <w:rPr>
          <w:rFonts w:ascii="Times New Roman" w:hAnsi="Times New Roman" w:cs="Times New Roman"/>
          <w:lang w:val="pl-PL"/>
        </w:rPr>
        <w:t xml:space="preserve"> </w:t>
      </w:r>
      <w:r w:rsidRPr="00C21BAB">
        <w:rPr>
          <w:rFonts w:ascii="Times New Roman" w:hAnsi="Times New Roman" w:cs="Times New Roman"/>
          <w:lang w:val="pl-PL"/>
        </w:rPr>
        <w:t>(wskaźnik produktu:</w:t>
      </w:r>
      <w:r w:rsidR="007B1D58">
        <w:rPr>
          <w:rFonts w:ascii="Times New Roman" w:hAnsi="Times New Roman" w:cs="Times New Roman"/>
          <w:color w:val="00B0F0"/>
          <w:lang w:val="pl-PL"/>
        </w:rPr>
        <w:t xml:space="preserve"> </w:t>
      </w:r>
      <w:r w:rsidR="007B1D58" w:rsidRPr="00F21E59">
        <w:rPr>
          <w:rFonts w:ascii="Times New Roman" w:hAnsi="Times New Roman" w:cs="Times New Roman"/>
          <w:color w:val="FF0000"/>
          <w:lang w:val="pl-PL"/>
        </w:rPr>
        <w:t>Liczba oznakowanych turystycznych tras, miejsc, ścieżek i szlaków i/lub działań mających na celu promocj</w:t>
      </w:r>
      <w:r w:rsidR="00DE3182" w:rsidRPr="00F21E59">
        <w:rPr>
          <w:rFonts w:ascii="Times New Roman" w:hAnsi="Times New Roman" w:cs="Times New Roman"/>
          <w:color w:val="FF0000"/>
          <w:lang w:val="pl-PL"/>
        </w:rPr>
        <w:t>ę</w:t>
      </w:r>
      <w:r w:rsidR="007B1D58" w:rsidRPr="00F21E59">
        <w:rPr>
          <w:rFonts w:ascii="Times New Roman" w:hAnsi="Times New Roman" w:cs="Times New Roman"/>
          <w:color w:val="FF0000"/>
          <w:lang w:val="pl-PL"/>
        </w:rPr>
        <w:t xml:space="preserve"> i rozwój turystyki na obszarze LGD – 1, Liczba przeprowadzonych działań promocyjnych - 7</w:t>
      </w:r>
      <w:r w:rsidR="00AA78D3" w:rsidRPr="00F21E59">
        <w:rPr>
          <w:rFonts w:ascii="Times New Roman" w:hAnsi="Times New Roman" w:cs="Times New Roman"/>
          <w:color w:val="FF0000"/>
          <w:lang w:val="pl-PL"/>
        </w:rPr>
        <w:t xml:space="preserve"> </w:t>
      </w:r>
      <w:r w:rsidR="00AA78D3" w:rsidRPr="00F21E59">
        <w:rPr>
          <w:rFonts w:ascii="Times New Roman" w:hAnsi="Times New Roman" w:cs="Times New Roman"/>
          <w:strike/>
          <w:color w:val="FF0000"/>
          <w:lang w:val="pl-PL"/>
        </w:rPr>
        <w:t>L</w:t>
      </w:r>
      <w:r w:rsidR="00AA78D3" w:rsidRPr="00F21E59">
        <w:rPr>
          <w:rFonts w:ascii="Times New Roman" w:hAnsi="Times New Roman" w:cs="Times New Roman"/>
          <w:bCs/>
          <w:strike/>
          <w:color w:val="FF0000"/>
          <w:lang w:val="pl-PL"/>
        </w:rPr>
        <w:t>iczb</w:t>
      </w:r>
      <w:r w:rsidR="00FB3775" w:rsidRPr="00F21E59">
        <w:rPr>
          <w:rFonts w:ascii="Times New Roman" w:hAnsi="Times New Roman" w:cs="Times New Roman"/>
          <w:bCs/>
          <w:strike/>
          <w:color w:val="FF0000"/>
          <w:lang w:val="pl-PL"/>
        </w:rPr>
        <w:t>a spotkań</w:t>
      </w:r>
      <w:r w:rsidRPr="00F21E59">
        <w:rPr>
          <w:rFonts w:ascii="Times New Roman" w:hAnsi="Times New Roman" w:cs="Times New Roman"/>
          <w:strike/>
          <w:color w:val="FF0000"/>
          <w:lang w:val="pl-PL"/>
        </w:rPr>
        <w:t xml:space="preserve"> </w:t>
      </w:r>
      <w:r w:rsidR="002E505F" w:rsidRPr="00F21E59">
        <w:rPr>
          <w:rFonts w:ascii="Times New Roman" w:hAnsi="Times New Roman" w:cs="Times New Roman"/>
          <w:strike/>
          <w:color w:val="FF0000"/>
          <w:lang w:val="pl-PL"/>
        </w:rPr>
        <w:t>– 7</w:t>
      </w:r>
      <w:r w:rsidR="002E505F" w:rsidRPr="00F21E59">
        <w:rPr>
          <w:rFonts w:ascii="Times New Roman" w:hAnsi="Times New Roman" w:cs="Times New Roman"/>
          <w:strike/>
          <w:color w:val="7030A0"/>
          <w:lang w:val="pl-PL"/>
        </w:rPr>
        <w:t>.</w:t>
      </w:r>
      <w:r w:rsidR="002E505F" w:rsidRPr="00C21BAB">
        <w:rPr>
          <w:rFonts w:ascii="Times New Roman" w:hAnsi="Times New Roman" w:cs="Times New Roman"/>
          <w:lang w:val="pl-PL"/>
        </w:rPr>
        <w:t xml:space="preserve"> K</w:t>
      </w:r>
      <w:r w:rsidRPr="00C21BAB">
        <w:rPr>
          <w:rFonts w:ascii="Times New Roman" w:hAnsi="Times New Roman" w:cs="Times New Roman"/>
          <w:lang w:val="pl-PL"/>
        </w:rPr>
        <w:t>oszt projektu</w:t>
      </w:r>
      <w:r w:rsidR="00E04B22" w:rsidRPr="00C21BAB">
        <w:rPr>
          <w:rFonts w:ascii="Times New Roman" w:hAnsi="Times New Roman" w:cs="Times New Roman"/>
          <w:lang w:val="pl-PL"/>
        </w:rPr>
        <w:t xml:space="preserve"> po stronie Śliwkowego Szlaku</w:t>
      </w:r>
      <w:r w:rsidR="002B0311" w:rsidRPr="00C21BAB">
        <w:rPr>
          <w:rFonts w:ascii="Times New Roman" w:hAnsi="Times New Roman" w:cs="Times New Roman"/>
          <w:lang w:val="pl-PL"/>
        </w:rPr>
        <w:t xml:space="preserve"> </w:t>
      </w:r>
      <w:r w:rsidRPr="00C21BAB">
        <w:rPr>
          <w:rFonts w:ascii="Times New Roman" w:hAnsi="Times New Roman" w:cs="Times New Roman"/>
          <w:lang w:val="pl-PL"/>
        </w:rPr>
        <w:t>-</w:t>
      </w:r>
      <w:r w:rsidR="000E7906" w:rsidRPr="00C21BAB">
        <w:rPr>
          <w:rFonts w:ascii="Times New Roman" w:hAnsi="Times New Roman" w:cs="Times New Roman"/>
          <w:lang w:val="pl-PL"/>
        </w:rPr>
        <w:t xml:space="preserve">7 500 </w:t>
      </w:r>
      <w:r w:rsidR="006F6610" w:rsidRPr="00C21BAB">
        <w:rPr>
          <w:rFonts w:ascii="Times New Roman" w:hAnsi="Times New Roman" w:cs="Times New Roman"/>
          <w:lang w:val="pl-PL"/>
        </w:rPr>
        <w:t>e</w:t>
      </w:r>
      <w:r w:rsidR="0007567E" w:rsidRPr="00C21BAB">
        <w:rPr>
          <w:rFonts w:ascii="Times New Roman" w:hAnsi="Times New Roman" w:cs="Times New Roman"/>
          <w:lang w:val="pl-PL"/>
        </w:rPr>
        <w:t>uro</w:t>
      </w:r>
      <w:r w:rsidRPr="00C21BAB">
        <w:rPr>
          <w:rFonts w:ascii="Times New Roman" w:hAnsi="Times New Roman" w:cs="Times New Roman"/>
          <w:lang w:val="pl-PL"/>
        </w:rPr>
        <w:t xml:space="preserve"> partnerstwo </w:t>
      </w:r>
      <w:r w:rsidR="00AA78D3" w:rsidRPr="00C21BAB">
        <w:rPr>
          <w:rFonts w:ascii="Times New Roman" w:hAnsi="Times New Roman" w:cs="Times New Roman"/>
          <w:lang w:val="pl-PL"/>
        </w:rPr>
        <w:t>2</w:t>
      </w:r>
      <w:r w:rsidR="000A17AB" w:rsidRPr="00C21BAB">
        <w:rPr>
          <w:rFonts w:ascii="Times New Roman" w:hAnsi="Times New Roman" w:cs="Times New Roman"/>
          <w:lang w:val="pl-PL"/>
        </w:rPr>
        <w:t xml:space="preserve"> LGD). </w:t>
      </w:r>
      <w:r w:rsidR="00201D1C" w:rsidRPr="00C21BAB">
        <w:rPr>
          <w:rFonts w:ascii="Times New Roman" w:hAnsi="Times New Roman" w:cs="Times New Roman"/>
          <w:lang w:val="pl-PL"/>
        </w:rPr>
        <w:t xml:space="preserve">Trzeci krajowy projekt współpracy ma na celu </w:t>
      </w:r>
      <w:r w:rsidR="00201D1C" w:rsidRPr="00C21BAB">
        <w:rPr>
          <w:rFonts w:ascii="Times New Roman" w:eastAsia="Times New Roman" w:hAnsi="Times New Roman" w:cs="Times New Roman"/>
          <w:bCs/>
          <w:lang w:val="pl-PL" w:eastAsia="pl-PL"/>
        </w:rPr>
        <w:t xml:space="preserve">promocje i rozwój turystyki na obszarze LGD (wskaźnik produktu: </w:t>
      </w:r>
      <w:r w:rsidR="006904C7" w:rsidRPr="00C21BAB">
        <w:rPr>
          <w:rFonts w:asciiTheme="majorBidi" w:hAnsiTheme="majorBidi" w:cstheme="majorBidi"/>
          <w:lang w:val="pl-PL"/>
        </w:rPr>
        <w:t xml:space="preserve">Liczba nowych lub zmodernizowanych obiektów infrastruktury turystycznej, rekreacyjnej, w tym z wykorzystaniem zasobów lokalnych – </w:t>
      </w:r>
      <w:r w:rsidR="006904C7" w:rsidRPr="0017632C">
        <w:rPr>
          <w:rFonts w:asciiTheme="majorBidi" w:hAnsiTheme="majorBidi" w:cstheme="majorBidi"/>
          <w:strike/>
          <w:color w:val="FF0000"/>
          <w:lang w:val="pl-PL"/>
        </w:rPr>
        <w:t>56</w:t>
      </w:r>
      <w:r w:rsidR="000F7E16" w:rsidRPr="0017632C">
        <w:rPr>
          <w:rFonts w:asciiTheme="majorBidi" w:hAnsiTheme="majorBidi" w:cstheme="majorBidi"/>
          <w:color w:val="FF0000"/>
          <w:lang w:val="pl-PL"/>
        </w:rPr>
        <w:t xml:space="preserve">  5</w:t>
      </w:r>
      <w:r w:rsidR="006904C7" w:rsidRPr="0017632C">
        <w:rPr>
          <w:rFonts w:asciiTheme="majorBidi" w:hAnsiTheme="majorBidi" w:cstheme="majorBidi"/>
          <w:color w:val="FF0000"/>
          <w:lang w:val="pl-PL"/>
        </w:rPr>
        <w:t>,</w:t>
      </w:r>
      <w:r w:rsidR="006904C7" w:rsidRPr="00C21BAB">
        <w:rPr>
          <w:rFonts w:asciiTheme="majorBidi" w:hAnsiTheme="majorBidi" w:cstheme="majorBidi"/>
          <w:lang w:val="pl-PL"/>
        </w:rPr>
        <w:t xml:space="preserve"> </w:t>
      </w:r>
      <w:r w:rsidR="00201D1C" w:rsidRPr="00C21BAB">
        <w:rPr>
          <w:rFonts w:ascii="Times New Roman" w:hAnsi="Times New Roman" w:cs="Times New Roman"/>
        </w:rPr>
        <w:t>Liczba oznakowanych turystycznych tras, miejsc, ścieżek i szlaków</w:t>
      </w:r>
      <w:r w:rsidR="00201D1C" w:rsidRPr="00C21BAB">
        <w:rPr>
          <w:rFonts w:ascii="Times New Roman" w:eastAsia="Times New Roman" w:hAnsi="Times New Roman" w:cs="Times New Roman"/>
          <w:bCs/>
        </w:rPr>
        <w:t xml:space="preserve"> i/lub działań, mających na celu promocje i rozwój turystyki </w:t>
      </w:r>
      <w:r w:rsidR="00201D1C" w:rsidRPr="00C21BAB">
        <w:rPr>
          <w:rFonts w:ascii="Times New Roman" w:hAnsi="Times New Roman" w:cs="Times New Roman"/>
          <w:bCs/>
        </w:rPr>
        <w:t>na obszarze LGD – 1,</w:t>
      </w:r>
      <w:r w:rsidR="00201D1C" w:rsidRPr="00C21BAB">
        <w:rPr>
          <w:rFonts w:ascii="Times New Roman" w:hAnsi="Times New Roman" w:cs="Times New Roman"/>
        </w:rPr>
        <w:t xml:space="preserve"> K</w:t>
      </w:r>
      <w:r w:rsidR="00201D1C" w:rsidRPr="00C21BAB">
        <w:rPr>
          <w:rFonts w:ascii="Times New Roman" w:hAnsi="Times New Roman" w:cs="Times New Roman"/>
          <w:lang w:val="pl-PL"/>
        </w:rPr>
        <w:t>oszt projektu po stronie Śliwkowego Szlaku -</w:t>
      </w:r>
      <w:r w:rsidR="00225D00" w:rsidRPr="00C21BAB">
        <w:rPr>
          <w:rFonts w:ascii="Times New Roman" w:hAnsi="Times New Roman" w:cs="Times New Roman"/>
          <w:lang w:val="pl-PL"/>
        </w:rPr>
        <w:t> </w:t>
      </w:r>
      <w:r w:rsidR="000E7906" w:rsidRPr="0017632C">
        <w:rPr>
          <w:rFonts w:ascii="Times New Roman" w:hAnsi="Times New Roman" w:cs="Times New Roman"/>
          <w:strike/>
          <w:color w:val="FF0000"/>
          <w:lang w:val="pl-PL"/>
        </w:rPr>
        <w:t>138 511,25</w:t>
      </w:r>
      <w:r w:rsidR="000E7906" w:rsidRPr="0017632C">
        <w:rPr>
          <w:rFonts w:ascii="Times New Roman" w:hAnsi="Times New Roman" w:cs="Times New Roman"/>
          <w:color w:val="FF0000"/>
          <w:lang w:val="pl-PL"/>
        </w:rPr>
        <w:t xml:space="preserve"> </w:t>
      </w:r>
      <w:r w:rsidR="001B378F" w:rsidRPr="0017632C">
        <w:rPr>
          <w:rFonts w:ascii="Times New Roman" w:hAnsi="Times New Roman" w:cs="Times New Roman"/>
          <w:color w:val="FF0000"/>
          <w:lang w:val="pl-PL"/>
        </w:rPr>
        <w:t>– 29 144,50 =</w:t>
      </w:r>
      <w:r w:rsidR="00414E1A" w:rsidRPr="0017632C">
        <w:rPr>
          <w:rFonts w:ascii="Times New Roman" w:hAnsi="Times New Roman" w:cs="Times New Roman"/>
          <w:color w:val="FF0000"/>
          <w:lang w:val="pl-PL"/>
        </w:rPr>
        <w:t>109 366,75</w:t>
      </w:r>
      <w:r w:rsidR="00414E1A" w:rsidRPr="00414E1A">
        <w:rPr>
          <w:rFonts w:ascii="Times New Roman" w:hAnsi="Times New Roman" w:cs="Times New Roman"/>
          <w:color w:val="FF0000"/>
          <w:lang w:val="pl-PL"/>
        </w:rPr>
        <w:t xml:space="preserve"> </w:t>
      </w:r>
      <w:r w:rsidR="006F6610" w:rsidRPr="00C21BAB">
        <w:rPr>
          <w:rFonts w:ascii="Times New Roman" w:hAnsi="Times New Roman" w:cs="Times New Roman"/>
          <w:lang w:val="pl-PL"/>
        </w:rPr>
        <w:t>e</w:t>
      </w:r>
      <w:r w:rsidR="0007567E" w:rsidRPr="00C21BAB">
        <w:rPr>
          <w:rFonts w:ascii="Times New Roman" w:hAnsi="Times New Roman" w:cs="Times New Roman"/>
          <w:lang w:val="pl-PL"/>
        </w:rPr>
        <w:t>uro</w:t>
      </w:r>
      <w:r w:rsidR="00201D1C" w:rsidRPr="00C21BAB">
        <w:rPr>
          <w:rFonts w:ascii="Times New Roman" w:hAnsi="Times New Roman" w:cs="Times New Roman"/>
          <w:lang w:val="pl-PL"/>
        </w:rPr>
        <w:t xml:space="preserve">, partnerstwo </w:t>
      </w:r>
      <w:r w:rsidR="00201D1C" w:rsidRPr="00C21BAB">
        <w:rPr>
          <w:rFonts w:ascii="Times New Roman" w:hAnsi="Times New Roman" w:cs="Times New Roman"/>
        </w:rPr>
        <w:t>3</w:t>
      </w:r>
      <w:r w:rsidR="00201D1C" w:rsidRPr="00C21BAB">
        <w:rPr>
          <w:rFonts w:ascii="Times New Roman" w:hAnsi="Times New Roman" w:cs="Times New Roman"/>
          <w:lang w:val="pl-PL"/>
        </w:rPr>
        <w:t xml:space="preserve"> LGD).</w:t>
      </w:r>
      <w:r w:rsidR="00201D1C" w:rsidRPr="00C21BAB">
        <w:rPr>
          <w:rFonts w:ascii="Times New Roman" w:hAnsi="Times New Roman" w:cs="Times New Roman"/>
        </w:rPr>
        <w:t xml:space="preserve"> </w:t>
      </w:r>
      <w:r w:rsidR="00AA1724" w:rsidRPr="00C21BAB">
        <w:rPr>
          <w:rFonts w:ascii="Times New Roman" w:hAnsi="Times New Roman" w:cs="Times New Roman"/>
          <w:lang w:val="pl-PL"/>
        </w:rPr>
        <w:t>Pierwszy m</w:t>
      </w:r>
      <w:r w:rsidR="00EE5FB4" w:rsidRPr="00C21BAB">
        <w:rPr>
          <w:rFonts w:ascii="Times New Roman" w:hAnsi="Times New Roman" w:cs="Times New Roman"/>
          <w:lang w:val="pl-PL"/>
        </w:rPr>
        <w:t>iędzyn</w:t>
      </w:r>
      <w:r w:rsidR="002E505F" w:rsidRPr="00C21BAB">
        <w:rPr>
          <w:rFonts w:ascii="Times New Roman" w:hAnsi="Times New Roman" w:cs="Times New Roman"/>
          <w:lang w:val="pl-PL"/>
        </w:rPr>
        <w:t>arodowy projekt współpracy pn.</w:t>
      </w:r>
      <w:r w:rsidR="00EE5FB4" w:rsidRPr="00C21BAB">
        <w:rPr>
          <w:rFonts w:ascii="Times New Roman" w:hAnsi="Times New Roman" w:cs="Times New Roman"/>
          <w:lang w:val="pl-PL"/>
        </w:rPr>
        <w:t xml:space="preserve"> </w:t>
      </w:r>
      <w:r w:rsidR="00225D00" w:rsidRPr="00C21BAB">
        <w:rPr>
          <w:rFonts w:ascii="Times New Roman" w:hAnsi="Times New Roman" w:cs="Times New Roman"/>
          <w:lang w:val="pl-PL"/>
        </w:rPr>
        <w:t xml:space="preserve">„Małopolski Spichlerz” </w:t>
      </w:r>
      <w:r w:rsidR="00EE5FB4" w:rsidRPr="00C21BAB">
        <w:rPr>
          <w:rFonts w:ascii="Times New Roman" w:hAnsi="Times New Roman" w:cs="Times New Roman"/>
          <w:lang w:val="pl-PL"/>
        </w:rPr>
        <w:t>ma na celu rozwój branży/rynku produktów lokalnych, regionalnych, tradycyjnych (wskaźnik produktu: Liczba działań mających na celu roz</w:t>
      </w:r>
      <w:r w:rsidR="005062FD" w:rsidRPr="00C21BAB">
        <w:rPr>
          <w:rFonts w:ascii="Times New Roman" w:hAnsi="Times New Roman" w:cs="Times New Roman"/>
          <w:lang w:val="pl-PL"/>
        </w:rPr>
        <w:t>wój rynku produktów lokalnych -</w:t>
      </w:r>
      <w:r w:rsidR="000A17AB" w:rsidRPr="00C21BAB">
        <w:rPr>
          <w:rFonts w:ascii="Times New Roman" w:hAnsi="Times New Roman" w:cs="Times New Roman"/>
          <w:lang w:val="pl-PL"/>
        </w:rPr>
        <w:t xml:space="preserve"> </w:t>
      </w:r>
      <w:r w:rsidR="00EE5FB4" w:rsidRPr="00C21BAB">
        <w:rPr>
          <w:rFonts w:ascii="Times New Roman" w:hAnsi="Times New Roman" w:cs="Times New Roman"/>
          <w:lang w:val="pl-PL"/>
        </w:rPr>
        <w:t>1).</w:t>
      </w:r>
      <w:r w:rsidRPr="00C21BAB">
        <w:rPr>
          <w:rFonts w:ascii="Times New Roman" w:hAnsi="Times New Roman" w:cs="Times New Roman"/>
          <w:lang w:val="pl-PL"/>
        </w:rPr>
        <w:t xml:space="preserve"> </w:t>
      </w:r>
      <w:r w:rsidR="00967243" w:rsidRPr="00C21BAB">
        <w:rPr>
          <w:rFonts w:ascii="Times New Roman" w:hAnsi="Times New Roman" w:cs="Times New Roman"/>
          <w:lang w:val="pl-PL"/>
        </w:rPr>
        <w:t>Partnerstwo 13</w:t>
      </w:r>
      <w:r w:rsidRPr="00C21BAB">
        <w:rPr>
          <w:rFonts w:ascii="Times New Roman" w:hAnsi="Times New Roman" w:cs="Times New Roman"/>
          <w:lang w:val="pl-PL"/>
        </w:rPr>
        <w:t xml:space="preserve"> LGD</w:t>
      </w:r>
      <w:r w:rsidR="007A040B" w:rsidRPr="00C21BAB">
        <w:rPr>
          <w:rFonts w:ascii="Times New Roman" w:hAnsi="Times New Roman" w:cs="Times New Roman"/>
          <w:lang w:val="pl-PL"/>
        </w:rPr>
        <w:t xml:space="preserve">, w tym </w:t>
      </w:r>
      <w:r w:rsidR="00BF23E4" w:rsidRPr="006E5264">
        <w:rPr>
          <w:rFonts w:ascii="Times New Roman" w:hAnsi="Times New Roman" w:cs="Times New Roman"/>
          <w:strike/>
          <w:color w:val="FF0000"/>
          <w:lang w:val="pl-PL"/>
        </w:rPr>
        <w:t xml:space="preserve">dwóch </w:t>
      </w:r>
      <w:r w:rsidR="007A040B" w:rsidRPr="006E5264">
        <w:rPr>
          <w:rFonts w:ascii="Times New Roman" w:hAnsi="Times New Roman" w:cs="Times New Roman"/>
          <w:strike/>
          <w:color w:val="FF0000"/>
          <w:lang w:val="pl-PL"/>
        </w:rPr>
        <w:t>partner</w:t>
      </w:r>
      <w:r w:rsidR="00BF23E4" w:rsidRPr="006E5264">
        <w:rPr>
          <w:rFonts w:ascii="Times New Roman" w:hAnsi="Times New Roman" w:cs="Times New Roman"/>
          <w:strike/>
          <w:color w:val="FF0000"/>
          <w:lang w:val="pl-PL"/>
        </w:rPr>
        <w:t>ów</w:t>
      </w:r>
      <w:r w:rsidR="007A040B" w:rsidRPr="006E5264">
        <w:rPr>
          <w:rFonts w:ascii="Times New Roman" w:hAnsi="Times New Roman" w:cs="Times New Roman"/>
          <w:strike/>
          <w:color w:val="FF0000"/>
          <w:lang w:val="pl-PL"/>
        </w:rPr>
        <w:t xml:space="preserve"> </w:t>
      </w:r>
      <w:r w:rsidR="00BF23E4" w:rsidRPr="006E5264">
        <w:rPr>
          <w:rFonts w:ascii="Times New Roman" w:hAnsi="Times New Roman" w:cs="Times New Roman"/>
          <w:strike/>
          <w:color w:val="FF0000"/>
          <w:lang w:val="pl-PL"/>
        </w:rPr>
        <w:t xml:space="preserve"> zagranicznych</w:t>
      </w:r>
      <w:r w:rsidR="006E5264">
        <w:rPr>
          <w:rFonts w:ascii="Times New Roman" w:hAnsi="Times New Roman" w:cs="Times New Roman"/>
          <w:color w:val="FF0000"/>
          <w:lang w:val="pl-PL"/>
        </w:rPr>
        <w:t xml:space="preserve"> jeden partner zagraniczny</w:t>
      </w:r>
      <w:r w:rsidR="007A040B" w:rsidRPr="00C21BAB">
        <w:rPr>
          <w:rFonts w:ascii="Times New Roman" w:hAnsi="Times New Roman" w:cs="Times New Roman"/>
          <w:lang w:val="pl-PL"/>
        </w:rPr>
        <w:t>.</w:t>
      </w:r>
      <w:r w:rsidR="00AA1724" w:rsidRPr="00C21BAB">
        <w:rPr>
          <w:rFonts w:ascii="Times New Roman" w:hAnsi="Times New Roman" w:cs="Times New Roman"/>
          <w:lang w:val="pl-PL"/>
        </w:rPr>
        <w:t xml:space="preserve"> Drugi </w:t>
      </w:r>
      <w:r w:rsidR="000C63D4" w:rsidRPr="00C21BAB">
        <w:rPr>
          <w:rFonts w:ascii="Times New Roman" w:hAnsi="Times New Roman" w:cs="Times New Roman"/>
          <w:lang w:val="pl-PL"/>
        </w:rPr>
        <w:t>międzynarodowy projekt współpracy pn. „</w:t>
      </w:r>
      <w:r w:rsidR="00967377" w:rsidRPr="00C21BAB">
        <w:rPr>
          <w:rFonts w:ascii="Times New Roman" w:hAnsi="Times New Roman" w:cs="Times New Roman"/>
          <w:lang w:val="pl-PL"/>
        </w:rPr>
        <w:t>Marka lokalna szansą rozwoju regionu</w:t>
      </w:r>
      <w:r w:rsidR="000C63D4" w:rsidRPr="00C21BAB">
        <w:rPr>
          <w:rFonts w:ascii="Times New Roman" w:hAnsi="Times New Roman" w:cs="Times New Roman"/>
          <w:lang w:val="pl-PL"/>
        </w:rPr>
        <w:t xml:space="preserve">” ma na celu </w:t>
      </w:r>
      <w:r w:rsidR="00DA0660" w:rsidRPr="00C21BAB">
        <w:rPr>
          <w:rFonts w:ascii="Times New Roman" w:hAnsi="Times New Roman" w:cs="Times New Roman"/>
          <w:lang w:val="pl-PL"/>
        </w:rPr>
        <w:t>rozwój potencjału turystycznego obszaru w oparciu o wspólna markę (wskaźnik produktu:</w:t>
      </w:r>
      <w:r w:rsidR="00404E7C" w:rsidRPr="00C21BAB">
        <w:rPr>
          <w:rFonts w:ascii="Times New Roman" w:hAnsi="Times New Roman" w:cs="Times New Roman"/>
          <w:lang w:val="pl-PL"/>
        </w:rPr>
        <w:t xml:space="preserve"> </w:t>
      </w:r>
      <w:r w:rsidR="00E15327" w:rsidRPr="00C21BAB">
        <w:rPr>
          <w:rFonts w:ascii="Times New Roman" w:eastAsia="Times New Roman" w:hAnsi="Times New Roman" w:cs="Times New Roman"/>
          <w:lang w:val="pl-PL" w:eastAsia="pl-PL"/>
        </w:rPr>
        <w:t>Liczba działań mających na celu rozwój rynku produktów lokalnych</w:t>
      </w:r>
      <w:r w:rsidR="00E15327" w:rsidRPr="00C21BAB">
        <w:rPr>
          <w:rFonts w:ascii="Times New Roman" w:hAnsi="Times New Roman" w:cs="Times New Roman"/>
          <w:lang w:val="pl-PL"/>
        </w:rPr>
        <w:t xml:space="preserve"> - 1</w:t>
      </w:r>
      <w:r w:rsidR="00A71B7E" w:rsidRPr="00C21BAB">
        <w:rPr>
          <w:rFonts w:ascii="Times New Roman" w:hAnsi="Times New Roman" w:cs="Times New Roman"/>
          <w:lang w:val="pl-PL"/>
        </w:rPr>
        <w:t>),</w:t>
      </w:r>
      <w:r w:rsidR="00003047" w:rsidRPr="00C21BAB">
        <w:rPr>
          <w:rFonts w:ascii="Times New Roman" w:hAnsi="Times New Roman" w:cs="Times New Roman"/>
          <w:lang w:val="pl-PL"/>
        </w:rPr>
        <w:t xml:space="preserve"> partnerstwo 5</w:t>
      </w:r>
      <w:r w:rsidR="002C168D" w:rsidRPr="00C21BAB">
        <w:rPr>
          <w:rFonts w:ascii="Times New Roman" w:hAnsi="Times New Roman" w:cs="Times New Roman"/>
          <w:lang w:val="pl-PL"/>
        </w:rPr>
        <w:t xml:space="preserve"> LGD.</w:t>
      </w:r>
      <w:r w:rsidR="00A83241" w:rsidRPr="00C21BAB">
        <w:rPr>
          <w:rFonts w:ascii="Times New Roman" w:hAnsi="Times New Roman" w:cs="Times New Roman"/>
          <w:lang w:val="pl-PL"/>
        </w:rPr>
        <w:t xml:space="preserve"> Łączny koszt międzynarodowych projektów współpracy po stronie Śliwkowego Szlaku wynosi</w:t>
      </w:r>
      <w:r w:rsidR="00445133" w:rsidRPr="00C21BAB">
        <w:rPr>
          <w:rFonts w:ascii="Times New Roman" w:hAnsi="Times New Roman" w:cs="Times New Roman"/>
          <w:lang w:val="pl-PL"/>
        </w:rPr>
        <w:t xml:space="preserve"> </w:t>
      </w:r>
      <w:r w:rsidR="000E7906" w:rsidRPr="0017632C">
        <w:rPr>
          <w:rFonts w:ascii="Times New Roman" w:hAnsi="Times New Roman" w:cs="Times New Roman"/>
          <w:strike/>
          <w:color w:val="FF0000"/>
          <w:lang w:val="pl-PL"/>
        </w:rPr>
        <w:t>25 488,75</w:t>
      </w:r>
      <w:r w:rsidR="000E7906" w:rsidRPr="0017632C">
        <w:rPr>
          <w:rFonts w:ascii="Times New Roman" w:hAnsi="Times New Roman" w:cs="Times New Roman"/>
          <w:color w:val="FF0000"/>
          <w:lang w:val="pl-PL"/>
        </w:rPr>
        <w:t xml:space="preserve"> </w:t>
      </w:r>
      <w:r w:rsidR="001B378F" w:rsidRPr="0017632C">
        <w:rPr>
          <w:rFonts w:ascii="Times New Roman" w:hAnsi="Times New Roman" w:cs="Times New Roman"/>
          <w:color w:val="FF0000"/>
          <w:lang w:val="pl-PL"/>
        </w:rPr>
        <w:t xml:space="preserve">+ 3 000,00 = </w:t>
      </w:r>
      <w:r w:rsidR="000F7E16" w:rsidRPr="0017632C">
        <w:rPr>
          <w:rFonts w:ascii="Times New Roman" w:hAnsi="Times New Roman" w:cs="Times New Roman"/>
          <w:color w:val="FF0000"/>
          <w:lang w:val="pl-PL"/>
        </w:rPr>
        <w:t>28 488,75</w:t>
      </w:r>
      <w:r w:rsidR="000F7E16" w:rsidRPr="000F7E16">
        <w:rPr>
          <w:rFonts w:ascii="Times New Roman" w:hAnsi="Times New Roman" w:cs="Times New Roman"/>
          <w:color w:val="FF0000"/>
          <w:lang w:val="pl-PL"/>
        </w:rPr>
        <w:t xml:space="preserve"> </w:t>
      </w:r>
      <w:r w:rsidR="006F6610" w:rsidRPr="00C21BAB">
        <w:rPr>
          <w:rFonts w:ascii="Times New Roman" w:hAnsi="Times New Roman" w:cs="Times New Roman"/>
          <w:lang w:val="pl-PL"/>
        </w:rPr>
        <w:t>e</w:t>
      </w:r>
      <w:r w:rsidR="0007567E" w:rsidRPr="00C21BAB">
        <w:rPr>
          <w:rFonts w:ascii="Times New Roman" w:hAnsi="Times New Roman" w:cs="Times New Roman"/>
          <w:lang w:val="pl-PL"/>
        </w:rPr>
        <w:t>uro</w:t>
      </w:r>
      <w:r w:rsidR="00A83241" w:rsidRPr="00C21BAB">
        <w:rPr>
          <w:rFonts w:ascii="Times New Roman" w:hAnsi="Times New Roman" w:cs="Times New Roman"/>
          <w:lang w:val="pl-PL"/>
        </w:rPr>
        <w:t xml:space="preserve">  </w:t>
      </w:r>
    </w:p>
    <w:p w:rsidR="00316F8C" w:rsidRPr="006434DC" w:rsidRDefault="00316F8C" w:rsidP="00E86361">
      <w:pPr>
        <w:spacing w:after="200" w:line="240" w:lineRule="auto"/>
        <w:ind w:right="27"/>
        <w:rPr>
          <w:rFonts w:asciiTheme="majorBidi" w:eastAsia="Times New Roman" w:hAnsiTheme="majorBidi" w:cstheme="majorBidi"/>
          <w:strike/>
          <w:color w:val="FF0000"/>
          <w:lang w:val="pl-PL" w:eastAsia="pl-PL"/>
        </w:rPr>
        <w:sectPr w:rsidR="00316F8C" w:rsidRPr="006434DC" w:rsidSect="00F13532">
          <w:pgSz w:w="12240" w:h="15840"/>
          <w:pgMar w:top="720" w:right="720" w:bottom="720" w:left="720" w:header="720" w:footer="720" w:gutter="0"/>
          <w:cols w:space="720"/>
          <w:docGrid w:linePitch="299"/>
        </w:sectPr>
      </w:pPr>
    </w:p>
    <w:p w:rsidR="0056572C" w:rsidRPr="00255209" w:rsidRDefault="0056572C" w:rsidP="00B7163D">
      <w:pPr>
        <w:pStyle w:val="Nagwek2"/>
        <w:numPr>
          <w:ilvl w:val="1"/>
          <w:numId w:val="24"/>
        </w:numPr>
        <w:spacing w:before="0" w:after="0" w:line="240" w:lineRule="auto"/>
        <w:ind w:left="578" w:right="27" w:hanging="578"/>
        <w:rPr>
          <w:rStyle w:val="Nagwek2Znak"/>
          <w:rFonts w:asciiTheme="majorBidi" w:hAnsiTheme="majorBidi"/>
          <w:color w:val="auto"/>
          <w:sz w:val="22"/>
          <w:szCs w:val="22"/>
          <w:lang w:val="pl-PL"/>
        </w:rPr>
      </w:pPr>
      <w:bookmarkStart w:id="58" w:name="_Toc433769769"/>
      <w:bookmarkStart w:id="59" w:name="_Toc438481292"/>
      <w:bookmarkStart w:id="60" w:name="_Toc439094407"/>
      <w:r w:rsidRPr="00255209">
        <w:rPr>
          <w:rFonts w:asciiTheme="majorBidi" w:hAnsiTheme="majorBidi"/>
          <w:color w:val="auto"/>
          <w:sz w:val="22"/>
          <w:szCs w:val="22"/>
          <w:lang w:val="pl-PL"/>
        </w:rPr>
        <w:lastRenderedPageBreak/>
        <w:t xml:space="preserve">Wykazanie zgodności celów z celami </w:t>
      </w:r>
      <w:bookmarkEnd w:id="58"/>
      <w:bookmarkEnd w:id="59"/>
      <w:r w:rsidR="0093207D" w:rsidRPr="00255209">
        <w:rPr>
          <w:rFonts w:asciiTheme="majorBidi" w:hAnsiTheme="majorBidi"/>
          <w:color w:val="auto"/>
          <w:sz w:val="22"/>
          <w:szCs w:val="22"/>
          <w:lang w:val="pl-PL"/>
        </w:rPr>
        <w:t>PROW</w:t>
      </w:r>
      <w:bookmarkEnd w:id="60"/>
    </w:p>
    <w:p w:rsidR="00570277" w:rsidRPr="00E6292B" w:rsidRDefault="000B5BCA" w:rsidP="00570277">
      <w:pPr>
        <w:spacing w:after="0" w:line="240" w:lineRule="auto"/>
        <w:ind w:right="27"/>
        <w:rPr>
          <w:rFonts w:ascii="Times New Roman" w:hAnsi="Times New Roman"/>
          <w:b/>
          <w:lang w:val="pl-PL"/>
        </w:rPr>
      </w:pPr>
      <w:r w:rsidRPr="00255209">
        <w:rPr>
          <w:rFonts w:asciiTheme="majorBidi" w:eastAsia="Times New Roman" w:hAnsiTheme="majorBidi" w:cstheme="majorBidi"/>
          <w:b/>
          <w:bCs/>
          <w:lang w:val="pl-PL" w:eastAsia="pl-PL"/>
        </w:rPr>
        <w:t>​</w:t>
      </w:r>
      <w:bookmarkStart w:id="61" w:name="_Toc433769775"/>
      <w:r w:rsidR="00570277" w:rsidRPr="00E6292B">
        <w:rPr>
          <w:rFonts w:ascii="Times New Roman" w:hAnsi="Times New Roman"/>
          <w:lang w:val="pl-PL"/>
        </w:rPr>
        <w:t xml:space="preserve">Cele wdrażane za pomocą </w:t>
      </w:r>
      <w:r w:rsidR="00570277" w:rsidRPr="00E6292B">
        <w:rPr>
          <w:rFonts w:ascii="Times New Roman" w:hAnsi="Times New Roman"/>
          <w:i/>
          <w:lang w:val="pl-PL"/>
        </w:rPr>
        <w:t>Strategii rozwoju lokalnego kierowanego przez społeczność</w:t>
      </w:r>
      <w:r w:rsidR="00570277" w:rsidRPr="00E6292B">
        <w:rPr>
          <w:rFonts w:ascii="Times New Roman" w:hAnsi="Times New Roman"/>
          <w:lang w:val="pl-PL"/>
        </w:rPr>
        <w:t xml:space="preserve"> będą realizowane za pośrednictwem funduszu EFRROW w ramach PROW na lata 2014-2020. Celem głównym PROW 2014–2020 - </w:t>
      </w:r>
      <w:r w:rsidR="00570277" w:rsidRPr="00E6292B">
        <w:rPr>
          <w:rFonts w:ascii="Times New Roman" w:hAnsi="Times New Roman"/>
          <w:b/>
          <w:lang w:val="pl-PL"/>
        </w:rPr>
        <w:t xml:space="preserve">poprawa konkurencyjności rolnictwa, zrównoważone zarządzanie zasobami naturalnymi i działania w dziedzinie klimatu </w:t>
      </w:r>
      <w:r w:rsidR="00570277" w:rsidRPr="00E6292B">
        <w:rPr>
          <w:rFonts w:ascii="Times New Roman" w:hAnsi="Times New Roman"/>
          <w:lang w:val="pl-PL"/>
        </w:rPr>
        <w:t>oraz</w:t>
      </w:r>
      <w:r w:rsidR="00570277" w:rsidRPr="00E6292B">
        <w:rPr>
          <w:rFonts w:ascii="Times New Roman" w:hAnsi="Times New Roman"/>
          <w:b/>
          <w:lang w:val="pl-PL"/>
        </w:rPr>
        <w:t xml:space="preserve"> zrównoważony rozwój terytorialny obszarów wiejskich.</w:t>
      </w:r>
    </w:p>
    <w:p w:rsidR="00570277" w:rsidRPr="00E6292B" w:rsidRDefault="00570277" w:rsidP="00570277">
      <w:pPr>
        <w:spacing w:after="0" w:line="240" w:lineRule="auto"/>
        <w:ind w:right="27"/>
        <w:rPr>
          <w:rFonts w:ascii="Times New Roman" w:hAnsi="Times New Roman"/>
          <w:i/>
          <w:lang w:val="pl-PL"/>
        </w:rPr>
      </w:pPr>
      <w:r w:rsidRPr="00E6292B">
        <w:rPr>
          <w:rFonts w:ascii="Times New Roman" w:hAnsi="Times New Roman"/>
          <w:b/>
          <w:lang w:val="pl-PL"/>
        </w:rPr>
        <w:t xml:space="preserve">Priorytet 6 PROW: </w:t>
      </w:r>
      <w:r w:rsidRPr="00E6292B">
        <w:rPr>
          <w:rFonts w:ascii="Times New Roman" w:hAnsi="Times New Roman"/>
          <w:i/>
          <w:lang w:val="pl-PL"/>
        </w:rPr>
        <w:t>Wspieranie włączania społecznego, ograniczenia ubóstwa i rozwoju gospodarczego na obszarach wiejskich</w:t>
      </w:r>
      <w:r w:rsidRPr="00E6292B">
        <w:rPr>
          <w:rFonts w:ascii="Times New Roman" w:hAnsi="Times New Roman"/>
          <w:lang w:val="pl-PL"/>
        </w:rPr>
        <w:t xml:space="preserve">. Skierowany do LGD priorytet 6B: </w:t>
      </w:r>
      <w:r w:rsidRPr="00E6292B">
        <w:rPr>
          <w:rFonts w:ascii="Times New Roman" w:hAnsi="Times New Roman"/>
          <w:i/>
          <w:lang w:val="pl-PL"/>
        </w:rPr>
        <w:t>Wspieranie lokalnego rozwoju na obszarach wiejskich.</w:t>
      </w:r>
    </w:p>
    <w:p w:rsidR="00570277" w:rsidRPr="00E6292B" w:rsidRDefault="00570277" w:rsidP="00570277">
      <w:pPr>
        <w:spacing w:after="0" w:line="240" w:lineRule="auto"/>
        <w:ind w:right="27"/>
        <w:rPr>
          <w:rFonts w:ascii="Times New Roman" w:hAnsi="Times New Roman"/>
          <w:b/>
          <w:lang w:val="pl-PL"/>
        </w:rPr>
      </w:pPr>
      <w:r w:rsidRPr="00E6292B">
        <w:rPr>
          <w:rFonts w:ascii="Times New Roman" w:hAnsi="Times New Roman"/>
          <w:b/>
          <w:lang w:val="pl-PL"/>
        </w:rPr>
        <w:t xml:space="preserve">Cele przekrojowe PROW: </w:t>
      </w:r>
      <w:r w:rsidRPr="00E6292B">
        <w:rPr>
          <w:rFonts w:ascii="Times New Roman" w:hAnsi="Times New Roman"/>
          <w:lang w:val="pl-PL"/>
        </w:rPr>
        <w:t>1. Ochrona środowiska, 2. Przeciwdziałanie zmianom klimatu, 3. Innowacyjność.</w:t>
      </w:r>
    </w:p>
    <w:p w:rsidR="00570277" w:rsidRPr="00E6292B" w:rsidRDefault="00570277" w:rsidP="00570277">
      <w:pPr>
        <w:spacing w:after="0" w:line="240" w:lineRule="auto"/>
        <w:ind w:right="27"/>
        <w:rPr>
          <w:rFonts w:ascii="Times New Roman" w:hAnsi="Times New Roman"/>
          <w:lang w:val="pl-PL"/>
        </w:rPr>
      </w:pPr>
      <w:r w:rsidRPr="00E6292B">
        <w:rPr>
          <w:rFonts w:ascii="Times New Roman" w:hAnsi="Times New Roman"/>
          <w:lang w:val="pl-PL"/>
        </w:rPr>
        <w:t>LGD planuje realizację celów ogólnych i szczegółowych zgodnie ze wszystkimi wskazanymi celami i priorytetami PROW poprzez realizację przedsięwzięć:</w:t>
      </w:r>
    </w:p>
    <w:p w:rsidR="00570277" w:rsidRPr="00E6292B" w:rsidRDefault="00570277" w:rsidP="00B7163D">
      <w:pPr>
        <w:pStyle w:val="Akapitzlist"/>
        <w:numPr>
          <w:ilvl w:val="0"/>
          <w:numId w:val="27"/>
        </w:numPr>
        <w:spacing w:after="0" w:line="240" w:lineRule="auto"/>
        <w:ind w:right="27"/>
        <w:rPr>
          <w:rFonts w:ascii="Times New Roman" w:hAnsi="Times New Roman"/>
          <w:lang w:val="pl-PL"/>
        </w:rPr>
      </w:pPr>
      <w:r w:rsidRPr="00E6292B">
        <w:rPr>
          <w:rFonts w:ascii="Times New Roman" w:hAnsi="Times New Roman"/>
          <w:lang w:val="pl-PL"/>
        </w:rPr>
        <w:t xml:space="preserve">Cele  przekrojowe: P.1.1.1; P.1.1.2; P.2.2.1 oraz pośrednio poprzez premiujące kryteria wyboru w ramach przedsięwzięć P.1.2.1; P.1.2.2; P.1.3.1; P.1.3.2; P.2.1.1; P.2.1.2 </w:t>
      </w:r>
    </w:p>
    <w:p w:rsidR="002F3740" w:rsidRPr="002F3740" w:rsidRDefault="00570277" w:rsidP="002F3740">
      <w:pPr>
        <w:pStyle w:val="Akapitzlist"/>
        <w:numPr>
          <w:ilvl w:val="0"/>
          <w:numId w:val="27"/>
        </w:numPr>
        <w:spacing w:after="0" w:line="240" w:lineRule="auto"/>
        <w:ind w:right="27"/>
        <w:rPr>
          <w:rFonts w:ascii="Times New Roman" w:hAnsi="Times New Roman"/>
          <w:lang w:val="pl-PL"/>
        </w:rPr>
      </w:pPr>
      <w:r w:rsidRPr="00E6292B">
        <w:rPr>
          <w:rFonts w:ascii="Times New Roman" w:hAnsi="Times New Roman"/>
          <w:lang w:val="pl-PL"/>
        </w:rPr>
        <w:t xml:space="preserve">Priorytetu 6 (w tym 6B): P.1.1.1; P.1.1.2 </w:t>
      </w:r>
      <w:r w:rsidRPr="00E6292B">
        <w:rPr>
          <w:rFonts w:ascii="Times New Roman" w:hAnsi="Times New Roman"/>
          <w:lang w:val="pl-PL" w:eastAsia="pl-PL"/>
        </w:rPr>
        <w:t>oraz pośrednio poprzez kryteria premiujące:</w:t>
      </w:r>
      <w:r w:rsidRPr="00E6292B">
        <w:rPr>
          <w:rFonts w:ascii="Times New Roman" w:hAnsi="Times New Roman"/>
          <w:lang w:val="pl-PL"/>
        </w:rPr>
        <w:t xml:space="preserve"> P.1.3.1; P.1.3.2</w:t>
      </w:r>
    </w:p>
    <w:p w:rsidR="00233DE9" w:rsidRPr="002E03BE" w:rsidRDefault="00233DE9" w:rsidP="002E03BE">
      <w:pPr>
        <w:pStyle w:val="Nagwek2"/>
        <w:numPr>
          <w:ilvl w:val="1"/>
          <w:numId w:val="24"/>
        </w:numPr>
        <w:spacing w:before="0" w:after="0" w:line="240" w:lineRule="auto"/>
        <w:ind w:left="578" w:right="27" w:hanging="578"/>
        <w:rPr>
          <w:rFonts w:asciiTheme="majorBidi" w:hAnsiTheme="majorBidi"/>
          <w:color w:val="auto"/>
          <w:sz w:val="22"/>
          <w:szCs w:val="22"/>
          <w:lang w:val="pl-PL"/>
        </w:rPr>
      </w:pPr>
      <w:r>
        <w:rPr>
          <w:rFonts w:asciiTheme="majorBidi" w:hAnsiTheme="majorBidi"/>
          <w:color w:val="auto"/>
          <w:sz w:val="22"/>
          <w:szCs w:val="22"/>
          <w:lang w:val="pl-PL"/>
        </w:rPr>
        <w:t>cele z podziałem na źródła finansowania</w:t>
      </w:r>
    </w:p>
    <w:p w:rsidR="00233DE9" w:rsidRPr="00233DE9" w:rsidRDefault="00233DE9" w:rsidP="00233DE9">
      <w:pPr>
        <w:pStyle w:val="Akapitzlist1"/>
        <w:spacing w:after="0" w:line="240" w:lineRule="auto"/>
        <w:ind w:left="0" w:right="28"/>
        <w:rPr>
          <w:rFonts w:asciiTheme="majorBidi" w:hAnsiTheme="majorBidi" w:cstheme="majorBidi"/>
          <w:lang w:val="pl-PL"/>
        </w:rPr>
      </w:pPr>
      <w:r w:rsidRPr="00C536B8">
        <w:rPr>
          <w:rFonts w:asciiTheme="majorBidi" w:hAnsiTheme="majorBidi" w:cstheme="majorBidi"/>
          <w:i/>
          <w:lang w:val="pl-PL"/>
        </w:rPr>
        <w:t xml:space="preserve"> Przedstawienie celów z podziałem na źródła finansowania</w:t>
      </w:r>
    </w:p>
    <w:tbl>
      <w:tblPr>
        <w:tblStyle w:val="Tabela-Siatka"/>
        <w:tblW w:w="0" w:type="auto"/>
        <w:tblInd w:w="284" w:type="dxa"/>
        <w:tblLook w:val="04A0"/>
      </w:tblPr>
      <w:tblGrid>
        <w:gridCol w:w="4644"/>
        <w:gridCol w:w="1843"/>
        <w:gridCol w:w="3543"/>
      </w:tblGrid>
      <w:tr w:rsidR="00233DE9" w:rsidRPr="003B3501" w:rsidTr="00C44529">
        <w:tc>
          <w:tcPr>
            <w:tcW w:w="4644" w:type="dxa"/>
          </w:tcPr>
          <w:p w:rsidR="00233DE9" w:rsidRPr="003B3501" w:rsidRDefault="00233DE9" w:rsidP="00C44529">
            <w:pPr>
              <w:pStyle w:val="Default"/>
              <w:ind w:right="27"/>
              <w:jc w:val="both"/>
              <w:rPr>
                <w:rFonts w:asciiTheme="majorBidi" w:hAnsiTheme="majorBidi" w:cstheme="majorBidi"/>
                <w:b/>
                <w:color w:val="auto"/>
                <w:sz w:val="22"/>
                <w:szCs w:val="22"/>
              </w:rPr>
            </w:pPr>
            <w:r w:rsidRPr="003B3501">
              <w:rPr>
                <w:rFonts w:asciiTheme="majorBidi" w:hAnsiTheme="majorBidi" w:cstheme="majorBidi"/>
                <w:b/>
                <w:color w:val="auto"/>
                <w:sz w:val="22"/>
                <w:szCs w:val="22"/>
              </w:rPr>
              <w:t>CEL OGÓLNY</w:t>
            </w:r>
          </w:p>
        </w:tc>
        <w:tc>
          <w:tcPr>
            <w:tcW w:w="1843" w:type="dxa"/>
          </w:tcPr>
          <w:p w:rsidR="00233DE9" w:rsidRPr="003B3501" w:rsidRDefault="00233DE9" w:rsidP="00C44529">
            <w:pPr>
              <w:pStyle w:val="Default"/>
              <w:ind w:right="27"/>
              <w:jc w:val="both"/>
              <w:rPr>
                <w:rFonts w:asciiTheme="majorBidi" w:hAnsiTheme="majorBidi" w:cstheme="majorBidi"/>
                <w:b/>
                <w:color w:val="auto"/>
                <w:sz w:val="22"/>
                <w:szCs w:val="22"/>
              </w:rPr>
            </w:pPr>
            <w:r w:rsidRPr="003B3501">
              <w:rPr>
                <w:rFonts w:asciiTheme="majorBidi" w:hAnsiTheme="majorBidi" w:cstheme="majorBidi"/>
                <w:b/>
                <w:color w:val="auto"/>
                <w:sz w:val="22"/>
                <w:szCs w:val="22"/>
              </w:rPr>
              <w:t>KWOTA</w:t>
            </w:r>
          </w:p>
        </w:tc>
        <w:tc>
          <w:tcPr>
            <w:tcW w:w="3543" w:type="dxa"/>
          </w:tcPr>
          <w:p w:rsidR="00233DE9" w:rsidRPr="003B3501" w:rsidRDefault="00233DE9" w:rsidP="00C44529">
            <w:pPr>
              <w:pStyle w:val="Default"/>
              <w:ind w:right="27"/>
              <w:jc w:val="both"/>
              <w:rPr>
                <w:rFonts w:asciiTheme="majorBidi" w:hAnsiTheme="majorBidi" w:cstheme="majorBidi"/>
                <w:b/>
                <w:color w:val="auto"/>
                <w:sz w:val="22"/>
                <w:szCs w:val="22"/>
              </w:rPr>
            </w:pPr>
            <w:r w:rsidRPr="003B3501">
              <w:rPr>
                <w:rFonts w:asciiTheme="majorBidi" w:hAnsiTheme="majorBidi" w:cstheme="majorBidi"/>
                <w:b/>
                <w:color w:val="auto"/>
                <w:sz w:val="22"/>
                <w:szCs w:val="22"/>
              </w:rPr>
              <w:t>ŻRÓDŁO FINANSOWANIA</w:t>
            </w:r>
          </w:p>
        </w:tc>
      </w:tr>
      <w:tr w:rsidR="00233DE9" w:rsidRPr="003B3501" w:rsidTr="00C44529">
        <w:tc>
          <w:tcPr>
            <w:tcW w:w="4644" w:type="dxa"/>
          </w:tcPr>
          <w:p w:rsidR="00233DE9" w:rsidRPr="003B3501" w:rsidRDefault="00233DE9" w:rsidP="00C44529">
            <w:pPr>
              <w:ind w:right="28"/>
              <w:jc w:val="left"/>
              <w:rPr>
                <w:rFonts w:asciiTheme="majorBidi" w:eastAsia="Times New Roman" w:hAnsiTheme="majorBidi" w:cstheme="majorBidi"/>
                <w:bCs/>
                <w:iCs/>
                <w:lang w:val="pl-PL" w:eastAsia="pl-PL"/>
              </w:rPr>
            </w:pPr>
            <w:r w:rsidRPr="003B3501">
              <w:rPr>
                <w:rFonts w:asciiTheme="majorBidi" w:eastAsia="Times New Roman" w:hAnsiTheme="majorBidi" w:cstheme="majorBidi"/>
                <w:bCs/>
                <w:iCs/>
                <w:lang w:val="pl-PL" w:eastAsia="pl-PL"/>
              </w:rPr>
              <w:t xml:space="preserve">Cel ogólny 1.0 (CO1.0) Zrównoważony rozwój obszaru w oparciu o zasoby lokalne </w:t>
            </w:r>
          </w:p>
        </w:tc>
        <w:tc>
          <w:tcPr>
            <w:tcW w:w="1843" w:type="dxa"/>
          </w:tcPr>
          <w:p w:rsidR="00C76572" w:rsidRPr="0017632C" w:rsidRDefault="00C76572" w:rsidP="0017632C">
            <w:pPr>
              <w:pStyle w:val="Default"/>
              <w:ind w:right="27"/>
              <w:jc w:val="both"/>
              <w:rPr>
                <w:rFonts w:asciiTheme="majorBidi" w:hAnsiTheme="majorBidi" w:cstheme="majorBidi"/>
                <w:color w:val="FF0000"/>
                <w:sz w:val="22"/>
                <w:szCs w:val="22"/>
              </w:rPr>
            </w:pPr>
            <w:r w:rsidRPr="0017632C">
              <w:rPr>
                <w:rFonts w:asciiTheme="majorBidi" w:hAnsiTheme="majorBidi" w:cstheme="majorBidi"/>
                <w:strike/>
                <w:color w:val="FF0000"/>
                <w:sz w:val="22"/>
                <w:szCs w:val="22"/>
              </w:rPr>
              <w:t>1 110 000,00</w:t>
            </w:r>
            <w:r w:rsidR="007064F5" w:rsidRPr="0017632C">
              <w:rPr>
                <w:rFonts w:asciiTheme="majorBidi" w:hAnsiTheme="majorBidi" w:cstheme="majorBidi"/>
                <w:color w:val="FF0000"/>
                <w:sz w:val="22"/>
                <w:szCs w:val="22"/>
              </w:rPr>
              <w:t xml:space="preserve"> </w:t>
            </w:r>
            <w:r w:rsidR="00784B39" w:rsidRPr="0017632C">
              <w:rPr>
                <w:rFonts w:asciiTheme="majorBidi" w:hAnsiTheme="majorBidi" w:cstheme="majorBidi"/>
                <w:color w:val="FF0000"/>
                <w:sz w:val="22"/>
                <w:szCs w:val="22"/>
              </w:rPr>
              <w:t>1 574 533,25</w:t>
            </w:r>
            <w:r w:rsidR="006F6610" w:rsidRPr="0017632C">
              <w:rPr>
                <w:rFonts w:asciiTheme="majorBidi" w:hAnsiTheme="majorBidi" w:cstheme="majorBidi"/>
                <w:color w:val="FF0000"/>
                <w:sz w:val="22"/>
                <w:szCs w:val="22"/>
              </w:rPr>
              <w:t>euro</w:t>
            </w:r>
            <w:r w:rsidR="005211F4" w:rsidRPr="0017632C">
              <w:rPr>
                <w:rFonts w:asciiTheme="majorBidi" w:hAnsiTheme="majorBidi" w:cstheme="majorBidi"/>
                <w:color w:val="FF0000"/>
                <w:sz w:val="22"/>
                <w:szCs w:val="22"/>
              </w:rPr>
              <w:t xml:space="preserve"> </w:t>
            </w:r>
          </w:p>
        </w:tc>
        <w:tc>
          <w:tcPr>
            <w:tcW w:w="3543" w:type="dxa"/>
          </w:tcPr>
          <w:p w:rsidR="00233DE9" w:rsidRPr="003B3501" w:rsidRDefault="00233DE9" w:rsidP="00C44529">
            <w:pPr>
              <w:pStyle w:val="Default"/>
              <w:ind w:right="27"/>
              <w:jc w:val="both"/>
              <w:rPr>
                <w:rFonts w:asciiTheme="majorBidi" w:hAnsiTheme="majorBidi" w:cstheme="majorBidi"/>
                <w:color w:val="auto"/>
                <w:sz w:val="22"/>
                <w:szCs w:val="22"/>
              </w:rPr>
            </w:pPr>
            <w:r w:rsidRPr="003B3501">
              <w:rPr>
                <w:rFonts w:asciiTheme="majorBidi" w:hAnsiTheme="majorBidi" w:cstheme="majorBidi"/>
                <w:color w:val="auto"/>
                <w:sz w:val="22"/>
                <w:szCs w:val="22"/>
              </w:rPr>
              <w:t>PROW 2014-2020</w:t>
            </w:r>
          </w:p>
        </w:tc>
      </w:tr>
      <w:tr w:rsidR="00233DE9" w:rsidRPr="003B3501" w:rsidTr="00C44529">
        <w:tc>
          <w:tcPr>
            <w:tcW w:w="4644" w:type="dxa"/>
          </w:tcPr>
          <w:p w:rsidR="00233DE9" w:rsidRPr="003B3501" w:rsidRDefault="00233DE9" w:rsidP="00C44529">
            <w:pPr>
              <w:ind w:right="27"/>
              <w:jc w:val="left"/>
              <w:rPr>
                <w:rFonts w:asciiTheme="majorBidi" w:eastAsia="Times New Roman" w:hAnsiTheme="majorBidi" w:cstheme="majorBidi"/>
                <w:bCs/>
                <w:iCs/>
                <w:lang w:val="pl-PL" w:eastAsia="pl-PL"/>
              </w:rPr>
            </w:pPr>
            <w:r w:rsidRPr="003B3501">
              <w:rPr>
                <w:rFonts w:asciiTheme="majorBidi" w:eastAsia="Times New Roman" w:hAnsiTheme="majorBidi" w:cstheme="majorBidi"/>
                <w:bCs/>
                <w:iCs/>
                <w:lang w:val="pl-PL" w:eastAsia="pl-PL"/>
              </w:rPr>
              <w:t xml:space="preserve">Cel ogólny 2.0 (CO2.0) </w:t>
            </w:r>
            <w:r w:rsidRPr="003B3501">
              <w:rPr>
                <w:rFonts w:asciiTheme="majorBidi" w:eastAsia="Times New Roman" w:hAnsiTheme="majorBidi" w:cstheme="majorBidi"/>
                <w:bCs/>
                <w:lang w:val="pl-PL" w:eastAsia="pl-PL"/>
              </w:rPr>
              <w:t>Rozwój obszaru w oparciu o przedsiębiorczość mieszkańców</w:t>
            </w:r>
          </w:p>
        </w:tc>
        <w:tc>
          <w:tcPr>
            <w:tcW w:w="1843" w:type="dxa"/>
          </w:tcPr>
          <w:p w:rsidR="00C76572" w:rsidRPr="0017632C" w:rsidRDefault="00C76572" w:rsidP="007D10DC">
            <w:pPr>
              <w:pStyle w:val="Default"/>
              <w:ind w:right="27"/>
              <w:jc w:val="both"/>
              <w:rPr>
                <w:rFonts w:asciiTheme="majorBidi" w:hAnsiTheme="majorBidi" w:cstheme="majorBidi"/>
                <w:color w:val="FF0000"/>
                <w:sz w:val="22"/>
                <w:szCs w:val="22"/>
              </w:rPr>
            </w:pPr>
            <w:r w:rsidRPr="0017632C">
              <w:rPr>
                <w:rFonts w:asciiTheme="majorBidi" w:hAnsiTheme="majorBidi" w:cstheme="majorBidi"/>
                <w:strike/>
                <w:color w:val="FF0000"/>
                <w:sz w:val="22"/>
                <w:szCs w:val="22"/>
              </w:rPr>
              <w:t>1 330 000,00</w:t>
            </w:r>
            <w:r w:rsidRPr="0017632C">
              <w:rPr>
                <w:rFonts w:asciiTheme="majorBidi" w:hAnsiTheme="majorBidi" w:cstheme="majorBidi"/>
                <w:color w:val="FF0000"/>
                <w:sz w:val="22"/>
                <w:szCs w:val="22"/>
              </w:rPr>
              <w:t xml:space="preserve"> </w:t>
            </w:r>
            <w:r w:rsidR="007D10DC" w:rsidRPr="0017632C">
              <w:rPr>
                <w:rFonts w:asciiTheme="majorBidi" w:hAnsiTheme="majorBidi" w:cstheme="majorBidi"/>
                <w:color w:val="FF0000"/>
                <w:sz w:val="22"/>
                <w:szCs w:val="22"/>
              </w:rPr>
              <w:t>1 52</w:t>
            </w:r>
            <w:r w:rsidR="00677BFC" w:rsidRPr="0017632C">
              <w:rPr>
                <w:rFonts w:asciiTheme="majorBidi" w:hAnsiTheme="majorBidi" w:cstheme="majorBidi"/>
                <w:color w:val="FF0000"/>
                <w:sz w:val="22"/>
                <w:szCs w:val="22"/>
              </w:rPr>
              <w:t xml:space="preserve">5 815,00 </w:t>
            </w:r>
            <w:r w:rsidR="006F6610" w:rsidRPr="0017632C">
              <w:rPr>
                <w:rFonts w:asciiTheme="majorBidi" w:hAnsiTheme="majorBidi" w:cstheme="majorBidi"/>
                <w:color w:val="FF0000"/>
                <w:sz w:val="22"/>
                <w:szCs w:val="22"/>
              </w:rPr>
              <w:t>e</w:t>
            </w:r>
            <w:r w:rsidR="0007567E" w:rsidRPr="0017632C">
              <w:rPr>
                <w:rFonts w:asciiTheme="majorBidi" w:hAnsiTheme="majorBidi" w:cstheme="majorBidi"/>
                <w:color w:val="FF0000"/>
                <w:sz w:val="22"/>
                <w:szCs w:val="22"/>
              </w:rPr>
              <w:t>uro</w:t>
            </w:r>
            <w:r w:rsidR="005211F4" w:rsidRPr="0017632C">
              <w:rPr>
                <w:rFonts w:asciiTheme="majorBidi" w:hAnsiTheme="majorBidi" w:cstheme="majorBidi"/>
                <w:color w:val="FF0000"/>
                <w:sz w:val="22"/>
                <w:szCs w:val="22"/>
              </w:rPr>
              <w:t xml:space="preserve"> </w:t>
            </w:r>
          </w:p>
        </w:tc>
        <w:tc>
          <w:tcPr>
            <w:tcW w:w="3543" w:type="dxa"/>
          </w:tcPr>
          <w:p w:rsidR="00233DE9" w:rsidRPr="003B3501" w:rsidRDefault="00233DE9" w:rsidP="00C44529">
            <w:pPr>
              <w:pStyle w:val="Default"/>
              <w:ind w:right="27"/>
              <w:jc w:val="both"/>
              <w:rPr>
                <w:rFonts w:asciiTheme="majorBidi" w:hAnsiTheme="majorBidi" w:cstheme="majorBidi"/>
                <w:color w:val="auto"/>
                <w:sz w:val="22"/>
                <w:szCs w:val="22"/>
              </w:rPr>
            </w:pPr>
            <w:r w:rsidRPr="003B3501">
              <w:rPr>
                <w:rFonts w:asciiTheme="majorBidi" w:hAnsiTheme="majorBidi" w:cstheme="majorBidi"/>
                <w:color w:val="auto"/>
                <w:sz w:val="22"/>
                <w:szCs w:val="22"/>
              </w:rPr>
              <w:t>PROW 2014-2020</w:t>
            </w:r>
          </w:p>
        </w:tc>
      </w:tr>
      <w:tr w:rsidR="00233DE9" w:rsidRPr="003B3501" w:rsidTr="00C44529">
        <w:tc>
          <w:tcPr>
            <w:tcW w:w="4644" w:type="dxa"/>
          </w:tcPr>
          <w:p w:rsidR="00233DE9" w:rsidRPr="003B3501" w:rsidRDefault="00233DE9" w:rsidP="00C44529">
            <w:pPr>
              <w:pStyle w:val="Default"/>
              <w:ind w:right="27"/>
              <w:jc w:val="both"/>
              <w:rPr>
                <w:rFonts w:asciiTheme="majorBidi" w:eastAsia="Times New Roman" w:hAnsiTheme="majorBidi" w:cstheme="majorBidi"/>
                <w:color w:val="auto"/>
                <w:sz w:val="22"/>
                <w:szCs w:val="22"/>
                <w:lang w:eastAsia="pl-PL"/>
              </w:rPr>
            </w:pPr>
            <w:r w:rsidRPr="003B3501">
              <w:rPr>
                <w:rFonts w:asciiTheme="majorBidi" w:eastAsia="Times New Roman" w:hAnsiTheme="majorBidi" w:cstheme="majorBidi"/>
                <w:color w:val="auto"/>
                <w:sz w:val="22"/>
                <w:szCs w:val="22"/>
                <w:lang w:eastAsia="pl-PL"/>
              </w:rPr>
              <w:t xml:space="preserve">Cel ogólny 3.0 (CO3.0) </w:t>
            </w:r>
            <w:r w:rsidRPr="003B3501">
              <w:rPr>
                <w:rFonts w:asciiTheme="majorBidi" w:eastAsia="Times New Roman" w:hAnsiTheme="majorBidi" w:cstheme="majorBidi"/>
                <w:bCs/>
                <w:color w:val="auto"/>
                <w:sz w:val="22"/>
                <w:szCs w:val="22"/>
                <w:lang w:eastAsia="pl-PL"/>
              </w:rPr>
              <w:t>Rozwój obszaru na bazie działań LGD</w:t>
            </w:r>
          </w:p>
        </w:tc>
        <w:tc>
          <w:tcPr>
            <w:tcW w:w="1843" w:type="dxa"/>
          </w:tcPr>
          <w:p w:rsidR="00615545" w:rsidRPr="0017632C" w:rsidRDefault="00C76572" w:rsidP="00C44529">
            <w:pPr>
              <w:pStyle w:val="Default"/>
              <w:ind w:right="27"/>
              <w:jc w:val="both"/>
              <w:rPr>
                <w:rFonts w:asciiTheme="majorBidi" w:hAnsiTheme="majorBidi" w:cstheme="majorBidi"/>
                <w:color w:val="FF0000"/>
                <w:sz w:val="22"/>
                <w:szCs w:val="22"/>
              </w:rPr>
            </w:pPr>
            <w:r w:rsidRPr="0017632C">
              <w:rPr>
                <w:rFonts w:asciiTheme="majorBidi" w:hAnsiTheme="majorBidi" w:cstheme="majorBidi"/>
                <w:strike/>
                <w:color w:val="FF0000"/>
                <w:sz w:val="22"/>
                <w:szCs w:val="22"/>
              </w:rPr>
              <w:t>706 500,00</w:t>
            </w:r>
            <w:r w:rsidR="00FC3638" w:rsidRPr="0017632C">
              <w:rPr>
                <w:rFonts w:asciiTheme="majorBidi" w:hAnsiTheme="majorBidi" w:cstheme="majorBidi"/>
                <w:color w:val="FF0000"/>
                <w:sz w:val="22"/>
                <w:szCs w:val="22"/>
              </w:rPr>
              <w:t xml:space="preserve"> </w:t>
            </w:r>
          </w:p>
          <w:p w:rsidR="00C76572" w:rsidRPr="0017632C" w:rsidRDefault="00C76572" w:rsidP="00C44529">
            <w:pPr>
              <w:pStyle w:val="Default"/>
              <w:ind w:right="27"/>
              <w:jc w:val="both"/>
              <w:rPr>
                <w:rFonts w:asciiTheme="majorBidi" w:hAnsiTheme="majorBidi" w:cstheme="majorBidi"/>
                <w:color w:val="FF0000"/>
                <w:sz w:val="22"/>
                <w:szCs w:val="22"/>
              </w:rPr>
            </w:pPr>
            <w:r w:rsidRPr="0017632C">
              <w:rPr>
                <w:rFonts w:asciiTheme="majorBidi" w:hAnsiTheme="majorBidi" w:cstheme="majorBidi"/>
                <w:color w:val="FF0000"/>
                <w:sz w:val="22"/>
                <w:szCs w:val="22"/>
              </w:rPr>
              <w:t xml:space="preserve"> </w:t>
            </w:r>
            <w:r w:rsidR="00784B39" w:rsidRPr="0017632C">
              <w:rPr>
                <w:rFonts w:asciiTheme="majorBidi" w:hAnsiTheme="majorBidi" w:cstheme="majorBidi"/>
                <w:color w:val="FF0000"/>
                <w:sz w:val="22"/>
                <w:szCs w:val="22"/>
              </w:rPr>
              <w:t xml:space="preserve"> 650 951,75 </w:t>
            </w:r>
            <w:r w:rsidR="006F6610" w:rsidRPr="0017632C">
              <w:rPr>
                <w:rFonts w:asciiTheme="majorBidi" w:hAnsiTheme="majorBidi" w:cstheme="majorBidi"/>
                <w:color w:val="FF0000"/>
                <w:sz w:val="22"/>
                <w:szCs w:val="22"/>
              </w:rPr>
              <w:t>e</w:t>
            </w:r>
            <w:r w:rsidR="0007567E" w:rsidRPr="0017632C">
              <w:rPr>
                <w:rFonts w:asciiTheme="majorBidi" w:hAnsiTheme="majorBidi" w:cstheme="majorBidi"/>
                <w:color w:val="FF0000"/>
                <w:sz w:val="22"/>
                <w:szCs w:val="22"/>
              </w:rPr>
              <w:t>uro</w:t>
            </w:r>
            <w:r w:rsidR="00FF0BD6" w:rsidRPr="0017632C">
              <w:rPr>
                <w:rFonts w:asciiTheme="majorBidi" w:hAnsiTheme="majorBidi" w:cstheme="majorBidi"/>
                <w:color w:val="FF0000"/>
                <w:sz w:val="22"/>
                <w:szCs w:val="22"/>
              </w:rPr>
              <w:t xml:space="preserve"> </w:t>
            </w:r>
          </w:p>
        </w:tc>
        <w:tc>
          <w:tcPr>
            <w:tcW w:w="3543" w:type="dxa"/>
          </w:tcPr>
          <w:p w:rsidR="00233DE9" w:rsidRPr="003B3501" w:rsidRDefault="00233DE9" w:rsidP="00C44529">
            <w:pPr>
              <w:pStyle w:val="Default"/>
              <w:ind w:right="27"/>
              <w:jc w:val="both"/>
              <w:rPr>
                <w:rFonts w:asciiTheme="majorBidi" w:hAnsiTheme="majorBidi" w:cstheme="majorBidi"/>
                <w:color w:val="auto"/>
                <w:sz w:val="22"/>
                <w:szCs w:val="22"/>
              </w:rPr>
            </w:pPr>
            <w:r w:rsidRPr="003B3501">
              <w:rPr>
                <w:rFonts w:asciiTheme="majorBidi" w:hAnsiTheme="majorBidi" w:cstheme="majorBidi"/>
                <w:color w:val="auto"/>
                <w:sz w:val="22"/>
                <w:szCs w:val="22"/>
              </w:rPr>
              <w:t>PROW 2014-2020</w:t>
            </w:r>
          </w:p>
        </w:tc>
      </w:tr>
    </w:tbl>
    <w:p w:rsidR="00FD3D88" w:rsidRPr="003B3501" w:rsidRDefault="00FD3D88" w:rsidP="00B7163D">
      <w:pPr>
        <w:pStyle w:val="Nagwek2"/>
        <w:numPr>
          <w:ilvl w:val="1"/>
          <w:numId w:val="24"/>
        </w:numPr>
        <w:spacing w:before="0" w:after="0" w:line="240" w:lineRule="auto"/>
        <w:ind w:left="578" w:right="27" w:hanging="578"/>
        <w:rPr>
          <w:rStyle w:val="Nagwek2Znak"/>
          <w:rFonts w:asciiTheme="majorBidi" w:hAnsiTheme="majorBidi"/>
          <w:color w:val="auto"/>
          <w:sz w:val="22"/>
          <w:szCs w:val="22"/>
          <w:lang w:val="pl-PL"/>
        </w:rPr>
      </w:pPr>
      <w:r w:rsidRPr="003B3501">
        <w:rPr>
          <w:rFonts w:asciiTheme="majorBidi" w:hAnsiTheme="majorBidi"/>
          <w:color w:val="auto"/>
          <w:sz w:val="22"/>
          <w:szCs w:val="22"/>
          <w:lang w:val="pl-PL"/>
        </w:rPr>
        <w:t>przedsięwzięcia realizowane w ramach RLKS</w:t>
      </w:r>
    </w:p>
    <w:p w:rsidR="007E435D" w:rsidRPr="00C42923" w:rsidRDefault="00570277" w:rsidP="00C054BB">
      <w:pPr>
        <w:pStyle w:val="Akapitzlist"/>
        <w:autoSpaceDE w:val="0"/>
        <w:autoSpaceDN w:val="0"/>
        <w:adjustRightInd w:val="0"/>
        <w:spacing w:after="0" w:line="240" w:lineRule="auto"/>
        <w:ind w:left="0"/>
        <w:rPr>
          <w:rFonts w:ascii="Times New Roman" w:hAnsi="Times New Roman"/>
          <w:lang w:val="pl-PL"/>
        </w:rPr>
      </w:pPr>
      <w:r w:rsidRPr="00570277">
        <w:rPr>
          <w:rFonts w:ascii="Times New Roman" w:hAnsi="Times New Roman"/>
          <w:lang w:val="pl-PL"/>
        </w:rPr>
        <w:t xml:space="preserve">W ramach realizacji LSR LGD planuje realizację celów ogólnych CO1 i CO2 w zakresie zgodnym z RLKS, </w:t>
      </w:r>
      <w:r>
        <w:rPr>
          <w:rFonts w:ascii="Times New Roman" w:hAnsi="Times New Roman"/>
          <w:lang w:val="pl-PL"/>
        </w:rPr>
        <w:br/>
      </w:r>
      <w:r w:rsidRPr="00570277">
        <w:rPr>
          <w:rFonts w:ascii="Times New Roman" w:hAnsi="Times New Roman"/>
          <w:lang w:val="pl-PL"/>
        </w:rPr>
        <w:t>a w szczególności: działania dotyczące przeciwdziałaniu wykluczeniu społecznemu, ubóstwu, wsparcie rozwoju gospodarczego, w tym w zakresie małego przetwórstwa, produktu lokalnego oraz inwestycji w infrastrukturę do świadczenia usług dla ludności, w zakresie turystyki, rekreacji, kultury, dziedzictwa kulturowego i przyrodniczego. Realizowane będą także cele związane z wykorzystaniem nowych technologii oraz udostępnieniem zasobów kulturowych, przyrodniczych i turystycznych obszarów wiejskich.</w:t>
      </w:r>
      <w:r w:rsidR="00C42923">
        <w:rPr>
          <w:rFonts w:ascii="Times New Roman" w:hAnsi="Times New Roman"/>
          <w:lang w:val="pl-PL"/>
        </w:rPr>
        <w:t>Sposobem realizacji wymieniony celów będą operacje realizowane w ramach następujących</w:t>
      </w:r>
      <w:r w:rsidRPr="00C42923">
        <w:rPr>
          <w:rFonts w:ascii="Times New Roman" w:hAnsi="Times New Roman"/>
          <w:lang w:val="pl-PL"/>
        </w:rPr>
        <w:t xml:space="preserve"> przedsięw</w:t>
      </w:r>
      <w:r w:rsidR="00C42923">
        <w:rPr>
          <w:rFonts w:ascii="Times New Roman" w:hAnsi="Times New Roman"/>
          <w:lang w:val="pl-PL"/>
        </w:rPr>
        <w:t>zięć</w:t>
      </w:r>
      <w:r w:rsidRPr="00C42923">
        <w:rPr>
          <w:rFonts w:ascii="Times New Roman" w:hAnsi="Times New Roman"/>
          <w:lang w:val="pl-PL"/>
        </w:rPr>
        <w:t>: P.1.1.1, P. 1.1.2, 1.2.1</w:t>
      </w:r>
      <w:r w:rsidRPr="00C42923">
        <w:rPr>
          <w:rFonts w:ascii="Times New Roman" w:hAnsi="Times New Roman"/>
          <w:bCs/>
          <w:lang w:val="pl-PL" w:eastAsia="pl-PL"/>
        </w:rPr>
        <w:t>;</w:t>
      </w:r>
      <w:r w:rsidRPr="00C42923">
        <w:rPr>
          <w:rFonts w:ascii="Times New Roman" w:hAnsi="Times New Roman"/>
          <w:b/>
          <w:bCs/>
          <w:lang w:val="pl-PL" w:eastAsia="pl-PL"/>
        </w:rPr>
        <w:t xml:space="preserve"> </w:t>
      </w:r>
      <w:r w:rsidRPr="00C42923">
        <w:rPr>
          <w:rFonts w:ascii="Times New Roman" w:hAnsi="Times New Roman"/>
          <w:bCs/>
          <w:lang w:val="pl-PL" w:eastAsia="pl-PL"/>
        </w:rPr>
        <w:t>P.1.3.1;</w:t>
      </w:r>
      <w:r w:rsidRPr="00C42923">
        <w:rPr>
          <w:rFonts w:ascii="Times New Roman" w:hAnsi="Times New Roman"/>
          <w:b/>
          <w:bCs/>
          <w:lang w:val="pl-PL" w:eastAsia="pl-PL"/>
        </w:rPr>
        <w:t xml:space="preserve"> </w:t>
      </w:r>
      <w:r w:rsidRPr="00C42923">
        <w:rPr>
          <w:rFonts w:ascii="Times New Roman" w:hAnsi="Times New Roman"/>
          <w:lang w:val="pl-PL"/>
        </w:rPr>
        <w:t>P.1.3.2; P.2.1.1; P.2.1.2, P. 2.2.1</w:t>
      </w:r>
    </w:p>
    <w:p w:rsidR="00FD3D88" w:rsidRPr="00255209" w:rsidRDefault="00FD3D88" w:rsidP="00B7163D">
      <w:pPr>
        <w:pStyle w:val="Nagwek2"/>
        <w:numPr>
          <w:ilvl w:val="1"/>
          <w:numId w:val="24"/>
        </w:numPr>
        <w:spacing w:before="0" w:after="0" w:line="240" w:lineRule="auto"/>
        <w:ind w:left="578" w:right="27" w:hanging="578"/>
        <w:rPr>
          <w:rStyle w:val="Nagwek2Znak"/>
          <w:rFonts w:asciiTheme="majorBidi" w:hAnsiTheme="majorBidi"/>
          <w:color w:val="auto"/>
          <w:sz w:val="22"/>
          <w:szCs w:val="22"/>
          <w:lang w:val="pl-PL"/>
        </w:rPr>
      </w:pPr>
      <w:r>
        <w:rPr>
          <w:rFonts w:asciiTheme="majorBidi" w:hAnsiTheme="majorBidi"/>
          <w:color w:val="auto"/>
          <w:sz w:val="22"/>
          <w:szCs w:val="22"/>
          <w:lang w:val="pl-PL"/>
        </w:rPr>
        <w:t>specyfikacja wsk</w:t>
      </w:r>
      <w:r w:rsidR="00CA68A5">
        <w:rPr>
          <w:rFonts w:asciiTheme="majorBidi" w:hAnsiTheme="majorBidi"/>
          <w:color w:val="auto"/>
          <w:sz w:val="22"/>
          <w:szCs w:val="22"/>
          <w:lang w:val="pl-PL"/>
        </w:rPr>
        <w:t>a</w:t>
      </w:r>
      <w:r>
        <w:rPr>
          <w:rFonts w:asciiTheme="majorBidi" w:hAnsiTheme="majorBidi"/>
          <w:color w:val="auto"/>
          <w:sz w:val="22"/>
          <w:szCs w:val="22"/>
          <w:lang w:val="pl-PL"/>
        </w:rPr>
        <w:t xml:space="preserve">źników </w:t>
      </w:r>
      <w:r w:rsidR="00CA68A5">
        <w:rPr>
          <w:rFonts w:asciiTheme="majorBidi" w:hAnsiTheme="majorBidi"/>
          <w:color w:val="auto"/>
          <w:sz w:val="22"/>
          <w:szCs w:val="22"/>
          <w:lang w:val="pl-PL"/>
        </w:rPr>
        <w:t>przypisanych do przedsięwzięć</w:t>
      </w:r>
    </w:p>
    <w:p w:rsidR="004D05C4" w:rsidRPr="002E03BE" w:rsidRDefault="004D05C4" w:rsidP="0007624B">
      <w:pPr>
        <w:spacing w:after="0" w:line="240" w:lineRule="auto"/>
        <w:ind w:right="27"/>
        <w:rPr>
          <w:rFonts w:asciiTheme="majorBidi" w:eastAsia="Times New Roman" w:hAnsiTheme="majorBidi" w:cstheme="majorBidi"/>
          <w:lang w:val="pl-PL" w:eastAsia="pl-PL"/>
        </w:rPr>
      </w:pPr>
      <w:r>
        <w:rPr>
          <w:rFonts w:asciiTheme="majorBidi" w:hAnsiTheme="majorBidi" w:cstheme="majorBidi"/>
          <w:lang w:val="pl-PL"/>
        </w:rPr>
        <w:t>Specyfikacja wskaźników wynika z charakteru i zakresu celów i przedsięwzięć w odniesieniu do grupy docelowej i grupy potencjalnych beneficjentów, co obrazuje poniższa tabela.</w:t>
      </w:r>
      <w:r w:rsidR="0007624B" w:rsidRPr="0007624B">
        <w:rPr>
          <w:rFonts w:asciiTheme="majorBidi" w:eastAsia="Times New Roman" w:hAnsiTheme="majorBidi" w:cstheme="majorBidi"/>
          <w:lang w:val="pl-PL" w:eastAsia="pl-PL"/>
        </w:rPr>
        <w:t xml:space="preserve"> </w:t>
      </w:r>
      <w:r w:rsidR="0007624B" w:rsidRPr="00CA68A5">
        <w:rPr>
          <w:rFonts w:asciiTheme="majorBidi" w:eastAsia="Times New Roman" w:hAnsiTheme="majorBidi" w:cstheme="majorBidi"/>
          <w:lang w:val="pl-PL" w:eastAsia="pl-PL"/>
        </w:rPr>
        <w:t>Wskaźniki nawiązują do specyfiki obszaru i jego silnych stron. Bazują na potencjale materialnym i niematerialnym obszaru, wykorzystują dostrzeżone szanse. Przedstawione wskaźniki są zgodne z logiką interwencji, wskaźniki rezultatu są inne niż wskaźniki produktu.</w:t>
      </w:r>
      <w:r w:rsidR="0007624B">
        <w:rPr>
          <w:rFonts w:asciiTheme="majorBidi" w:eastAsia="Times New Roman" w:hAnsiTheme="majorBidi" w:cstheme="majorBidi"/>
          <w:lang w:val="pl-PL" w:eastAsia="pl-PL"/>
        </w:rPr>
        <w:t xml:space="preserve"> </w:t>
      </w:r>
      <w:r>
        <w:rPr>
          <w:rFonts w:asciiTheme="majorBidi" w:hAnsiTheme="majorBidi" w:cstheme="majorBidi"/>
          <w:lang w:val="pl-PL"/>
        </w:rPr>
        <w:t xml:space="preserve">Dobór wskaźników wynika z </w:t>
      </w:r>
      <w:r>
        <w:rPr>
          <w:rFonts w:asciiTheme="majorBidi" w:hAnsiTheme="majorBidi" w:cstheme="majorBidi"/>
          <w:lang w:val="pl-PL"/>
        </w:rPr>
        <w:lastRenderedPageBreak/>
        <w:t xml:space="preserve">przeprowadzonej logiki interwencji oraz konsultacji społecznych. Cel ogólny I oraz powiązane z nim cele szczegółowe i przedsięwzięcia zostały owskaźnikowane </w:t>
      </w:r>
      <w:r w:rsidR="00886205">
        <w:rPr>
          <w:rFonts w:asciiTheme="majorBidi" w:hAnsiTheme="majorBidi" w:cstheme="majorBidi"/>
          <w:lang w:val="pl-PL"/>
        </w:rPr>
        <w:t xml:space="preserve">adekwatnie do </w:t>
      </w:r>
      <w:r w:rsidR="00C458A2">
        <w:rPr>
          <w:rFonts w:asciiTheme="majorBidi" w:hAnsiTheme="majorBidi" w:cstheme="majorBidi"/>
          <w:lang w:val="pl-PL"/>
        </w:rPr>
        <w:t xml:space="preserve">potrzeb społecznych, grup defaworyzowanych, podnoszenia kompetencji, ochrony środowiska, przeciwdziałania zmianom klimatu, innowacji, współpracy oraz promocji, np. cel ogólny 1 </w:t>
      </w:r>
      <w:r w:rsidR="00C458A2" w:rsidRPr="00C458A2">
        <w:rPr>
          <w:rFonts w:asciiTheme="majorBidi" w:hAnsiTheme="majorBidi" w:cstheme="majorBidi"/>
          <w:lang w:val="pl-PL"/>
        </w:rPr>
        <w:sym w:font="Wingdings" w:char="F0E0"/>
      </w:r>
      <w:r w:rsidR="00C458A2">
        <w:rPr>
          <w:rFonts w:asciiTheme="majorBidi" w:hAnsiTheme="majorBidi" w:cstheme="majorBidi"/>
          <w:lang w:val="pl-PL"/>
        </w:rPr>
        <w:t xml:space="preserve"> cel szczegółowy 1.2 </w:t>
      </w:r>
      <w:r w:rsidR="00C458A2" w:rsidRPr="00C458A2">
        <w:rPr>
          <w:rFonts w:asciiTheme="majorBidi" w:hAnsiTheme="majorBidi" w:cstheme="majorBidi"/>
          <w:lang w:val="pl-PL"/>
        </w:rPr>
        <w:sym w:font="Wingdings" w:char="F0E0"/>
      </w:r>
      <w:r w:rsidR="00C458A2">
        <w:rPr>
          <w:rFonts w:asciiTheme="majorBidi" w:hAnsiTheme="majorBidi" w:cstheme="majorBidi"/>
          <w:lang w:val="pl-PL"/>
        </w:rPr>
        <w:t xml:space="preserve"> przedsięwzięcie 1.2.2 </w:t>
      </w:r>
      <w:r w:rsidR="00C458A2" w:rsidRPr="00C458A2">
        <w:rPr>
          <w:rFonts w:asciiTheme="majorBidi" w:hAnsiTheme="majorBidi" w:cstheme="majorBidi"/>
          <w:lang w:val="pl-PL"/>
        </w:rPr>
        <w:sym w:font="Wingdings" w:char="F0E0"/>
      </w:r>
      <w:r w:rsidR="00C458A2">
        <w:rPr>
          <w:rFonts w:asciiTheme="majorBidi" w:hAnsiTheme="majorBidi" w:cstheme="majorBidi"/>
          <w:lang w:val="pl-PL"/>
        </w:rPr>
        <w:t xml:space="preserve"> </w:t>
      </w:r>
      <w:r w:rsidR="00C458A2" w:rsidRPr="00C458A2">
        <w:rPr>
          <w:rFonts w:asciiTheme="majorBidi" w:hAnsiTheme="majorBidi" w:cstheme="majorBidi"/>
          <w:i/>
          <w:lang w:val="pl-PL"/>
        </w:rPr>
        <w:t>uzasadnienie zastosowania wskaźnika rezultatu i produktu</w:t>
      </w:r>
      <w:r w:rsidR="00C458A2">
        <w:rPr>
          <w:rFonts w:asciiTheme="majorBidi" w:hAnsiTheme="majorBidi" w:cstheme="majorBidi"/>
          <w:lang w:val="pl-PL"/>
        </w:rPr>
        <w:t xml:space="preserve"> </w:t>
      </w:r>
      <w:r w:rsidR="00C458A2" w:rsidRPr="00C458A2">
        <w:rPr>
          <w:rFonts w:asciiTheme="majorBidi" w:hAnsiTheme="majorBidi" w:cstheme="majorBidi"/>
          <w:lang w:val="pl-PL"/>
        </w:rPr>
        <w:sym w:font="Wingdings" w:char="F0E0"/>
      </w:r>
      <w:r w:rsidR="00C458A2">
        <w:rPr>
          <w:rFonts w:asciiTheme="majorBidi" w:hAnsiTheme="majorBidi" w:cstheme="majorBidi"/>
          <w:lang w:val="pl-PL"/>
        </w:rPr>
        <w:t xml:space="preserve"> mierzą</w:t>
      </w:r>
      <w:r w:rsidR="00C32A67">
        <w:rPr>
          <w:rFonts w:asciiTheme="majorBidi" w:hAnsiTheme="majorBidi" w:cstheme="majorBidi"/>
          <w:lang w:val="pl-PL"/>
        </w:rPr>
        <w:t>: zaistniałą zmianę w obszarze realizacji operacji oraz</w:t>
      </w:r>
      <w:r w:rsidR="00C458A2">
        <w:rPr>
          <w:rFonts w:asciiTheme="majorBidi" w:hAnsiTheme="majorBidi" w:cstheme="majorBidi"/>
          <w:lang w:val="pl-PL"/>
        </w:rPr>
        <w:t xml:space="preserve"> rzeczywiste efekty zakończonych operacji</w:t>
      </w:r>
      <w:r w:rsidR="00C32A67">
        <w:rPr>
          <w:rFonts w:asciiTheme="majorBidi" w:hAnsiTheme="majorBidi" w:cstheme="majorBidi"/>
          <w:lang w:val="pl-PL"/>
        </w:rPr>
        <w:t xml:space="preserve">. </w:t>
      </w:r>
    </w:p>
    <w:p w:rsidR="00CA68A5" w:rsidRPr="00C678BF" w:rsidRDefault="0007624B" w:rsidP="002E03BE">
      <w:pPr>
        <w:spacing w:after="0" w:line="240" w:lineRule="auto"/>
        <w:ind w:right="27"/>
        <w:rPr>
          <w:rFonts w:asciiTheme="majorBidi" w:hAnsiTheme="majorBidi" w:cstheme="majorBidi"/>
          <w:lang w:val="pl-PL"/>
        </w:rPr>
      </w:pPr>
      <w:r w:rsidRPr="00255209">
        <w:rPr>
          <w:rFonts w:asciiTheme="majorBidi" w:eastAsia="Times New Roman" w:hAnsiTheme="majorBidi" w:cstheme="majorBidi"/>
          <w:lang w:val="pl-PL" w:eastAsia="pl-PL"/>
        </w:rPr>
        <w:t xml:space="preserve">Zgodnie z logiką interwencji wskaźniki zostały określone na bazie zidentyfikowanych potrzeb a następnie wraz z celami </w:t>
      </w:r>
      <w:r>
        <w:rPr>
          <w:rFonts w:asciiTheme="majorBidi" w:eastAsia="Times New Roman" w:hAnsiTheme="majorBidi" w:cstheme="majorBidi"/>
          <w:lang w:val="pl-PL" w:eastAsia="pl-PL"/>
        </w:rPr>
        <w:br/>
      </w:r>
      <w:r w:rsidRPr="00255209">
        <w:rPr>
          <w:rFonts w:asciiTheme="majorBidi" w:eastAsia="Times New Roman" w:hAnsiTheme="majorBidi" w:cstheme="majorBidi"/>
          <w:lang w:val="pl-PL" w:eastAsia="pl-PL"/>
        </w:rPr>
        <w:t xml:space="preserve">i przedsięwzięciami poddane procesowi partycypacji. </w:t>
      </w:r>
      <w:r w:rsidRPr="00255209">
        <w:rPr>
          <w:rFonts w:asciiTheme="majorBidi" w:hAnsiTheme="majorBidi" w:cstheme="majorBidi"/>
          <w:lang w:val="pl-PL"/>
        </w:rPr>
        <w:t xml:space="preserve">Dzięki odpowiednio sformułowanym wskaźnikom odpowiadającym realizacji zamierzonych celów LGD będzie miało możliwość precyzyjnej kontroli wdrażania LSR </w:t>
      </w:r>
      <w:r>
        <w:rPr>
          <w:rFonts w:asciiTheme="majorBidi" w:hAnsiTheme="majorBidi" w:cstheme="majorBidi"/>
          <w:lang w:val="pl-PL"/>
        </w:rPr>
        <w:br/>
      </w:r>
      <w:r w:rsidRPr="00255209">
        <w:rPr>
          <w:rFonts w:asciiTheme="majorBidi" w:hAnsiTheme="majorBidi" w:cstheme="majorBidi"/>
          <w:lang w:val="pl-PL"/>
        </w:rPr>
        <w:t xml:space="preserve">w założonym czasie i przy założonej wysokości wskaźnika. Wskaźniki określone zostały na każdym poziomie interwencji poprzez dostosowanie do wskazanego zakresu. LGD starała się, aby zarówno cele, przedsięwzięcia jak i wskaźniki były określone w sposób zrozumiały dla mieszkańców. Wskaźniki oddziaływania zostały sformułowane w odniesieniu do celów ogólnych, wskaźniki rezultatu - do celów szczegółowych, a produktu- do przedsięwzięć, </w:t>
      </w:r>
      <w:r>
        <w:rPr>
          <w:rFonts w:asciiTheme="majorBidi" w:hAnsiTheme="majorBidi" w:cstheme="majorBidi"/>
          <w:lang w:val="pl-PL"/>
        </w:rPr>
        <w:t>co wynika z logiki interwencji.</w:t>
      </w:r>
      <w:r w:rsidR="00C054BB">
        <w:rPr>
          <w:rFonts w:asciiTheme="majorBidi" w:hAnsiTheme="majorBidi" w:cstheme="majorBidi"/>
          <w:lang w:val="pl-PL"/>
        </w:rPr>
        <w:t xml:space="preserve"> </w:t>
      </w:r>
      <w:r w:rsidR="00CA68A5" w:rsidRPr="00255209">
        <w:rPr>
          <w:rFonts w:asciiTheme="majorBidi" w:hAnsiTheme="majorBidi" w:cstheme="majorBidi"/>
          <w:lang w:val="pl-PL"/>
        </w:rPr>
        <w:t xml:space="preserve">Z punktu widzenia ostatecznej realizacji LSR niezwykle istotne będą wskaźniki produktu, których realizację LGD będzie stymulowało poprzez ogłaszanie naborów tematycznych ze szczególnym uwzględnieniem informacji z monitoringu o niezrealizowaniu danego wskaźnika. Powiązane z nimi wskaźniki rezultatu mają głównie charakter statystyczny, których realizacja często nie w pełni jest zależna od beneficjenta, jak w przypadku konkretnej liczby osób wyliczonych we wskaźniku: </w:t>
      </w:r>
      <w:r w:rsidR="00CA68A5" w:rsidRPr="00E57A84">
        <w:rPr>
          <w:rFonts w:asciiTheme="majorBidi" w:hAnsiTheme="majorBidi" w:cstheme="majorBidi"/>
          <w:i/>
          <w:iCs/>
          <w:lang w:val="pl-PL"/>
        </w:rPr>
        <w:t>Wzrost liczby osób korzystających z obiektów infrastruktury turystycznej i rekreacyjnej</w:t>
      </w:r>
      <w:r w:rsidR="00CA68A5" w:rsidRPr="00255209">
        <w:rPr>
          <w:rFonts w:asciiTheme="majorBidi" w:hAnsiTheme="majorBidi" w:cstheme="majorBidi"/>
          <w:lang w:val="pl-PL"/>
        </w:rPr>
        <w:t xml:space="preserve">. Określenie wskaźnika oraz jego wartości odbywało się na bazie doświadczenia LGD z wdrażania poprzedniej LSR, jak i innych projektów oraz na bazie przeprowadzonych konsultacji społecznych. Zgodnie z wytycznymi dotyczącymi tworzenia LSR do </w:t>
      </w:r>
      <w:r w:rsidR="00CA68A5" w:rsidRPr="00C678BF">
        <w:rPr>
          <w:rFonts w:asciiTheme="majorBidi" w:hAnsiTheme="majorBidi" w:cstheme="majorBidi"/>
          <w:lang w:val="pl-PL"/>
        </w:rPr>
        <w:t xml:space="preserve">owskaźnikowania okeślonych obszarów tematycznych użyto </w:t>
      </w:r>
      <w:r w:rsidR="00CA68A5" w:rsidRPr="00C678BF">
        <w:rPr>
          <w:rFonts w:asciiTheme="majorBidi" w:hAnsiTheme="majorBidi" w:cstheme="majorBidi"/>
          <w:u w:val="single"/>
          <w:lang w:val="pl-PL"/>
        </w:rPr>
        <w:t xml:space="preserve">wskaźniki obowiązkowe </w:t>
      </w:r>
      <w:r w:rsidR="00CA68A5" w:rsidRPr="00C678BF">
        <w:rPr>
          <w:rFonts w:asciiTheme="majorBidi" w:hAnsiTheme="majorBidi" w:cstheme="majorBidi"/>
          <w:lang w:val="pl-PL"/>
        </w:rPr>
        <w:t>pozwalające na identyfikację realizacji LSR w zakresie PROW i RLKS. Są to:</w:t>
      </w:r>
    </w:p>
    <w:p w:rsidR="00CA68A5" w:rsidRPr="00C678BF" w:rsidRDefault="00CA68A5" w:rsidP="00CA68A5">
      <w:pPr>
        <w:pStyle w:val="Default"/>
        <w:ind w:right="27"/>
        <w:jc w:val="both"/>
        <w:rPr>
          <w:rFonts w:asciiTheme="majorBidi" w:hAnsiTheme="majorBidi" w:cstheme="majorBidi"/>
          <w:color w:val="auto"/>
          <w:sz w:val="22"/>
          <w:szCs w:val="22"/>
        </w:rPr>
      </w:pPr>
      <w:r w:rsidRPr="00C678BF">
        <w:rPr>
          <w:rFonts w:asciiTheme="majorBidi" w:hAnsiTheme="majorBidi" w:cstheme="majorBidi"/>
          <w:color w:val="auto"/>
          <w:sz w:val="22"/>
          <w:szCs w:val="22"/>
          <w:u w:val="single"/>
        </w:rPr>
        <w:t>Wskaźniki produktu</w:t>
      </w:r>
      <w:r w:rsidRPr="00C678BF">
        <w:rPr>
          <w:rFonts w:asciiTheme="majorBidi" w:hAnsiTheme="majorBidi" w:cstheme="majorBidi"/>
          <w:color w:val="auto"/>
          <w:sz w:val="22"/>
          <w:szCs w:val="22"/>
        </w:rPr>
        <w:t>: Liczba szkoleń; Liczba nowych lub zmodernizowanych obiektów infrastruktury turystycznej, rekreacyjnej</w:t>
      </w:r>
      <w:r w:rsidR="00567ADF" w:rsidRPr="00C678BF">
        <w:rPr>
          <w:rFonts w:asciiTheme="majorBidi" w:hAnsiTheme="majorBidi" w:cstheme="majorBidi"/>
          <w:color w:val="auto"/>
          <w:sz w:val="22"/>
          <w:szCs w:val="22"/>
        </w:rPr>
        <w:t>, w tym z wykorzystaniem zasobów lokalnych</w:t>
      </w:r>
      <w:r w:rsidRPr="00C678BF">
        <w:rPr>
          <w:rFonts w:asciiTheme="majorBidi" w:hAnsiTheme="majorBidi" w:cstheme="majorBidi"/>
          <w:color w:val="auto"/>
          <w:sz w:val="22"/>
          <w:szCs w:val="22"/>
        </w:rPr>
        <w:t xml:space="preserve">; Liczba operacji, obejmujących wyposażenie podmiotów działających w sferze kultury; Liczba zabytków </w:t>
      </w:r>
      <w:r w:rsidRPr="00AB6F0B">
        <w:rPr>
          <w:rFonts w:asciiTheme="majorBidi" w:hAnsiTheme="majorBidi" w:cstheme="majorBidi"/>
          <w:color w:val="auto"/>
          <w:sz w:val="22"/>
          <w:szCs w:val="22"/>
        </w:rPr>
        <w:t xml:space="preserve">podanych pracom konserwatorskim lub restauratorskim w wyniku wsparcia otrzymanego w ramach realizacji strategii; </w:t>
      </w:r>
      <w:r w:rsidR="00BB63CA" w:rsidRPr="00AB6F0B">
        <w:rPr>
          <w:rFonts w:asciiTheme="majorBidi" w:hAnsiTheme="majorBidi" w:cstheme="majorBidi"/>
          <w:color w:val="auto"/>
          <w:sz w:val="22"/>
          <w:szCs w:val="22"/>
        </w:rPr>
        <w:t xml:space="preserve">Liczba operacji polegających na utworzeniu nowego przedsiębiorstwa; </w:t>
      </w:r>
      <w:r w:rsidR="00381A21" w:rsidRPr="00A71B7E">
        <w:rPr>
          <w:rFonts w:asciiTheme="majorBidi" w:hAnsiTheme="majorBidi" w:cstheme="majorBidi"/>
          <w:color w:val="auto"/>
          <w:sz w:val="22"/>
          <w:szCs w:val="22"/>
        </w:rPr>
        <w:t>Liczba operacji polegających na utworzeniu nowego przedsiębiorstwa z zakresu bra</w:t>
      </w:r>
      <w:r w:rsidR="00A57B95" w:rsidRPr="00A71B7E">
        <w:rPr>
          <w:rFonts w:asciiTheme="majorBidi" w:hAnsiTheme="majorBidi" w:cstheme="majorBidi"/>
          <w:color w:val="auto"/>
          <w:sz w:val="22"/>
          <w:szCs w:val="22"/>
        </w:rPr>
        <w:t>nży turystycznej, rekreacyjnej lub</w:t>
      </w:r>
      <w:r w:rsidR="00381A21" w:rsidRPr="00A71B7E">
        <w:rPr>
          <w:rFonts w:asciiTheme="majorBidi" w:hAnsiTheme="majorBidi" w:cstheme="majorBidi"/>
          <w:color w:val="auto"/>
          <w:sz w:val="22"/>
          <w:szCs w:val="22"/>
        </w:rPr>
        <w:t xml:space="preserve"> małego przetwórstwa;</w:t>
      </w:r>
      <w:r w:rsidR="00381A21">
        <w:rPr>
          <w:rFonts w:asciiTheme="majorBidi" w:hAnsiTheme="majorBidi" w:cstheme="majorBidi"/>
          <w:color w:val="auto"/>
          <w:sz w:val="22"/>
          <w:szCs w:val="22"/>
        </w:rPr>
        <w:t xml:space="preserve"> </w:t>
      </w:r>
      <w:r w:rsidRPr="00AB6F0B">
        <w:rPr>
          <w:rFonts w:asciiTheme="majorBidi" w:hAnsiTheme="majorBidi" w:cstheme="majorBidi"/>
          <w:color w:val="auto"/>
          <w:sz w:val="22"/>
          <w:szCs w:val="22"/>
        </w:rPr>
        <w:t>Liczba operacji polegających na utworzeniu nowego przedsiębiorstwa</w:t>
      </w:r>
      <w:r w:rsidR="001143AD" w:rsidRPr="00AB6F0B">
        <w:rPr>
          <w:rFonts w:asciiTheme="majorBidi" w:hAnsiTheme="majorBidi" w:cstheme="majorBidi"/>
          <w:color w:val="auto"/>
          <w:sz w:val="22"/>
          <w:szCs w:val="22"/>
        </w:rPr>
        <w:t>, w szczególności z zakresu branży turystycznej, rekreacyjnej i małego przetwórstwa</w:t>
      </w:r>
      <w:r w:rsidRPr="00AB6F0B">
        <w:rPr>
          <w:rFonts w:asciiTheme="majorBidi" w:hAnsiTheme="majorBidi" w:cstheme="majorBidi"/>
          <w:color w:val="auto"/>
          <w:sz w:val="22"/>
          <w:szCs w:val="22"/>
        </w:rPr>
        <w:t>; Liczba operacji polegających</w:t>
      </w:r>
      <w:r w:rsidRPr="00C678BF">
        <w:rPr>
          <w:rFonts w:asciiTheme="majorBidi" w:hAnsiTheme="majorBidi" w:cstheme="majorBidi"/>
          <w:color w:val="auto"/>
          <w:sz w:val="22"/>
          <w:szCs w:val="22"/>
        </w:rPr>
        <w:t xml:space="preserve"> na rozwoju istniejącego przedsiębiorstwa</w:t>
      </w:r>
      <w:r w:rsidR="001143AD" w:rsidRPr="00C678BF">
        <w:rPr>
          <w:rFonts w:asciiTheme="majorBidi" w:hAnsiTheme="majorBidi" w:cstheme="majorBidi"/>
          <w:color w:val="auto"/>
          <w:sz w:val="22"/>
          <w:szCs w:val="22"/>
        </w:rPr>
        <w:t>, w szczególności z zakresu branży turystycznej, rekreacyjnej i małego przetwórstwa</w:t>
      </w:r>
      <w:r w:rsidRPr="00C678BF">
        <w:rPr>
          <w:rFonts w:asciiTheme="majorBidi" w:hAnsiTheme="majorBidi" w:cstheme="majorBidi"/>
          <w:color w:val="auto"/>
          <w:sz w:val="22"/>
          <w:szCs w:val="22"/>
        </w:rPr>
        <w:t>; Liczba centrów przetwórstwa lokalnego. Ponad</w:t>
      </w:r>
      <w:r w:rsidR="00DA4C61">
        <w:rPr>
          <w:rFonts w:asciiTheme="majorBidi" w:hAnsiTheme="majorBidi" w:cstheme="majorBidi"/>
          <w:color w:val="auto"/>
          <w:sz w:val="22"/>
          <w:szCs w:val="22"/>
        </w:rPr>
        <w:t xml:space="preserve">to w ramach funkcjonowania LGD </w:t>
      </w:r>
      <w:r w:rsidRPr="00C678BF">
        <w:rPr>
          <w:rFonts w:asciiTheme="majorBidi" w:hAnsiTheme="majorBidi" w:cstheme="majorBidi"/>
          <w:color w:val="auto"/>
          <w:sz w:val="22"/>
          <w:szCs w:val="22"/>
        </w:rPr>
        <w:t>i aktywizacji przewiduje się osiągnięcie wskaźników: Liczba spotkań inf</w:t>
      </w:r>
      <w:r w:rsidR="00DA4C61">
        <w:rPr>
          <w:rFonts w:asciiTheme="majorBidi" w:hAnsiTheme="majorBidi" w:cstheme="majorBidi"/>
          <w:color w:val="auto"/>
          <w:sz w:val="22"/>
          <w:szCs w:val="22"/>
        </w:rPr>
        <w:t xml:space="preserve">ormacyjno- konsultacyjnych LGD </w:t>
      </w:r>
      <w:r w:rsidRPr="00C678BF">
        <w:rPr>
          <w:rFonts w:asciiTheme="majorBidi" w:hAnsiTheme="majorBidi" w:cstheme="majorBidi"/>
          <w:color w:val="auto"/>
          <w:sz w:val="22"/>
          <w:szCs w:val="22"/>
        </w:rPr>
        <w:t xml:space="preserve">z mieszkańcami; Liczba podmiotów, którym udzielono indywidualnego doradztwa; Liczba osobodni szkoleń dla organów LGD; Liczba osobodni szkoleń dla pracowników LGD; </w:t>
      </w:r>
    </w:p>
    <w:p w:rsidR="00CA68A5" w:rsidRPr="00255209" w:rsidRDefault="00CA68A5" w:rsidP="00CA68A5">
      <w:pPr>
        <w:pStyle w:val="Akapitzlist"/>
        <w:spacing w:after="0" w:line="240" w:lineRule="auto"/>
        <w:ind w:left="0" w:right="27"/>
        <w:rPr>
          <w:rFonts w:asciiTheme="majorBidi" w:hAnsiTheme="majorBidi" w:cstheme="majorBidi"/>
          <w:lang w:val="pl-PL"/>
        </w:rPr>
      </w:pPr>
      <w:r w:rsidRPr="00C678BF">
        <w:rPr>
          <w:rFonts w:asciiTheme="majorBidi" w:hAnsiTheme="majorBidi" w:cstheme="majorBidi"/>
          <w:u w:val="single"/>
          <w:lang w:val="pl-PL"/>
        </w:rPr>
        <w:t>Wskaźnik rezultatu</w:t>
      </w:r>
      <w:r w:rsidRPr="00C678BF">
        <w:rPr>
          <w:rFonts w:asciiTheme="majorBidi" w:hAnsiTheme="majorBidi" w:cstheme="majorBidi"/>
          <w:lang w:val="pl-PL"/>
        </w:rPr>
        <w:t>: Liczba osób oceniających szkolenie jako adekwatne do oczekiwań zawodowych; Liczba osób przeszkolonych w tym liczba osób z grup defaworyzowanych objętych ww. wsparciem; Wzrost liczby osób odwiedzających zabytki i obiekty dziedzictwa kulturowego; Wzrost liczby osób korzystających z obiektów infrastruktury turystycznej i rekreacyjnej;  Liczba utworzonych</w:t>
      </w:r>
      <w:r w:rsidRPr="00255209">
        <w:rPr>
          <w:rFonts w:asciiTheme="majorBidi" w:hAnsiTheme="majorBidi" w:cstheme="majorBidi"/>
          <w:lang w:val="pl-PL"/>
        </w:rPr>
        <w:t xml:space="preserve"> miej</w:t>
      </w:r>
      <w:r>
        <w:rPr>
          <w:rFonts w:asciiTheme="majorBidi" w:hAnsiTheme="majorBidi" w:cstheme="majorBidi"/>
          <w:lang w:val="pl-PL"/>
        </w:rPr>
        <w:t>sc pracy (w ramach celu szczegółówego 2.1 oraz 2.2).</w:t>
      </w:r>
      <w:r w:rsidRPr="00255209">
        <w:rPr>
          <w:rFonts w:asciiTheme="majorBidi" w:hAnsiTheme="majorBidi" w:cstheme="majorBidi"/>
          <w:lang w:val="pl-PL"/>
        </w:rPr>
        <w:t xml:space="preserve"> Ponadto w ramach funkcjonowania LGD i aktywizacji przewiduje się osiągnięcie wskaźników rezultatu: Liczba osób uczestniczących w spotkaniach informacyjno konsultacyjnych; Liczba osób zadowolonych ze spotkań przeprowadzonych przez LGD; Liczba osób, które otrzymały wsparcie po uprzednim udzieleniu indywidualnego doradztwa w zakresie ubiegania się o wsparcie na realizację LSR, świadczonego w biurze LGD; Liczba projektów skierowanych do następujących grup docelowych: przedsiębiorcy, grupy defaworyzowane, młodzież, turyści, inne.</w:t>
      </w:r>
    </w:p>
    <w:p w:rsidR="007E435D" w:rsidRPr="00C054BB" w:rsidRDefault="00CA68A5" w:rsidP="00C054BB">
      <w:pPr>
        <w:pStyle w:val="Akapitzlist"/>
        <w:spacing w:after="0" w:line="240" w:lineRule="auto"/>
        <w:ind w:left="0" w:right="27"/>
        <w:rPr>
          <w:rFonts w:asciiTheme="majorBidi" w:hAnsiTheme="majorBidi" w:cstheme="majorBidi"/>
          <w:lang w:val="pl-PL"/>
        </w:rPr>
      </w:pPr>
      <w:r w:rsidRPr="00255209">
        <w:rPr>
          <w:rFonts w:asciiTheme="majorBidi" w:hAnsiTheme="majorBidi" w:cstheme="majorBidi"/>
          <w:lang w:val="pl-PL"/>
        </w:rPr>
        <w:t xml:space="preserve">W wyniku zidentyfikowania potrzeb mieszkańców obszaru LGD utworzyła własne </w:t>
      </w:r>
      <w:r w:rsidRPr="00255209">
        <w:rPr>
          <w:rFonts w:asciiTheme="majorBidi" w:hAnsiTheme="majorBidi" w:cstheme="majorBidi"/>
          <w:u w:val="single"/>
          <w:lang w:val="pl-PL"/>
        </w:rPr>
        <w:t>wskaźniki specyficzne</w:t>
      </w:r>
      <w:r w:rsidRPr="00255209">
        <w:rPr>
          <w:rFonts w:asciiTheme="majorBidi" w:hAnsiTheme="majorBidi" w:cstheme="majorBidi"/>
          <w:lang w:val="pl-PL"/>
        </w:rPr>
        <w:t xml:space="preserve"> dla charakteru wdrażania LSR, m.in. dotyczące budowania partnerstw lokalnych. </w:t>
      </w:r>
      <w:r w:rsidRPr="00C678BF">
        <w:rPr>
          <w:rFonts w:asciiTheme="majorBidi" w:hAnsiTheme="majorBidi" w:cstheme="majorBidi"/>
          <w:b/>
          <w:bCs/>
          <w:lang w:val="pl-PL"/>
        </w:rPr>
        <w:t>Wyodrębniono również wskaźniki kluczowe, najistotniejsze w realizacji LSR</w:t>
      </w:r>
      <w:r w:rsidRPr="00C678BF">
        <w:rPr>
          <w:rFonts w:asciiTheme="majorBidi" w:hAnsiTheme="majorBidi" w:cstheme="majorBidi"/>
          <w:lang w:val="pl-PL"/>
        </w:rPr>
        <w:t xml:space="preserve">. Są to wskaźniki produktu: Liczba działań łączących inicjatywy wokół marki „Śliwkowy Szlak”; Liczba szkoleń; </w:t>
      </w:r>
      <w:r w:rsidR="002F3740" w:rsidRPr="00C678BF">
        <w:rPr>
          <w:rFonts w:ascii="Times New Roman" w:eastAsia="Times New Roman" w:hAnsi="Times New Roman" w:cs="Times New Roman"/>
          <w:lang w:val="pl-PL" w:eastAsia="pl-PL"/>
        </w:rPr>
        <w:t xml:space="preserve">Liczba operacji mających na celu zbudowanie partnerstw lokalnych, w tym  w zakresie ochrony środowiska i przeciwdziałania zmianom klimatu, innowacji oraz nowych </w:t>
      </w:r>
      <w:r w:rsidR="002F3740" w:rsidRPr="00AB6F0B">
        <w:rPr>
          <w:rFonts w:ascii="Times New Roman" w:eastAsia="Times New Roman" w:hAnsi="Times New Roman" w:cs="Times New Roman"/>
          <w:lang w:val="pl-PL" w:eastAsia="pl-PL"/>
        </w:rPr>
        <w:t>technologii</w:t>
      </w:r>
      <w:r w:rsidRPr="00AB6F0B">
        <w:rPr>
          <w:rFonts w:asciiTheme="majorBidi" w:hAnsiTheme="majorBidi" w:cstheme="majorBidi"/>
          <w:lang w:val="pl-PL"/>
        </w:rPr>
        <w:t>;</w:t>
      </w:r>
      <w:r w:rsidR="00E824F1" w:rsidRPr="00B3586E">
        <w:rPr>
          <w:lang w:val="pl-PL"/>
        </w:rPr>
        <w:t xml:space="preserve"> </w:t>
      </w:r>
      <w:r w:rsidR="00E824F1" w:rsidRPr="00AB6F0B">
        <w:rPr>
          <w:rFonts w:asciiTheme="majorBidi" w:hAnsiTheme="majorBidi" w:cstheme="majorBidi"/>
          <w:lang w:val="pl-PL"/>
        </w:rPr>
        <w:t>Liczba operacji polegających na utworzeniu nowego przedsiębiorstwa;</w:t>
      </w:r>
      <w:r w:rsidRPr="00AB6F0B">
        <w:rPr>
          <w:rFonts w:asciiTheme="majorBidi" w:hAnsiTheme="majorBidi" w:cstheme="majorBidi"/>
          <w:lang w:val="pl-PL"/>
        </w:rPr>
        <w:t xml:space="preserve"> </w:t>
      </w:r>
      <w:r w:rsidR="002F3740" w:rsidRPr="00AB6F0B">
        <w:rPr>
          <w:rFonts w:ascii="Times New Roman" w:eastAsia="Times New Roman" w:hAnsi="Times New Roman" w:cs="Times New Roman"/>
          <w:lang w:val="pl-PL" w:eastAsia="pl-PL"/>
        </w:rPr>
        <w:t>Liczba</w:t>
      </w:r>
      <w:r w:rsidR="002F3740" w:rsidRPr="00C678BF">
        <w:rPr>
          <w:rFonts w:ascii="Times New Roman" w:eastAsia="Times New Roman" w:hAnsi="Times New Roman" w:cs="Times New Roman"/>
          <w:lang w:val="pl-PL" w:eastAsia="pl-PL"/>
        </w:rPr>
        <w:t xml:space="preserve"> operacji polegających na utworzeniu nowego przedsiębiorstwa, w szczególności z zakresu branży turystycznej, rekreacyjnej i małego przetwórstwa</w:t>
      </w:r>
      <w:r w:rsidRPr="00C678BF">
        <w:rPr>
          <w:rFonts w:asciiTheme="majorBidi" w:hAnsiTheme="majorBidi" w:cstheme="majorBidi"/>
          <w:lang w:val="pl-PL"/>
        </w:rPr>
        <w:t xml:space="preserve">; </w:t>
      </w:r>
      <w:r w:rsidR="002F3740" w:rsidRPr="00C678BF">
        <w:rPr>
          <w:rFonts w:ascii="Times New Roman" w:eastAsia="Times New Roman" w:hAnsi="Times New Roman" w:cs="Times New Roman"/>
          <w:lang w:val="pl-PL" w:eastAsia="pl-PL"/>
        </w:rPr>
        <w:t>Liczba operacji polegających na rozwoju istniejącego przedsiębiorstwa, w szczególności z zakresu branży turystycznej, rekreacyjnej i małego przetwórstwa</w:t>
      </w:r>
      <w:r w:rsidRPr="00C678BF">
        <w:rPr>
          <w:rFonts w:asciiTheme="majorBidi" w:hAnsiTheme="majorBidi" w:cstheme="majorBidi"/>
          <w:lang w:val="pl-PL"/>
        </w:rPr>
        <w:t>; Liczba rodzajów działań aktywizujących</w:t>
      </w:r>
      <w:r w:rsidR="007E435D" w:rsidRPr="00C678BF">
        <w:rPr>
          <w:rFonts w:asciiTheme="majorBidi" w:hAnsiTheme="majorBidi" w:cstheme="majorBidi"/>
          <w:lang w:val="pl-PL"/>
        </w:rPr>
        <w:t>.</w:t>
      </w:r>
      <w:r w:rsidR="006434DC">
        <w:rPr>
          <w:rFonts w:asciiTheme="majorBidi" w:hAnsiTheme="majorBidi" w:cstheme="majorBidi"/>
          <w:lang w:val="pl-PL"/>
        </w:rPr>
        <w:t xml:space="preserve"> </w:t>
      </w:r>
      <w:r w:rsidRPr="00C678BF">
        <w:rPr>
          <w:rFonts w:asciiTheme="majorBidi" w:eastAsia="Times New Roman" w:hAnsiTheme="majorBidi" w:cstheme="majorBidi"/>
          <w:b/>
          <w:bCs/>
          <w:lang w:val="pl-PL" w:eastAsia="pl-PL"/>
        </w:rPr>
        <w:t>Wartość założonych wskaźników produktu i rezultatu została</w:t>
      </w:r>
      <w:r w:rsidRPr="00CA68A5">
        <w:rPr>
          <w:rFonts w:asciiTheme="majorBidi" w:eastAsia="Times New Roman" w:hAnsiTheme="majorBidi" w:cstheme="majorBidi"/>
          <w:b/>
          <w:bCs/>
          <w:lang w:val="pl-PL" w:eastAsia="pl-PL"/>
        </w:rPr>
        <w:t xml:space="preserve"> oparta o dotychczasowe doświadczenia LGD oraz dane z konsultacji społecznych, informacji w GUS, następnie ujęta w</w:t>
      </w:r>
      <w:r w:rsidR="007E435D">
        <w:rPr>
          <w:rFonts w:asciiTheme="majorBidi" w:eastAsia="Times New Roman" w:hAnsiTheme="majorBidi" w:cstheme="majorBidi"/>
          <w:b/>
          <w:bCs/>
          <w:lang w:val="pl-PL" w:eastAsia="pl-PL"/>
        </w:rPr>
        <w:t xml:space="preserve"> tabeli znajdującej się na końcu rozdziału.</w:t>
      </w:r>
    </w:p>
    <w:p w:rsidR="007E435D" w:rsidRPr="006A3BCA" w:rsidRDefault="007E435D" w:rsidP="00B7163D">
      <w:pPr>
        <w:pStyle w:val="Nagwek2"/>
        <w:numPr>
          <w:ilvl w:val="1"/>
          <w:numId w:val="24"/>
        </w:numPr>
        <w:spacing w:before="0" w:after="0" w:line="240" w:lineRule="auto"/>
        <w:ind w:left="578" w:right="27" w:hanging="578"/>
        <w:jc w:val="left"/>
        <w:rPr>
          <w:rFonts w:asciiTheme="majorBidi" w:hAnsiTheme="majorBidi"/>
          <w:sz w:val="22"/>
          <w:szCs w:val="22"/>
          <w:lang w:val="pl-PL" w:eastAsia="pl-PL"/>
        </w:rPr>
      </w:pPr>
      <w:r w:rsidRPr="00CA68A5">
        <w:rPr>
          <w:rFonts w:asciiTheme="majorBidi" w:hAnsiTheme="majorBidi"/>
          <w:sz w:val="22"/>
          <w:szCs w:val="22"/>
          <w:lang w:val="pl-PL" w:eastAsia="pl-PL"/>
        </w:rPr>
        <w:lastRenderedPageBreak/>
        <w:t>źródła pozyskania danych do pomiaru</w:t>
      </w:r>
    </w:p>
    <w:p w:rsidR="007E435D" w:rsidRPr="006A3BCA" w:rsidRDefault="007E435D" w:rsidP="002B5D70">
      <w:pPr>
        <w:spacing w:after="0"/>
        <w:rPr>
          <w:rFonts w:ascii="Times New Roman" w:hAnsi="Times New Roman" w:cs="Times New Roman"/>
          <w:lang w:val="pl-PL" w:eastAsia="pl-PL"/>
        </w:rPr>
      </w:pPr>
      <w:r w:rsidRPr="006A3BCA">
        <w:rPr>
          <w:rFonts w:ascii="Times New Roman" w:hAnsi="Times New Roman" w:cs="Times New Roman"/>
          <w:lang w:val="pl-PL" w:eastAsia="pl-PL"/>
        </w:rPr>
        <w:t xml:space="preserve">Informacja na temat pozyskania danych oraz sposobu ich </w:t>
      </w:r>
      <w:r>
        <w:rPr>
          <w:rFonts w:ascii="Times New Roman" w:hAnsi="Times New Roman" w:cs="Times New Roman"/>
          <w:lang w:val="pl-PL" w:eastAsia="pl-PL"/>
        </w:rPr>
        <w:t>pomiaru ujęto w tabeli poniżej.</w:t>
      </w:r>
    </w:p>
    <w:p w:rsidR="007E435D" w:rsidRDefault="007E435D" w:rsidP="002B5D70">
      <w:pPr>
        <w:pStyle w:val="Nagwek2"/>
        <w:numPr>
          <w:ilvl w:val="1"/>
          <w:numId w:val="24"/>
        </w:numPr>
        <w:spacing w:before="0" w:after="0" w:line="240" w:lineRule="auto"/>
        <w:ind w:left="578" w:right="27" w:hanging="578"/>
        <w:jc w:val="left"/>
        <w:rPr>
          <w:rFonts w:asciiTheme="majorBidi" w:hAnsiTheme="majorBidi"/>
          <w:sz w:val="22"/>
          <w:szCs w:val="22"/>
          <w:lang w:val="pl-PL" w:eastAsia="pl-PL"/>
        </w:rPr>
      </w:pPr>
      <w:r>
        <w:rPr>
          <w:rFonts w:asciiTheme="majorBidi" w:hAnsiTheme="majorBidi"/>
          <w:sz w:val="22"/>
          <w:szCs w:val="22"/>
          <w:lang w:val="pl-PL" w:eastAsia="pl-PL"/>
        </w:rPr>
        <w:t xml:space="preserve">sposób i częstotliwość dokonywania pomiaru, uaktualniania danych </w:t>
      </w:r>
    </w:p>
    <w:p w:rsidR="007E435D" w:rsidRDefault="007E435D" w:rsidP="007E435D">
      <w:pPr>
        <w:spacing w:after="0" w:line="240" w:lineRule="auto"/>
        <w:ind w:right="27"/>
        <w:rPr>
          <w:rFonts w:ascii="Times New Roman" w:hAnsi="Times New Roman" w:cs="Times New Roman"/>
          <w:lang w:val="pl-PL" w:eastAsia="pl-PL"/>
        </w:rPr>
      </w:pPr>
      <w:r w:rsidRPr="006A3BCA">
        <w:rPr>
          <w:rFonts w:ascii="Times New Roman" w:hAnsi="Times New Roman" w:cs="Times New Roman"/>
          <w:lang w:val="pl-PL" w:eastAsia="pl-PL"/>
        </w:rPr>
        <w:t>Informacja na temat sposobu</w:t>
      </w:r>
      <w:r>
        <w:rPr>
          <w:rFonts w:ascii="Times New Roman" w:hAnsi="Times New Roman" w:cs="Times New Roman"/>
          <w:lang w:val="pl-PL" w:eastAsia="pl-PL"/>
        </w:rPr>
        <w:t xml:space="preserve"> pomiaru ujęto w tabeli poniżej. Aktualizacja danych odbywa się zgodnie z procedurą aktualizacji ujęta w Załączniku nr 1 do LSR. </w:t>
      </w:r>
    </w:p>
    <w:p w:rsidR="007E435D" w:rsidRPr="00943BCC" w:rsidRDefault="007E435D" w:rsidP="007E435D">
      <w:pPr>
        <w:spacing w:after="0" w:line="240" w:lineRule="auto"/>
        <w:ind w:right="27"/>
        <w:rPr>
          <w:rFonts w:asciiTheme="majorBidi" w:hAnsiTheme="majorBidi" w:cstheme="majorBidi"/>
          <w:u w:val="single"/>
          <w:lang w:val="pl-PL"/>
        </w:rPr>
      </w:pPr>
      <w:r>
        <w:rPr>
          <w:rFonts w:ascii="Times New Roman" w:hAnsi="Times New Roman" w:cs="Times New Roman"/>
          <w:lang w:val="pl-PL" w:eastAsia="pl-PL"/>
        </w:rPr>
        <w:t>Sposób liczenia wskaźników</w:t>
      </w:r>
      <w:r w:rsidRPr="00CA68A5">
        <w:rPr>
          <w:rFonts w:asciiTheme="majorBidi" w:hAnsiTheme="majorBidi" w:cstheme="majorBidi"/>
          <w:lang w:val="pl-PL"/>
        </w:rPr>
        <w:t xml:space="preserve"> produktu i rezultatu: Stan początkowy wskaźnika + stan realizacji na rok 2018 + stan poziomu realizacji w okresie 2019-2021 + stan poziomu</w:t>
      </w:r>
      <w:r>
        <w:rPr>
          <w:rFonts w:asciiTheme="majorBidi" w:hAnsiTheme="majorBidi" w:cstheme="majorBidi"/>
          <w:lang w:val="pl-PL"/>
        </w:rPr>
        <w:t xml:space="preserve"> realizacji w okresie 2022 -</w:t>
      </w:r>
      <w:r w:rsidRPr="00943BCC">
        <w:rPr>
          <w:rFonts w:asciiTheme="majorBidi" w:hAnsiTheme="majorBidi" w:cstheme="majorBidi"/>
          <w:strike/>
          <w:color w:val="FF0000"/>
          <w:lang w:val="pl-PL"/>
        </w:rPr>
        <w:t>2023.</w:t>
      </w:r>
      <w:r w:rsidR="00943BCC">
        <w:rPr>
          <w:rFonts w:asciiTheme="majorBidi" w:hAnsiTheme="majorBidi" w:cstheme="majorBidi"/>
          <w:color w:val="FF0000"/>
          <w:lang w:val="pl-PL"/>
        </w:rPr>
        <w:t xml:space="preserve"> 2024</w:t>
      </w:r>
    </w:p>
    <w:p w:rsidR="00B07D59" w:rsidRPr="00255209" w:rsidRDefault="007E435D" w:rsidP="007E435D">
      <w:pPr>
        <w:spacing w:after="0" w:line="240" w:lineRule="auto"/>
        <w:ind w:right="27"/>
        <w:rPr>
          <w:rFonts w:asciiTheme="majorBidi" w:hAnsiTheme="majorBidi" w:cstheme="majorBidi"/>
          <w:lang w:val="pl-PL"/>
        </w:rPr>
      </w:pPr>
      <w:r w:rsidRPr="00CA68A5">
        <w:rPr>
          <w:rFonts w:asciiTheme="majorBidi" w:hAnsiTheme="majorBidi" w:cstheme="majorBidi"/>
          <w:lang w:val="pl-PL"/>
        </w:rPr>
        <w:t>Wskaźniki oddziaływania - Stan końcowy = stan początkowy wskaźnika + wzrost poziomu realizacji na 2021 rok + wzrost poziomu realizacji w latach 2022-</w:t>
      </w:r>
      <w:r w:rsidRPr="00943BCC">
        <w:rPr>
          <w:rFonts w:asciiTheme="majorBidi" w:hAnsiTheme="majorBidi" w:cstheme="majorBidi"/>
          <w:strike/>
          <w:color w:val="FF0000"/>
          <w:lang w:val="pl-PL"/>
        </w:rPr>
        <w:t>2023</w:t>
      </w:r>
      <w:r w:rsidR="00943BCC">
        <w:rPr>
          <w:rFonts w:asciiTheme="majorBidi" w:hAnsiTheme="majorBidi" w:cstheme="majorBidi"/>
          <w:color w:val="FF0000"/>
          <w:lang w:val="pl-PL"/>
        </w:rPr>
        <w:t xml:space="preserve"> 2024</w:t>
      </w:r>
      <w:r w:rsidRPr="00CA68A5">
        <w:rPr>
          <w:rFonts w:asciiTheme="majorBidi" w:hAnsiTheme="majorBidi" w:cstheme="majorBidi"/>
          <w:lang w:val="pl-PL"/>
        </w:rPr>
        <w:t>. W tym wypadku stan aktualny na rok 2018 będzie monitorowany, jednak nie ma znaczącego wpływu na wynik w przypadku wskaźnika oddziaływania, którego działanie jest zauważalne dopiero w dłuższej perspektywie.</w:t>
      </w:r>
      <w:r w:rsidR="006434DC">
        <w:rPr>
          <w:rFonts w:asciiTheme="majorBidi" w:hAnsiTheme="majorBidi" w:cstheme="majorBidi"/>
          <w:lang w:val="pl-PL"/>
        </w:rPr>
        <w:t xml:space="preserve"> </w:t>
      </w:r>
      <w:r w:rsidRPr="00255209">
        <w:rPr>
          <w:rFonts w:asciiTheme="majorBidi" w:hAnsiTheme="majorBidi" w:cstheme="majorBidi"/>
          <w:lang w:val="pl-PL"/>
        </w:rPr>
        <w:t>Zrealizowane wskaźniki będą sumowane i porównywane z planowanym do osiągnięcia poziomem, co pozwoli na określenie stopnia realizacji określanych przez nie - przedsięwzięć i celów szczegółowych. Kontrola poziomu realizacji wskaźników będzie odbywała się na bieżąco tuż po zrealizowaniu operacji poprzez liczne narzędzia w tym: Sprawozdania beneficjentów, listy obecności, dokumentację fotograficzną; Dane własne z kontroli LGD na miejscu realizacji (w przypadku grantów); Dokumentacja ukazująca zmianę (remont, przebudowa itp.); protokoły odbioru; potwierdzenie zatrudnienia; porozumienia z użytkownikami; Lista podmiotów współpracujących z LGD</w:t>
      </w:r>
      <w:r>
        <w:rPr>
          <w:rFonts w:asciiTheme="majorBidi" w:hAnsiTheme="majorBidi" w:cstheme="majorBidi"/>
          <w:lang w:val="pl-PL"/>
        </w:rPr>
        <w:t xml:space="preserve"> </w:t>
      </w:r>
      <w:r>
        <w:rPr>
          <w:rFonts w:asciiTheme="majorBidi" w:hAnsiTheme="majorBidi" w:cstheme="majorBidi"/>
          <w:lang w:val="pl-PL"/>
        </w:rPr>
        <w:br/>
      </w:r>
      <w:r w:rsidRPr="00255209">
        <w:rPr>
          <w:rFonts w:asciiTheme="majorBidi" w:hAnsiTheme="majorBidi" w:cstheme="majorBidi"/>
          <w:lang w:val="pl-PL"/>
        </w:rPr>
        <w:t>z potwierdzeniem. Pomiary prowadzone będą zgodnie z planem monitoringu i ewaluacji, szczególnie w odstępach czasowych zgodnych z istotnymi okresami realizacji LSR założonymi w Planie Działania tj.: 2016-2018, 2019-2021 oraz 2022-2023. Wskaźniki oddziaływania będą mierzone w dłuższej perspektywie czasu na bazie zakończonych operacji, poprzez badania własne przeprowadzane przez LGD.</w:t>
      </w:r>
    </w:p>
    <w:p w:rsidR="007E435D" w:rsidRDefault="007E435D" w:rsidP="00B7163D">
      <w:pPr>
        <w:pStyle w:val="Nagwek2"/>
        <w:numPr>
          <w:ilvl w:val="1"/>
          <w:numId w:val="24"/>
        </w:numPr>
        <w:spacing w:before="0" w:after="0" w:line="240" w:lineRule="auto"/>
        <w:ind w:left="578" w:right="27" w:hanging="578"/>
        <w:jc w:val="left"/>
        <w:rPr>
          <w:rFonts w:asciiTheme="majorBidi" w:hAnsiTheme="majorBidi"/>
          <w:sz w:val="22"/>
          <w:szCs w:val="22"/>
          <w:lang w:val="pl-PL" w:eastAsia="pl-PL"/>
        </w:rPr>
      </w:pPr>
      <w:r>
        <w:rPr>
          <w:rFonts w:asciiTheme="majorBidi" w:hAnsiTheme="majorBidi"/>
          <w:sz w:val="22"/>
          <w:szCs w:val="22"/>
          <w:lang w:val="pl-PL" w:eastAsia="pl-PL"/>
        </w:rPr>
        <w:t>stan początkowy wskaźnika oraz sposób jego ustalania</w:t>
      </w:r>
    </w:p>
    <w:p w:rsidR="007E435D" w:rsidRPr="002F3740" w:rsidRDefault="007E435D" w:rsidP="00504F6D">
      <w:pPr>
        <w:spacing w:after="0" w:line="240" w:lineRule="auto"/>
        <w:ind w:right="27"/>
        <w:rPr>
          <w:rFonts w:asciiTheme="majorBidi" w:hAnsiTheme="majorBidi" w:cstheme="majorBidi"/>
          <w:lang w:val="pl-PL"/>
        </w:rPr>
      </w:pPr>
      <w:r w:rsidRPr="00255209">
        <w:rPr>
          <w:rFonts w:asciiTheme="majorBidi" w:hAnsiTheme="majorBidi" w:cstheme="majorBidi"/>
          <w:lang w:val="pl-PL"/>
        </w:rPr>
        <w:t xml:space="preserve">Wartość początkowa wskaźników w przypadkach pomijających stan „0” (charakter statyczny) została określona </w:t>
      </w:r>
      <w:r>
        <w:rPr>
          <w:rFonts w:asciiTheme="majorBidi" w:hAnsiTheme="majorBidi" w:cstheme="majorBidi"/>
          <w:lang w:val="pl-PL"/>
        </w:rPr>
        <w:br/>
      </w:r>
      <w:r w:rsidRPr="00255209">
        <w:rPr>
          <w:rFonts w:asciiTheme="majorBidi" w:hAnsiTheme="majorBidi" w:cstheme="majorBidi"/>
          <w:lang w:val="pl-PL"/>
        </w:rPr>
        <w:t xml:space="preserve">w oparciu o dostępne dane statystyczne, w tym pozyskane z przeprowadzanych badań oraz z danych ujętych w GUS. Liczba wskaźników jest wystarczająca do realizacji LSR. </w:t>
      </w:r>
    </w:p>
    <w:p w:rsidR="00B07D59" w:rsidRDefault="00B07D59" w:rsidP="00B7163D">
      <w:pPr>
        <w:pStyle w:val="Nagwek2"/>
        <w:numPr>
          <w:ilvl w:val="1"/>
          <w:numId w:val="24"/>
        </w:numPr>
        <w:spacing w:before="0" w:after="0" w:line="240" w:lineRule="auto"/>
        <w:ind w:left="578" w:right="27" w:hanging="578"/>
        <w:jc w:val="left"/>
        <w:rPr>
          <w:rFonts w:asciiTheme="majorBidi" w:hAnsiTheme="majorBidi"/>
          <w:sz w:val="22"/>
          <w:szCs w:val="22"/>
          <w:lang w:val="pl-PL" w:eastAsia="pl-PL"/>
        </w:rPr>
      </w:pPr>
      <w:r>
        <w:rPr>
          <w:rFonts w:asciiTheme="majorBidi" w:hAnsiTheme="majorBidi"/>
          <w:sz w:val="22"/>
          <w:szCs w:val="22"/>
          <w:lang w:val="pl-PL" w:eastAsia="pl-PL"/>
        </w:rPr>
        <w:t>stan docelowy wskaźnika oraz sposób jego ustalania</w:t>
      </w:r>
    </w:p>
    <w:p w:rsidR="00B07D59" w:rsidRDefault="00B07D59" w:rsidP="00B07D59">
      <w:pPr>
        <w:spacing w:after="0" w:line="240" w:lineRule="auto"/>
        <w:ind w:right="27"/>
        <w:rPr>
          <w:rFonts w:asciiTheme="majorBidi" w:hAnsiTheme="majorBidi" w:cstheme="majorBidi"/>
          <w:lang w:val="pl-PL"/>
        </w:rPr>
      </w:pPr>
      <w:r w:rsidRPr="00255209">
        <w:rPr>
          <w:rFonts w:asciiTheme="majorBidi" w:hAnsiTheme="majorBidi" w:cstheme="majorBidi"/>
          <w:lang w:val="pl-PL"/>
        </w:rPr>
        <w:t>Wartość docelowa została określona na podstawie algorytmu liczby zakładanych działań w stosunku do oszacowanych uśrednionych kwot wyliczonych na bazie danych historycznych, doświadczenia z wdrażania poprzedniej LSR oraz charakteru przedsięwzięcia, przy jednoczesnym wzięciu pod uwagę wagi danego działania na rzecz rozwoju obszaru (wynikającej z analizy SWOT i pozostałych konsultacji społecznych).</w:t>
      </w:r>
    </w:p>
    <w:p w:rsidR="00B07D59" w:rsidRPr="00DD0D8B" w:rsidRDefault="00B07D59" w:rsidP="00B07D59">
      <w:pPr>
        <w:spacing w:after="0" w:line="240" w:lineRule="auto"/>
        <w:ind w:right="27"/>
        <w:rPr>
          <w:rFonts w:ascii="Times New Roman" w:eastAsia="Times New Roman" w:hAnsi="Times New Roman" w:cs="Times New Roman"/>
          <w:b/>
          <w:bCs/>
          <w:lang w:val="pl-PL" w:eastAsia="pl-PL"/>
        </w:rPr>
      </w:pPr>
      <w:r w:rsidRPr="00DD0D8B">
        <w:rPr>
          <w:rFonts w:ascii="Times New Roman" w:hAnsi="Times New Roman" w:cs="Times New Roman"/>
          <w:b/>
          <w:bCs/>
          <w:lang w:val="pl-PL"/>
        </w:rPr>
        <w:t>Linia</w:t>
      </w:r>
      <w:r w:rsidRPr="00DD0D8B">
        <w:rPr>
          <w:rFonts w:ascii="Times New Roman" w:eastAsia="Times New Roman" w:hAnsi="Times New Roman" w:cs="Times New Roman"/>
          <w:b/>
          <w:bCs/>
          <w:lang w:val="pl-PL" w:eastAsia="pl-PL"/>
        </w:rPr>
        <w:t xml:space="preserve"> demarkacyjna między działaniem </w:t>
      </w:r>
      <w:r w:rsidRPr="00DD0D8B">
        <w:rPr>
          <w:rFonts w:ascii="Times New Roman" w:hAnsi="Times New Roman" w:cs="Times New Roman"/>
          <w:b/>
          <w:bCs/>
          <w:lang w:val="pl-PL"/>
        </w:rPr>
        <w:t>„Podstawowe usługi i odnowa wsi” a LSR:</w:t>
      </w:r>
    </w:p>
    <w:p w:rsidR="00B07D59" w:rsidRDefault="00B07D59" w:rsidP="00B07D59">
      <w:pPr>
        <w:spacing w:after="0" w:line="240" w:lineRule="auto"/>
        <w:ind w:right="27"/>
        <w:rPr>
          <w:rFonts w:ascii="Times New Roman" w:hAnsi="Times New Roman" w:cs="Times New Roman"/>
          <w:lang w:val="pl-PL"/>
        </w:rPr>
      </w:pPr>
      <w:r w:rsidRPr="00056CEB">
        <w:rPr>
          <w:rFonts w:ascii="Times New Roman" w:hAnsi="Times New Roman" w:cs="Times New Roman"/>
          <w:lang w:val="pl-PL"/>
        </w:rPr>
        <w:t xml:space="preserve">W przypadku PROW 2014-2020 mając na uwadze, że zakres wsparcia w ramach działania 19.2  pokrywa się częściowo </w:t>
      </w:r>
      <w:r>
        <w:rPr>
          <w:rFonts w:ascii="Times New Roman" w:hAnsi="Times New Roman" w:cs="Times New Roman"/>
          <w:lang w:val="pl-PL"/>
        </w:rPr>
        <w:br/>
      </w:r>
      <w:r w:rsidRPr="00056CEB">
        <w:rPr>
          <w:rFonts w:ascii="Times New Roman" w:hAnsi="Times New Roman" w:cs="Times New Roman"/>
          <w:lang w:val="pl-PL"/>
        </w:rPr>
        <w:t>z</w:t>
      </w:r>
      <w:r>
        <w:rPr>
          <w:rFonts w:ascii="Times New Roman" w:hAnsi="Times New Roman" w:cs="Times New Roman"/>
          <w:lang w:val="pl-PL"/>
        </w:rPr>
        <w:t xml:space="preserve"> </w:t>
      </w:r>
      <w:r w:rsidRPr="00056CEB">
        <w:rPr>
          <w:rFonts w:ascii="Times New Roman" w:hAnsi="Times New Roman" w:cs="Times New Roman"/>
          <w:lang w:val="pl-PL"/>
        </w:rPr>
        <w:t>działaniem „Podstawowe usługi</w:t>
      </w:r>
      <w:r>
        <w:rPr>
          <w:rFonts w:ascii="Times New Roman" w:hAnsi="Times New Roman" w:cs="Times New Roman"/>
          <w:lang w:val="pl-PL"/>
        </w:rPr>
        <w:t xml:space="preserve"> </w:t>
      </w:r>
      <w:r w:rsidRPr="00056CEB">
        <w:rPr>
          <w:rFonts w:ascii="Times New Roman" w:hAnsi="Times New Roman" w:cs="Times New Roman"/>
          <w:lang w:val="pl-PL"/>
        </w:rPr>
        <w:t>i odnowa wsi”, w LSR Stowarzyszenia „Na Śliwkowym Szlaku” wskazano zakres wsparcia, który będzie finansowany. W ramach LSR przewiduje się, że linia demarkacyjna pomiędzy działaniem „</w:t>
      </w:r>
      <w:r>
        <w:rPr>
          <w:rFonts w:ascii="Times New Roman" w:hAnsi="Times New Roman" w:cs="Times New Roman"/>
          <w:lang w:val="pl-PL"/>
        </w:rPr>
        <w:t>Podstawowe usługi i odnowa wsi”</w:t>
      </w:r>
      <w:r w:rsidRPr="00056CEB">
        <w:rPr>
          <w:rFonts w:ascii="Times New Roman" w:hAnsi="Times New Roman" w:cs="Times New Roman"/>
          <w:lang w:val="pl-PL"/>
        </w:rPr>
        <w:t xml:space="preserve"> a LSR Stowarzyszenia „Na Śliwkowym Szlaku” w przypadku pokrywania się zakresów wsparcia, oparta będzie o kategorię beneficjenta. </w:t>
      </w:r>
    </w:p>
    <w:p w:rsidR="00CA68A5" w:rsidRPr="00CA68A5" w:rsidRDefault="00CA68A5" w:rsidP="00CA68A5">
      <w:pPr>
        <w:rPr>
          <w:lang w:val="pl-PL" w:eastAsia="pl-PL"/>
        </w:rPr>
        <w:sectPr w:rsidR="00CA68A5" w:rsidRPr="00CA68A5" w:rsidSect="00F13532">
          <w:type w:val="continuous"/>
          <w:pgSz w:w="12240" w:h="15840"/>
          <w:pgMar w:top="720" w:right="720" w:bottom="720" w:left="720" w:header="720" w:footer="720" w:gutter="0"/>
          <w:cols w:space="720"/>
          <w:docGrid w:linePitch="299"/>
        </w:sectPr>
      </w:pPr>
    </w:p>
    <w:tbl>
      <w:tblPr>
        <w:tblpPr w:leftFromText="141" w:rightFromText="141" w:horzAnchor="margin" w:tblpY="449"/>
        <w:tblW w:w="14086" w:type="dxa"/>
        <w:tblLayout w:type="fixed"/>
        <w:tblCellMar>
          <w:left w:w="70" w:type="dxa"/>
          <w:right w:w="70" w:type="dxa"/>
        </w:tblCellMar>
        <w:tblLook w:val="04A0"/>
      </w:tblPr>
      <w:tblGrid>
        <w:gridCol w:w="724"/>
        <w:gridCol w:w="1962"/>
        <w:gridCol w:w="1918"/>
        <w:gridCol w:w="1008"/>
        <w:gridCol w:w="1863"/>
        <w:gridCol w:w="1094"/>
        <w:gridCol w:w="1366"/>
        <w:gridCol w:w="994"/>
        <w:gridCol w:w="282"/>
        <w:gridCol w:w="711"/>
        <w:gridCol w:w="2164"/>
      </w:tblGrid>
      <w:tr w:rsidR="00AC5ECB" w:rsidRPr="003563B2" w:rsidTr="00723BBD">
        <w:trPr>
          <w:trHeight w:val="570"/>
        </w:trPr>
        <w:tc>
          <w:tcPr>
            <w:tcW w:w="724" w:type="dxa"/>
            <w:tcBorders>
              <w:top w:val="single" w:sz="4" w:space="0" w:color="FDE9D9"/>
              <w:left w:val="single" w:sz="4" w:space="0" w:color="FFFFFF" w:themeColor="background1"/>
              <w:bottom w:val="single" w:sz="4" w:space="0" w:color="FDE9D9"/>
              <w:right w:val="single" w:sz="4" w:space="0" w:color="FDE9D9"/>
            </w:tcBorders>
            <w:shd w:val="clear" w:color="000000" w:fill="B2A1C7"/>
            <w:vAlign w:val="center"/>
            <w:hideMark/>
          </w:tcPr>
          <w:bookmarkEnd w:id="61"/>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lastRenderedPageBreak/>
              <w:t>1.0</w:t>
            </w:r>
          </w:p>
        </w:tc>
        <w:tc>
          <w:tcPr>
            <w:tcW w:w="1962" w:type="dxa"/>
            <w:tcBorders>
              <w:top w:val="single" w:sz="4" w:space="0" w:color="FDE9D9"/>
              <w:left w:val="nil"/>
              <w:bottom w:val="single" w:sz="4" w:space="0" w:color="FDE9D9"/>
              <w:right w:val="single" w:sz="4" w:space="0" w:color="FDE9D9"/>
            </w:tcBorders>
            <w:shd w:val="clear" w:color="000000" w:fill="B2A1C7"/>
            <w:vAlign w:val="center"/>
            <w:hideMark/>
          </w:tcPr>
          <w:p w:rsidR="00AC5ECB" w:rsidRPr="00AC5ECB" w:rsidRDefault="002F646A" w:rsidP="0045512C">
            <w:pPr>
              <w:spacing w:after="0" w:line="240" w:lineRule="auto"/>
              <w:ind w:right="27"/>
              <w:jc w:val="left"/>
              <w:rPr>
                <w:rFonts w:ascii="Times New Roman" w:eastAsia="Times New Roman" w:hAnsi="Times New Roman" w:cs="Times New Roman"/>
                <w:b/>
                <w:bCs/>
                <w:color w:val="000000"/>
                <w:lang w:val="pl-PL" w:eastAsia="pl-PL"/>
              </w:rPr>
            </w:pPr>
            <w:r w:rsidRPr="002F646A">
              <w:rPr>
                <w:rFonts w:asciiTheme="majorBidi" w:hAnsiTheme="majorBidi" w:cstheme="majorBidi"/>
                <w:b/>
                <w:noProof/>
                <w:lang w:val="pl-PL" w:eastAsia="pl-PL"/>
              </w:rPr>
              <w:pict>
                <v:shapetype id="_x0000_t202" coordsize="21600,21600" o:spt="202" path="m,l,21600r21600,l21600,xe">
                  <v:stroke joinstyle="miter"/>
                  <v:path gradientshapeok="t" o:connecttype="rect"/>
                </v:shapetype>
                <v:shape id="Text Box 2" o:spid="_x0000_s1073" type="#_x0000_t202" style="position:absolute;margin-left:26.7pt;margin-top:-58.3pt;width:316.15pt;height:22pt;z-index:2517114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" strokecolor="white [3212]">
                  <v:textbox>
                    <w:txbxContent>
                      <w:p w:rsidR="00AA6488" w:rsidRDefault="00AA6488">
                        <w:pPr>
                          <w:rPr>
                            <w:lang w:val="pl-PL"/>
                          </w:rPr>
                        </w:pPr>
                        <w:r w:rsidRPr="00313891">
                          <w:rPr>
                            <w:rFonts w:asciiTheme="majorBidi" w:hAnsiTheme="majorBidi" w:cstheme="majorBidi"/>
                            <w:b/>
                            <w:lang w:val="pl-PL" w:eastAsia="pl-PL"/>
                          </w:rPr>
                          <w:t>Cele i wskaźniki  celów ogólnych CO 1.0 oraz CO 2.0</w:t>
                        </w:r>
                      </w:p>
                    </w:txbxContent>
                  </v:textbox>
                </v:shape>
              </w:pict>
            </w:r>
            <w:r w:rsidR="00AC5ECB" w:rsidRPr="00AC5ECB">
              <w:rPr>
                <w:rFonts w:ascii="Times New Roman" w:eastAsia="Times New Roman" w:hAnsi="Times New Roman" w:cs="Times New Roman"/>
                <w:b/>
                <w:bCs/>
                <w:color w:val="000000"/>
                <w:lang w:val="pl-PL" w:eastAsia="pl-PL"/>
              </w:rPr>
              <w:t>Cel ogólny</w:t>
            </w:r>
          </w:p>
        </w:tc>
        <w:tc>
          <w:tcPr>
            <w:tcW w:w="11400" w:type="dxa"/>
            <w:gridSpan w:val="9"/>
            <w:tcBorders>
              <w:top w:val="single" w:sz="4" w:space="0" w:color="FDE9D9"/>
              <w:left w:val="nil"/>
              <w:bottom w:val="single" w:sz="4" w:space="0" w:color="FDE9D9"/>
              <w:right w:val="single" w:sz="4" w:space="0" w:color="FFFFFF" w:themeColor="background1"/>
            </w:tcBorders>
            <w:shd w:val="clear" w:color="000000" w:fill="990099"/>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t>ZRÓWNOWAŻONY ROZWÓJ OBSZARU W OPARCIU O ZASOBY LOKALNE</w:t>
            </w:r>
          </w:p>
        </w:tc>
      </w:tr>
      <w:tr w:rsidR="00AC5ECB" w:rsidRPr="00AC5ECB" w:rsidTr="00723BBD">
        <w:trPr>
          <w:trHeight w:val="300"/>
        </w:trPr>
        <w:tc>
          <w:tcPr>
            <w:tcW w:w="724" w:type="dxa"/>
            <w:tcBorders>
              <w:top w:val="nil"/>
              <w:left w:val="single" w:sz="4" w:space="0" w:color="FFFFFF" w:themeColor="background1"/>
              <w:bottom w:val="single" w:sz="4" w:space="0" w:color="FDE9D9"/>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1.1</w:t>
            </w:r>
          </w:p>
        </w:tc>
        <w:tc>
          <w:tcPr>
            <w:tcW w:w="1962" w:type="dxa"/>
            <w:vMerge w:val="restart"/>
            <w:tcBorders>
              <w:top w:val="nil"/>
              <w:left w:val="single" w:sz="4" w:space="0" w:color="FDE9D9"/>
              <w:bottom w:val="single" w:sz="4" w:space="0" w:color="FDE9D9"/>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t>Cele szczegółowe</w:t>
            </w:r>
          </w:p>
        </w:tc>
        <w:tc>
          <w:tcPr>
            <w:tcW w:w="11400" w:type="dxa"/>
            <w:gridSpan w:val="9"/>
            <w:tcBorders>
              <w:top w:val="single" w:sz="4" w:space="0" w:color="FDE9D9"/>
              <w:left w:val="nil"/>
              <w:bottom w:val="single" w:sz="4" w:space="0" w:color="FDE9D9"/>
              <w:right w:val="single" w:sz="4" w:space="0" w:color="FFFFFF" w:themeColor="background1"/>
            </w:tcBorders>
            <w:shd w:val="clear" w:color="000000" w:fill="990099"/>
            <w:vAlign w:val="center"/>
            <w:hideMark/>
          </w:tcPr>
          <w:p w:rsidR="00AC5ECB" w:rsidRPr="00E6442D" w:rsidRDefault="00AC5ECB" w:rsidP="0045512C">
            <w:pPr>
              <w:spacing w:after="0" w:line="240" w:lineRule="auto"/>
              <w:ind w:right="27"/>
              <w:jc w:val="left"/>
              <w:rPr>
                <w:rFonts w:ascii="Times New Roman" w:eastAsia="Times New Roman" w:hAnsi="Times New Roman" w:cs="Times New Roman"/>
                <w:lang w:val="pl-PL" w:eastAsia="pl-PL"/>
              </w:rPr>
            </w:pPr>
            <w:r w:rsidRPr="00E6442D">
              <w:rPr>
                <w:rFonts w:ascii="Times New Roman" w:eastAsia="Times New Roman" w:hAnsi="Times New Roman" w:cs="Times New Roman"/>
                <w:lang w:val="pl-PL" w:eastAsia="pl-PL"/>
              </w:rPr>
              <w:t>Wzmocnienie społeczeństwa obywatelskiego</w:t>
            </w:r>
          </w:p>
        </w:tc>
      </w:tr>
      <w:tr w:rsidR="00AC5ECB" w:rsidRPr="003563B2" w:rsidTr="00723BBD">
        <w:trPr>
          <w:trHeight w:val="300"/>
        </w:trPr>
        <w:tc>
          <w:tcPr>
            <w:tcW w:w="724" w:type="dxa"/>
            <w:tcBorders>
              <w:top w:val="nil"/>
              <w:left w:val="single" w:sz="4" w:space="0" w:color="FFFFFF" w:themeColor="background1"/>
              <w:bottom w:val="single" w:sz="4" w:space="0" w:color="FDE9D9"/>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1.2</w:t>
            </w:r>
          </w:p>
        </w:tc>
        <w:tc>
          <w:tcPr>
            <w:tcW w:w="1962" w:type="dxa"/>
            <w:vMerge/>
            <w:tcBorders>
              <w:top w:val="nil"/>
              <w:left w:val="single" w:sz="4" w:space="0" w:color="FDE9D9"/>
              <w:bottom w:val="single" w:sz="4" w:space="0" w:color="FDE9D9"/>
              <w:right w:val="single" w:sz="4" w:space="0" w:color="FDE9D9"/>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p>
        </w:tc>
        <w:tc>
          <w:tcPr>
            <w:tcW w:w="11400" w:type="dxa"/>
            <w:gridSpan w:val="9"/>
            <w:tcBorders>
              <w:top w:val="single" w:sz="4" w:space="0" w:color="FDE9D9"/>
              <w:left w:val="nil"/>
              <w:bottom w:val="single" w:sz="4" w:space="0" w:color="FDE9D9"/>
              <w:right w:val="single" w:sz="4" w:space="0" w:color="FFFFFF" w:themeColor="background1"/>
            </w:tcBorders>
            <w:shd w:val="clear" w:color="000000" w:fill="990099"/>
            <w:vAlign w:val="center"/>
            <w:hideMark/>
          </w:tcPr>
          <w:p w:rsidR="00AC5ECB" w:rsidRPr="00E6442D" w:rsidRDefault="00AC5ECB" w:rsidP="0045512C">
            <w:pPr>
              <w:spacing w:after="0" w:line="240" w:lineRule="auto"/>
              <w:ind w:right="27"/>
              <w:jc w:val="left"/>
              <w:rPr>
                <w:rFonts w:ascii="Times New Roman" w:eastAsia="Times New Roman" w:hAnsi="Times New Roman" w:cs="Times New Roman"/>
                <w:lang w:val="pl-PL" w:eastAsia="pl-PL"/>
              </w:rPr>
            </w:pPr>
            <w:r w:rsidRPr="00E6442D">
              <w:rPr>
                <w:rFonts w:ascii="Times New Roman" w:eastAsia="Times New Roman" w:hAnsi="Times New Roman" w:cs="Times New Roman"/>
                <w:lang w:val="pl-PL" w:eastAsia="pl-PL"/>
              </w:rPr>
              <w:t>Wzrost atrakcyjności obszaru w zakresie walorów Śliwkowego Szlaku</w:t>
            </w:r>
          </w:p>
        </w:tc>
      </w:tr>
      <w:tr w:rsidR="00AC5ECB" w:rsidRPr="003563B2" w:rsidTr="00723BBD">
        <w:trPr>
          <w:trHeight w:val="300"/>
        </w:trPr>
        <w:tc>
          <w:tcPr>
            <w:tcW w:w="724" w:type="dxa"/>
            <w:tcBorders>
              <w:top w:val="nil"/>
              <w:left w:val="single" w:sz="4" w:space="0" w:color="FFFFFF" w:themeColor="background1"/>
              <w:bottom w:val="single" w:sz="4" w:space="0" w:color="FDE9D9"/>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1.3</w:t>
            </w:r>
          </w:p>
        </w:tc>
        <w:tc>
          <w:tcPr>
            <w:tcW w:w="1962" w:type="dxa"/>
            <w:vMerge/>
            <w:tcBorders>
              <w:top w:val="nil"/>
              <w:left w:val="single" w:sz="4" w:space="0" w:color="FDE9D9"/>
              <w:bottom w:val="single" w:sz="4" w:space="0" w:color="FDE9D9"/>
              <w:right w:val="single" w:sz="4" w:space="0" w:color="FDE9D9"/>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p>
        </w:tc>
        <w:tc>
          <w:tcPr>
            <w:tcW w:w="11400" w:type="dxa"/>
            <w:gridSpan w:val="9"/>
            <w:tcBorders>
              <w:top w:val="single" w:sz="4" w:space="0" w:color="FDE9D9"/>
              <w:left w:val="nil"/>
              <w:bottom w:val="single" w:sz="4" w:space="0" w:color="FDE9D9"/>
              <w:right w:val="single" w:sz="4" w:space="0" w:color="FFFFFF" w:themeColor="background1"/>
            </w:tcBorders>
            <w:shd w:val="clear" w:color="000000" w:fill="990099"/>
            <w:vAlign w:val="center"/>
            <w:hideMark/>
          </w:tcPr>
          <w:p w:rsidR="00AC5ECB" w:rsidRPr="00E6442D" w:rsidRDefault="00AC5ECB" w:rsidP="0045512C">
            <w:pPr>
              <w:spacing w:after="0" w:line="240" w:lineRule="auto"/>
              <w:ind w:right="27"/>
              <w:jc w:val="left"/>
              <w:rPr>
                <w:rFonts w:ascii="Times New Roman" w:eastAsia="Times New Roman" w:hAnsi="Times New Roman" w:cs="Times New Roman"/>
                <w:lang w:val="pl-PL" w:eastAsia="pl-PL"/>
              </w:rPr>
            </w:pPr>
            <w:r w:rsidRPr="00E6442D">
              <w:rPr>
                <w:rFonts w:ascii="Times New Roman" w:eastAsia="Times New Roman" w:hAnsi="Times New Roman" w:cs="Times New Roman"/>
                <w:lang w:val="pl-PL" w:eastAsia="pl-PL"/>
              </w:rPr>
              <w:t>Rozwój oferty kulturalnej  i dziedzictwa obszaru</w:t>
            </w:r>
          </w:p>
        </w:tc>
      </w:tr>
      <w:tr w:rsidR="00AC5ECB" w:rsidRPr="00AC5ECB" w:rsidTr="00723BBD">
        <w:trPr>
          <w:trHeight w:val="755"/>
        </w:trPr>
        <w:tc>
          <w:tcPr>
            <w:tcW w:w="724" w:type="dxa"/>
            <w:tcBorders>
              <w:top w:val="nil"/>
              <w:left w:val="single" w:sz="4" w:space="0" w:color="FFFFFF" w:themeColor="background1"/>
              <w:bottom w:val="single" w:sz="4" w:space="0" w:color="FDE9D9"/>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w:t>
            </w:r>
          </w:p>
        </w:tc>
        <w:tc>
          <w:tcPr>
            <w:tcW w:w="7845" w:type="dxa"/>
            <w:gridSpan w:val="5"/>
            <w:tcBorders>
              <w:top w:val="single" w:sz="4" w:space="0" w:color="FDE9D9"/>
              <w:left w:val="nil"/>
              <w:bottom w:val="single" w:sz="4" w:space="0" w:color="auto"/>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Wskaźniki oddziaływania dla celu ogólnego</w:t>
            </w:r>
          </w:p>
        </w:tc>
        <w:tc>
          <w:tcPr>
            <w:tcW w:w="1366" w:type="dxa"/>
            <w:tcBorders>
              <w:top w:val="nil"/>
              <w:left w:val="nil"/>
              <w:bottom w:val="single" w:sz="4" w:space="0" w:color="auto"/>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Jednostka miary</w:t>
            </w:r>
          </w:p>
        </w:tc>
        <w:tc>
          <w:tcPr>
            <w:tcW w:w="994" w:type="dxa"/>
            <w:tcBorders>
              <w:top w:val="nil"/>
              <w:left w:val="nil"/>
              <w:bottom w:val="single" w:sz="4" w:space="0" w:color="auto"/>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Stan początkowy 2016</w:t>
            </w:r>
          </w:p>
        </w:tc>
        <w:tc>
          <w:tcPr>
            <w:tcW w:w="993" w:type="dxa"/>
            <w:gridSpan w:val="2"/>
            <w:tcBorders>
              <w:top w:val="nil"/>
              <w:left w:val="nil"/>
              <w:bottom w:val="single" w:sz="4" w:space="0" w:color="auto"/>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Plan 2027</w:t>
            </w:r>
          </w:p>
        </w:tc>
        <w:tc>
          <w:tcPr>
            <w:tcW w:w="2164" w:type="dxa"/>
            <w:tcBorders>
              <w:top w:val="nil"/>
              <w:left w:val="nil"/>
              <w:bottom w:val="single" w:sz="4" w:space="0" w:color="auto"/>
              <w:right w:val="single" w:sz="4" w:space="0" w:color="FFFFFF" w:themeColor="background1"/>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Źródło danych/sposób pomiaru</w:t>
            </w:r>
          </w:p>
        </w:tc>
      </w:tr>
      <w:tr w:rsidR="00AC5ECB" w:rsidRPr="00AC5ECB" w:rsidTr="00723BBD">
        <w:trPr>
          <w:trHeight w:val="539"/>
        </w:trPr>
        <w:tc>
          <w:tcPr>
            <w:tcW w:w="724" w:type="dxa"/>
            <w:tcBorders>
              <w:top w:val="nil"/>
              <w:left w:val="single" w:sz="4" w:space="0" w:color="FFFFFF" w:themeColor="background1"/>
              <w:bottom w:val="single" w:sz="4" w:space="0" w:color="FDE9D9"/>
              <w:right w:val="single" w:sz="4" w:space="0" w:color="auto"/>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W</w:t>
            </w:r>
            <w:r w:rsidR="00C04619">
              <w:rPr>
                <w:rFonts w:ascii="Times New Roman" w:eastAsia="Times New Roman" w:hAnsi="Times New Roman" w:cs="Times New Roman"/>
                <w:color w:val="000000"/>
                <w:lang w:val="pl-PL" w:eastAsia="pl-PL"/>
              </w:rPr>
              <w:t xml:space="preserve"> </w:t>
            </w:r>
            <w:r w:rsidRPr="00AC5ECB">
              <w:rPr>
                <w:rFonts w:ascii="Times New Roman" w:eastAsia="Times New Roman" w:hAnsi="Times New Roman" w:cs="Times New Roman"/>
                <w:color w:val="000000"/>
                <w:lang w:val="pl-PL" w:eastAsia="pl-PL"/>
              </w:rPr>
              <w:t>1.0</w:t>
            </w:r>
          </w:p>
        </w:tc>
        <w:tc>
          <w:tcPr>
            <w:tcW w:w="7845" w:type="dxa"/>
            <w:gridSpan w:val="5"/>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Wzrost odsetka osób ankietowanych potwierdzających wzrost wykorzystania potencjału rozwojowego obszaru</w:t>
            </w: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xml:space="preserve">% osób </w:t>
            </w:r>
            <w:r>
              <w:rPr>
                <w:rFonts w:ascii="Times New Roman" w:eastAsia="Times New Roman" w:hAnsi="Times New Roman" w:cs="Times New Roman"/>
                <w:color w:val="000000"/>
                <w:lang w:val="pl-PL" w:eastAsia="pl-PL"/>
              </w:rPr>
              <w:t>a</w:t>
            </w:r>
            <w:r w:rsidRPr="00AC5ECB">
              <w:rPr>
                <w:rFonts w:ascii="Times New Roman" w:eastAsia="Times New Roman" w:hAnsi="Times New Roman" w:cs="Times New Roman"/>
                <w:color w:val="000000"/>
                <w:lang w:val="pl-PL" w:eastAsia="pl-PL"/>
              </w:rPr>
              <w:t>nkie</w:t>
            </w:r>
            <w:r>
              <w:rPr>
                <w:rFonts w:ascii="Times New Roman" w:eastAsia="Times New Roman" w:hAnsi="Times New Roman" w:cs="Times New Roman"/>
                <w:color w:val="000000"/>
                <w:lang w:val="pl-PL" w:eastAsia="pl-PL"/>
              </w:rPr>
              <w:t xml:space="preserve"> -</w:t>
            </w:r>
            <w:r w:rsidRPr="00AC5ECB">
              <w:rPr>
                <w:rFonts w:ascii="Times New Roman" w:eastAsia="Times New Roman" w:hAnsi="Times New Roman" w:cs="Times New Roman"/>
                <w:color w:val="000000"/>
                <w:lang w:val="pl-PL" w:eastAsia="pl-PL"/>
              </w:rPr>
              <w:t>towanych</w:t>
            </w:r>
          </w:p>
        </w:tc>
        <w:tc>
          <w:tcPr>
            <w:tcW w:w="9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415</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15%</w:t>
            </w:r>
          </w:p>
        </w:tc>
        <w:tc>
          <w:tcPr>
            <w:tcW w:w="216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Ankieta własna LGD</w:t>
            </w:r>
          </w:p>
        </w:tc>
      </w:tr>
      <w:tr w:rsidR="00AC5ECB" w:rsidRPr="00AC5ECB" w:rsidTr="00723BBD">
        <w:trPr>
          <w:trHeight w:val="766"/>
        </w:trPr>
        <w:tc>
          <w:tcPr>
            <w:tcW w:w="8569" w:type="dxa"/>
            <w:gridSpan w:val="6"/>
            <w:tcBorders>
              <w:top w:val="single" w:sz="4" w:space="0" w:color="FDE9D9"/>
              <w:left w:val="single" w:sz="4" w:space="0" w:color="FFFFFF" w:themeColor="background1"/>
              <w:bottom w:val="single" w:sz="4" w:space="0" w:color="FDE9D9"/>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Wskaźnik rezultatu dla celów szczegółowych</w:t>
            </w:r>
          </w:p>
        </w:tc>
        <w:tc>
          <w:tcPr>
            <w:tcW w:w="1366" w:type="dxa"/>
            <w:tcBorders>
              <w:top w:val="nil"/>
              <w:left w:val="single" w:sz="4" w:space="0" w:color="FDE9D9"/>
              <w:bottom w:val="single" w:sz="4" w:space="0" w:color="FDE9D9"/>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Jednostka miary</w:t>
            </w:r>
          </w:p>
        </w:tc>
        <w:tc>
          <w:tcPr>
            <w:tcW w:w="994" w:type="dxa"/>
            <w:tcBorders>
              <w:top w:val="nil"/>
              <w:left w:val="single" w:sz="4" w:space="0" w:color="FDE9D9"/>
              <w:bottom w:val="single" w:sz="4" w:space="0" w:color="FDE9D9"/>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Stan początkowy 2016</w:t>
            </w:r>
          </w:p>
        </w:tc>
        <w:tc>
          <w:tcPr>
            <w:tcW w:w="993" w:type="dxa"/>
            <w:gridSpan w:val="2"/>
            <w:tcBorders>
              <w:top w:val="nil"/>
              <w:left w:val="single" w:sz="4" w:space="0" w:color="FDE9D9"/>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Plan</w:t>
            </w:r>
          </w:p>
          <w:p w:rsidR="00AC5ECB" w:rsidRPr="00565B08" w:rsidRDefault="00AC5ECB" w:rsidP="0045512C">
            <w:pPr>
              <w:spacing w:after="0" w:line="240" w:lineRule="auto"/>
              <w:ind w:right="27"/>
              <w:jc w:val="left"/>
              <w:rPr>
                <w:rFonts w:ascii="Times New Roman" w:eastAsia="Times New Roman" w:hAnsi="Times New Roman" w:cs="Times New Roman"/>
                <w:color w:val="FF0000"/>
                <w:lang w:val="pl-PL" w:eastAsia="pl-PL"/>
              </w:rPr>
            </w:pPr>
            <w:r w:rsidRPr="00565B08">
              <w:rPr>
                <w:rFonts w:ascii="Times New Roman" w:eastAsia="Times New Roman" w:hAnsi="Times New Roman" w:cs="Times New Roman"/>
                <w:strike/>
                <w:color w:val="FF0000"/>
                <w:lang w:val="pl-PL" w:eastAsia="pl-PL"/>
              </w:rPr>
              <w:t>2023</w:t>
            </w:r>
            <w:r w:rsidR="00565B08">
              <w:rPr>
                <w:rFonts w:ascii="Times New Roman" w:eastAsia="Times New Roman" w:hAnsi="Times New Roman" w:cs="Times New Roman"/>
                <w:color w:val="FF0000"/>
                <w:lang w:val="pl-PL" w:eastAsia="pl-PL"/>
              </w:rPr>
              <w:t xml:space="preserve"> 2024</w:t>
            </w:r>
          </w:p>
        </w:tc>
        <w:tc>
          <w:tcPr>
            <w:tcW w:w="2164" w:type="dxa"/>
            <w:tcBorders>
              <w:top w:val="nil"/>
              <w:left w:val="single" w:sz="4" w:space="0" w:color="FDE9D9"/>
              <w:bottom w:val="single" w:sz="4" w:space="0" w:color="FDE9D9"/>
              <w:right w:val="single" w:sz="4" w:space="0" w:color="FFFFFF" w:themeColor="background1"/>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Źródło danych/sposób pomiaru</w:t>
            </w:r>
          </w:p>
        </w:tc>
      </w:tr>
      <w:tr w:rsidR="00AC5ECB" w:rsidRPr="003563B2" w:rsidTr="00723BBD">
        <w:trPr>
          <w:trHeight w:val="1069"/>
        </w:trPr>
        <w:tc>
          <w:tcPr>
            <w:tcW w:w="724" w:type="dxa"/>
            <w:vMerge w:val="restart"/>
            <w:tcBorders>
              <w:top w:val="nil"/>
              <w:left w:val="single" w:sz="4" w:space="0" w:color="FFFFFF" w:themeColor="background1"/>
              <w:bottom w:val="single" w:sz="4" w:space="0" w:color="FDE9D9"/>
              <w:right w:val="single" w:sz="4" w:space="0" w:color="auto"/>
            </w:tcBorders>
            <w:shd w:val="clear" w:color="000000" w:fill="B2A1C7"/>
            <w:vAlign w:val="center"/>
            <w:hideMark/>
          </w:tcPr>
          <w:p w:rsidR="00AC5ECB" w:rsidRPr="00C678BF" w:rsidRDefault="00AC5ECB"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w.</w:t>
            </w:r>
            <w:r w:rsidR="00C04619" w:rsidRPr="00C678BF">
              <w:rPr>
                <w:rFonts w:ascii="Times New Roman" w:eastAsia="Times New Roman" w:hAnsi="Times New Roman" w:cs="Times New Roman"/>
                <w:lang w:val="pl-PL" w:eastAsia="pl-PL"/>
              </w:rPr>
              <w:t xml:space="preserve"> </w:t>
            </w:r>
            <w:r w:rsidRPr="00C678BF">
              <w:rPr>
                <w:rFonts w:ascii="Times New Roman" w:eastAsia="Times New Roman" w:hAnsi="Times New Roman" w:cs="Times New Roman"/>
                <w:lang w:val="pl-PL" w:eastAsia="pl-PL"/>
              </w:rPr>
              <w:t>1.1</w:t>
            </w:r>
          </w:p>
        </w:tc>
        <w:tc>
          <w:tcPr>
            <w:tcW w:w="7845" w:type="dxa"/>
            <w:gridSpan w:val="5"/>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C678BF" w:rsidRDefault="00AC5ECB"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Liczba osób oceniających szkolenie jako adekwatne do oczekiwań zawodowych</w:t>
            </w: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osoba</w:t>
            </w:r>
          </w:p>
        </w:tc>
        <w:tc>
          <w:tcPr>
            <w:tcW w:w="9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0</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FFFF7"/>
            <w:vAlign w:val="center"/>
            <w:hideMark/>
          </w:tcPr>
          <w:p w:rsidR="006434DC" w:rsidRPr="00B5698C" w:rsidRDefault="006434DC" w:rsidP="0045512C">
            <w:pPr>
              <w:spacing w:after="0" w:line="240" w:lineRule="auto"/>
              <w:ind w:right="27"/>
              <w:jc w:val="left"/>
              <w:rPr>
                <w:rFonts w:ascii="Times New Roman" w:eastAsia="Times New Roman" w:hAnsi="Times New Roman" w:cs="Times New Roman"/>
                <w:lang w:val="pl-PL" w:eastAsia="pl-PL"/>
              </w:rPr>
            </w:pPr>
            <w:r w:rsidRPr="00B5698C">
              <w:rPr>
                <w:rFonts w:ascii="Times New Roman" w:eastAsia="Times New Roman" w:hAnsi="Times New Roman" w:cs="Times New Roman"/>
                <w:lang w:val="pl-PL" w:eastAsia="pl-PL"/>
              </w:rPr>
              <w:t>205</w:t>
            </w:r>
          </w:p>
        </w:tc>
        <w:tc>
          <w:tcPr>
            <w:tcW w:w="216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Sprawozdania beneficjentów, listy potwierdzające, ankiety</w:t>
            </w:r>
          </w:p>
        </w:tc>
      </w:tr>
      <w:tr w:rsidR="00AC5ECB" w:rsidRPr="00AC5ECB" w:rsidTr="00B80456">
        <w:trPr>
          <w:trHeight w:val="699"/>
        </w:trPr>
        <w:tc>
          <w:tcPr>
            <w:tcW w:w="724" w:type="dxa"/>
            <w:vMerge/>
            <w:tcBorders>
              <w:top w:val="nil"/>
              <w:left w:val="single" w:sz="4" w:space="0" w:color="FFFFFF" w:themeColor="background1"/>
              <w:bottom w:val="single" w:sz="4" w:space="0" w:color="FDE9D9"/>
              <w:right w:val="single" w:sz="4" w:space="0" w:color="auto"/>
            </w:tcBorders>
            <w:vAlign w:val="center"/>
            <w:hideMark/>
          </w:tcPr>
          <w:p w:rsidR="00AC5ECB" w:rsidRPr="00C678BF" w:rsidRDefault="00AC5ECB" w:rsidP="0045512C">
            <w:pPr>
              <w:spacing w:after="0" w:line="240" w:lineRule="auto"/>
              <w:ind w:right="27"/>
              <w:jc w:val="left"/>
              <w:rPr>
                <w:rFonts w:ascii="Times New Roman" w:eastAsia="Times New Roman" w:hAnsi="Times New Roman" w:cs="Times New Roman"/>
                <w:lang w:val="pl-PL" w:eastAsia="pl-PL"/>
              </w:rPr>
            </w:pPr>
          </w:p>
        </w:tc>
        <w:tc>
          <w:tcPr>
            <w:tcW w:w="7845" w:type="dxa"/>
            <w:gridSpan w:val="5"/>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C678BF" w:rsidRDefault="00AC5ECB"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 xml:space="preserve">Liczba osób przeszkolonych w tym liczba osób z grup </w:t>
            </w:r>
            <w:r w:rsidRPr="0035759F">
              <w:rPr>
                <w:rFonts w:ascii="Times New Roman" w:eastAsia="Times New Roman" w:hAnsi="Times New Roman" w:cs="Times New Roman"/>
                <w:lang w:val="pl-PL" w:eastAsia="pl-PL"/>
              </w:rPr>
              <w:t>defaworyzowanych objętych</w:t>
            </w:r>
            <w:r w:rsidRPr="00C678BF">
              <w:rPr>
                <w:rFonts w:ascii="Times New Roman" w:eastAsia="Times New Roman" w:hAnsi="Times New Roman" w:cs="Times New Roman"/>
                <w:lang w:val="pl-PL" w:eastAsia="pl-PL"/>
              </w:rPr>
              <w:t xml:space="preserve"> </w:t>
            </w:r>
          </w:p>
          <w:p w:rsidR="00AC5ECB" w:rsidRPr="00C678BF" w:rsidRDefault="00AC5ECB"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ww. wsparciem</w:t>
            </w: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osoba</w:t>
            </w:r>
          </w:p>
        </w:tc>
        <w:tc>
          <w:tcPr>
            <w:tcW w:w="9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0</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FFFF7"/>
            <w:vAlign w:val="center"/>
            <w:hideMark/>
          </w:tcPr>
          <w:p w:rsidR="006434DC" w:rsidRPr="00B5698C" w:rsidRDefault="006434DC" w:rsidP="0045512C">
            <w:pPr>
              <w:spacing w:after="0" w:line="240" w:lineRule="auto"/>
              <w:ind w:right="27"/>
              <w:jc w:val="left"/>
              <w:rPr>
                <w:rFonts w:ascii="Times New Roman" w:eastAsia="Times New Roman" w:hAnsi="Times New Roman" w:cs="Times New Roman"/>
                <w:lang w:val="pl-PL" w:eastAsia="pl-PL"/>
              </w:rPr>
            </w:pPr>
            <w:r w:rsidRPr="00B5698C">
              <w:rPr>
                <w:rFonts w:ascii="Times New Roman" w:eastAsia="Times New Roman" w:hAnsi="Times New Roman" w:cs="Times New Roman"/>
                <w:lang w:val="pl-PL" w:eastAsia="pl-PL"/>
              </w:rPr>
              <w:t>205</w:t>
            </w:r>
          </w:p>
        </w:tc>
        <w:tc>
          <w:tcPr>
            <w:tcW w:w="216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Sprawozdania beneficjentów, listy obecności</w:t>
            </w:r>
          </w:p>
        </w:tc>
      </w:tr>
      <w:tr w:rsidR="00AC5ECB" w:rsidRPr="00AC5ECB" w:rsidTr="00B80456">
        <w:trPr>
          <w:trHeight w:val="852"/>
        </w:trPr>
        <w:tc>
          <w:tcPr>
            <w:tcW w:w="724" w:type="dxa"/>
            <w:vMerge/>
            <w:tcBorders>
              <w:top w:val="nil"/>
              <w:left w:val="single" w:sz="4" w:space="0" w:color="FFFFFF" w:themeColor="background1"/>
              <w:bottom w:val="single" w:sz="4" w:space="0" w:color="FDE9D9"/>
              <w:right w:val="single" w:sz="4" w:space="0" w:color="auto"/>
            </w:tcBorders>
            <w:vAlign w:val="center"/>
            <w:hideMark/>
          </w:tcPr>
          <w:p w:rsidR="00AC5ECB" w:rsidRPr="00C678BF" w:rsidRDefault="00AC5ECB" w:rsidP="0045512C">
            <w:pPr>
              <w:spacing w:after="0" w:line="240" w:lineRule="auto"/>
              <w:ind w:right="27"/>
              <w:jc w:val="left"/>
              <w:rPr>
                <w:rFonts w:ascii="Times New Roman" w:eastAsia="Times New Roman" w:hAnsi="Times New Roman" w:cs="Times New Roman"/>
                <w:lang w:val="pl-PL" w:eastAsia="pl-PL"/>
              </w:rPr>
            </w:pPr>
          </w:p>
        </w:tc>
        <w:tc>
          <w:tcPr>
            <w:tcW w:w="7845" w:type="dxa"/>
            <w:gridSpan w:val="5"/>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C678BF" w:rsidRDefault="00AC5ECB" w:rsidP="00A553B5">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 xml:space="preserve">Liczba </w:t>
            </w:r>
            <w:r w:rsidR="00A553B5" w:rsidRPr="00C678BF">
              <w:rPr>
                <w:rFonts w:ascii="Times New Roman" w:eastAsia="Times New Roman" w:hAnsi="Times New Roman" w:cs="Times New Roman"/>
                <w:lang w:val="pl-PL" w:eastAsia="pl-PL"/>
              </w:rPr>
              <w:t>partnerów tworzących partnerstwa lokalne</w:t>
            </w: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podmiot</w:t>
            </w:r>
          </w:p>
        </w:tc>
        <w:tc>
          <w:tcPr>
            <w:tcW w:w="9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0</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B5698C" w:rsidRDefault="00AC5ECB" w:rsidP="0045512C">
            <w:pPr>
              <w:spacing w:after="0" w:line="240" w:lineRule="auto"/>
              <w:ind w:right="27"/>
              <w:jc w:val="left"/>
              <w:rPr>
                <w:rFonts w:ascii="Times New Roman" w:eastAsia="Times New Roman" w:hAnsi="Times New Roman" w:cs="Times New Roman"/>
                <w:lang w:val="pl-PL" w:eastAsia="pl-PL"/>
              </w:rPr>
            </w:pPr>
            <w:r w:rsidRPr="00B5698C">
              <w:rPr>
                <w:rFonts w:ascii="Times New Roman" w:eastAsia="Times New Roman" w:hAnsi="Times New Roman" w:cs="Times New Roman"/>
                <w:lang w:val="pl-PL" w:eastAsia="pl-PL"/>
              </w:rPr>
              <w:t>21</w:t>
            </w:r>
          </w:p>
        </w:tc>
        <w:tc>
          <w:tcPr>
            <w:tcW w:w="216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Sprawozdania beneficjentów, porozumienia partnerskie</w:t>
            </w:r>
          </w:p>
        </w:tc>
      </w:tr>
      <w:tr w:rsidR="00AC5ECB" w:rsidRPr="00AC5ECB" w:rsidTr="00723BBD">
        <w:trPr>
          <w:trHeight w:val="546"/>
        </w:trPr>
        <w:tc>
          <w:tcPr>
            <w:tcW w:w="724" w:type="dxa"/>
            <w:vMerge w:val="restart"/>
            <w:tcBorders>
              <w:top w:val="nil"/>
              <w:left w:val="single" w:sz="4" w:space="0" w:color="FFFFFF" w:themeColor="background1"/>
              <w:right w:val="single" w:sz="4" w:space="0" w:color="auto"/>
            </w:tcBorders>
            <w:shd w:val="clear" w:color="000000" w:fill="B2A1C7"/>
            <w:vAlign w:val="center"/>
            <w:hideMark/>
          </w:tcPr>
          <w:p w:rsidR="00AC5ECB" w:rsidRPr="00AC5ECB" w:rsidRDefault="00C04619"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W</w:t>
            </w:r>
            <w:r>
              <w:rPr>
                <w:rFonts w:ascii="Times New Roman" w:eastAsia="Times New Roman" w:hAnsi="Times New Roman" w:cs="Times New Roman"/>
                <w:color w:val="000000"/>
                <w:lang w:val="pl-PL" w:eastAsia="pl-PL"/>
              </w:rPr>
              <w:t xml:space="preserve"> </w:t>
            </w:r>
            <w:r w:rsidR="00AC5ECB" w:rsidRPr="00AC5ECB">
              <w:rPr>
                <w:rFonts w:ascii="Times New Roman" w:eastAsia="Times New Roman" w:hAnsi="Times New Roman" w:cs="Times New Roman"/>
                <w:color w:val="000000"/>
                <w:lang w:val="pl-PL" w:eastAsia="pl-PL"/>
              </w:rPr>
              <w:t>1.2</w:t>
            </w:r>
          </w:p>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w:t>
            </w:r>
          </w:p>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w:t>
            </w:r>
          </w:p>
        </w:tc>
        <w:tc>
          <w:tcPr>
            <w:tcW w:w="7845" w:type="dxa"/>
            <w:gridSpan w:val="5"/>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Wzrost liczby osób korzystających z obiektów infrastruktury turystycznej i rekreacyjnej</w:t>
            </w: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osoba</w:t>
            </w:r>
          </w:p>
        </w:tc>
        <w:tc>
          <w:tcPr>
            <w:tcW w:w="9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0</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FFFF7"/>
            <w:vAlign w:val="center"/>
            <w:hideMark/>
          </w:tcPr>
          <w:p w:rsidR="00EE3DB7" w:rsidRPr="0017632C" w:rsidRDefault="008A4804" w:rsidP="008A4804">
            <w:pPr>
              <w:spacing w:after="0" w:line="240" w:lineRule="auto"/>
              <w:ind w:right="27"/>
              <w:jc w:val="left"/>
              <w:rPr>
                <w:rFonts w:ascii="Times New Roman" w:eastAsia="Times New Roman" w:hAnsi="Times New Roman" w:cs="Times New Roman"/>
                <w:color w:val="FF0000"/>
                <w:lang w:val="pl-PL" w:eastAsia="pl-PL"/>
              </w:rPr>
            </w:pPr>
            <w:r w:rsidRPr="0017632C">
              <w:rPr>
                <w:rFonts w:ascii="Times New Roman" w:eastAsia="Times New Roman" w:hAnsi="Times New Roman" w:cs="Times New Roman"/>
                <w:color w:val="FF0000"/>
                <w:sz w:val="18"/>
                <w:szCs w:val="18"/>
                <w:lang w:val="pl-PL" w:eastAsia="pl-PL"/>
              </w:rPr>
              <w:t>(Dotyczy 2 wsk. produktu: z 19,.2 i 19.3-łącznie 77 szt.</w:t>
            </w:r>
            <w:r w:rsidRPr="0017632C">
              <w:rPr>
                <w:rFonts w:ascii="Times New Roman" w:eastAsia="Times New Roman" w:hAnsi="Times New Roman" w:cs="Times New Roman"/>
                <w:color w:val="FF0000"/>
                <w:lang w:val="pl-PL" w:eastAsia="pl-PL"/>
              </w:rPr>
              <w:t>)</w:t>
            </w:r>
            <w:r w:rsidR="00C83C0F" w:rsidRPr="0017632C">
              <w:rPr>
                <w:rFonts w:ascii="Times New Roman" w:eastAsia="Times New Roman" w:hAnsi="Times New Roman" w:cs="Times New Roman"/>
                <w:strike/>
                <w:color w:val="FF0000"/>
                <w:lang w:val="pl-PL" w:eastAsia="pl-PL"/>
              </w:rPr>
              <w:t>2</w:t>
            </w:r>
            <w:r w:rsidR="00AE6C87" w:rsidRPr="0017632C">
              <w:rPr>
                <w:rFonts w:ascii="Times New Roman" w:eastAsia="Times New Roman" w:hAnsi="Times New Roman" w:cs="Times New Roman"/>
                <w:strike/>
                <w:color w:val="FF0000"/>
                <w:lang w:val="pl-PL" w:eastAsia="pl-PL"/>
              </w:rPr>
              <w:t> </w:t>
            </w:r>
            <w:r w:rsidR="00434701" w:rsidRPr="0017632C">
              <w:rPr>
                <w:rFonts w:ascii="Times New Roman" w:eastAsia="Times New Roman" w:hAnsi="Times New Roman" w:cs="Times New Roman"/>
                <w:strike/>
                <w:color w:val="FF0000"/>
                <w:lang w:val="pl-PL" w:eastAsia="pl-PL"/>
              </w:rPr>
              <w:t>250</w:t>
            </w:r>
            <w:r w:rsidR="00AE6C87" w:rsidRPr="0017632C">
              <w:rPr>
                <w:rFonts w:ascii="Times New Roman" w:eastAsia="Times New Roman" w:hAnsi="Times New Roman" w:cs="Times New Roman"/>
                <w:color w:val="FF0000"/>
                <w:lang w:val="pl-PL" w:eastAsia="pl-PL"/>
              </w:rPr>
              <w:t xml:space="preserve"> </w:t>
            </w:r>
            <w:r w:rsidR="00936DFD" w:rsidRPr="0017632C">
              <w:rPr>
                <w:rFonts w:ascii="Times New Roman" w:eastAsia="Times New Roman" w:hAnsi="Times New Roman" w:cs="Times New Roman"/>
                <w:color w:val="FF0000"/>
                <w:lang w:val="pl-PL" w:eastAsia="pl-PL"/>
              </w:rPr>
              <w:t xml:space="preserve">+ </w:t>
            </w:r>
            <w:r w:rsidRPr="0017632C">
              <w:rPr>
                <w:rFonts w:ascii="Times New Roman" w:eastAsia="Times New Roman" w:hAnsi="Times New Roman" w:cs="Times New Roman"/>
                <w:color w:val="FF0000"/>
                <w:lang w:val="pl-PL" w:eastAsia="pl-PL"/>
              </w:rPr>
              <w:t xml:space="preserve">300 (z 19.2)=2 550 </w:t>
            </w:r>
            <w:r w:rsidR="00EE3DB7" w:rsidRPr="0017632C">
              <w:rPr>
                <w:rFonts w:ascii="Times New Roman" w:eastAsia="Times New Roman" w:hAnsi="Times New Roman" w:cs="Times New Roman"/>
                <w:color w:val="FF0000"/>
                <w:lang w:val="pl-PL" w:eastAsia="pl-PL"/>
              </w:rPr>
              <w:t>– 1 500 (z 19.3)=</w:t>
            </w:r>
          </w:p>
          <w:p w:rsidR="00434701" w:rsidRPr="00AE6C87" w:rsidRDefault="00EE3DB7" w:rsidP="008A4804">
            <w:pPr>
              <w:spacing w:after="0" w:line="240" w:lineRule="auto"/>
              <w:ind w:right="27"/>
              <w:jc w:val="left"/>
              <w:rPr>
                <w:rFonts w:ascii="Times New Roman" w:eastAsia="Times New Roman" w:hAnsi="Times New Roman" w:cs="Times New Roman"/>
                <w:color w:val="FF0000"/>
                <w:lang w:val="pl-PL" w:eastAsia="pl-PL"/>
              </w:rPr>
            </w:pPr>
            <w:r w:rsidRPr="0017632C">
              <w:rPr>
                <w:rFonts w:ascii="Times New Roman" w:eastAsia="Times New Roman" w:hAnsi="Times New Roman" w:cs="Times New Roman"/>
                <w:color w:val="FF0000"/>
                <w:lang w:val="pl-PL" w:eastAsia="pl-PL"/>
              </w:rPr>
              <w:t>1 050</w:t>
            </w:r>
          </w:p>
        </w:tc>
        <w:tc>
          <w:tcPr>
            <w:tcW w:w="216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Sprawozdania beneficjentów, ankiety</w:t>
            </w:r>
          </w:p>
        </w:tc>
      </w:tr>
      <w:tr w:rsidR="00AC5ECB" w:rsidRPr="003563B2" w:rsidTr="00723BBD">
        <w:trPr>
          <w:trHeight w:val="979"/>
        </w:trPr>
        <w:tc>
          <w:tcPr>
            <w:tcW w:w="724" w:type="dxa"/>
            <w:vMerge/>
            <w:tcBorders>
              <w:left w:val="single" w:sz="4" w:space="0" w:color="FFFFFF" w:themeColor="background1"/>
              <w:right w:val="single" w:sz="4" w:space="0" w:color="auto"/>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p>
        </w:tc>
        <w:tc>
          <w:tcPr>
            <w:tcW w:w="7845" w:type="dxa"/>
            <w:gridSpan w:val="5"/>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Liczba podmiotów zaangażowanych w działania wokół wspólnej marki</w:t>
            </w: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podmiot</w:t>
            </w:r>
          </w:p>
        </w:tc>
        <w:tc>
          <w:tcPr>
            <w:tcW w:w="9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0</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987347" w:rsidRDefault="00AC5ECB" w:rsidP="0045512C">
            <w:pPr>
              <w:spacing w:after="0" w:line="240" w:lineRule="auto"/>
              <w:ind w:right="27"/>
              <w:jc w:val="left"/>
              <w:rPr>
                <w:rFonts w:ascii="Times New Roman" w:eastAsia="Times New Roman" w:hAnsi="Times New Roman" w:cs="Times New Roman"/>
                <w:lang w:val="pl-PL" w:eastAsia="pl-PL"/>
              </w:rPr>
            </w:pPr>
            <w:r w:rsidRPr="00987347">
              <w:rPr>
                <w:rFonts w:ascii="Times New Roman" w:eastAsia="Times New Roman" w:hAnsi="Times New Roman" w:cs="Times New Roman"/>
                <w:lang w:val="pl-PL" w:eastAsia="pl-PL"/>
              </w:rPr>
              <w:t>20</w:t>
            </w:r>
          </w:p>
        </w:tc>
        <w:tc>
          <w:tcPr>
            <w:tcW w:w="216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Sprawozd</w:t>
            </w:r>
            <w:r>
              <w:rPr>
                <w:rFonts w:ascii="Times New Roman" w:eastAsia="Times New Roman" w:hAnsi="Times New Roman" w:cs="Times New Roman"/>
                <w:color w:val="000000"/>
                <w:lang w:val="pl-PL" w:eastAsia="pl-PL"/>
              </w:rPr>
              <w:t xml:space="preserve">anie beneficjenta, dok. </w:t>
            </w:r>
            <w:r w:rsidRPr="00AC5ECB">
              <w:rPr>
                <w:rFonts w:ascii="Times New Roman" w:eastAsia="Times New Roman" w:hAnsi="Times New Roman" w:cs="Times New Roman"/>
                <w:color w:val="000000"/>
                <w:lang w:val="pl-PL" w:eastAsia="pl-PL"/>
              </w:rPr>
              <w:t xml:space="preserve">projektowa, fotograficzna </w:t>
            </w:r>
          </w:p>
        </w:tc>
      </w:tr>
      <w:tr w:rsidR="00AC5ECB" w:rsidRPr="003563B2" w:rsidTr="00B80456">
        <w:trPr>
          <w:trHeight w:val="793"/>
        </w:trPr>
        <w:tc>
          <w:tcPr>
            <w:tcW w:w="724" w:type="dxa"/>
            <w:vMerge/>
            <w:tcBorders>
              <w:left w:val="single" w:sz="4" w:space="0" w:color="FFFFFF" w:themeColor="background1"/>
              <w:bottom w:val="single" w:sz="4" w:space="0" w:color="FDE9D9"/>
              <w:right w:val="single" w:sz="4" w:space="0" w:color="auto"/>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p>
        </w:tc>
        <w:tc>
          <w:tcPr>
            <w:tcW w:w="7845" w:type="dxa"/>
            <w:gridSpan w:val="5"/>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Liczba osób biorących udział w działaniach łączących inicjatywy</w:t>
            </w: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osoba</w:t>
            </w:r>
          </w:p>
        </w:tc>
        <w:tc>
          <w:tcPr>
            <w:tcW w:w="9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0</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987347" w:rsidRDefault="00AC5ECB" w:rsidP="0045512C">
            <w:pPr>
              <w:spacing w:after="0" w:line="240" w:lineRule="auto"/>
              <w:ind w:right="27"/>
              <w:jc w:val="left"/>
              <w:rPr>
                <w:rFonts w:ascii="Times New Roman" w:eastAsia="Times New Roman" w:hAnsi="Times New Roman" w:cs="Times New Roman"/>
                <w:lang w:val="pl-PL" w:eastAsia="pl-PL"/>
              </w:rPr>
            </w:pPr>
            <w:r w:rsidRPr="00987347">
              <w:rPr>
                <w:rFonts w:ascii="Times New Roman" w:eastAsia="Times New Roman" w:hAnsi="Times New Roman" w:cs="Times New Roman"/>
                <w:lang w:val="pl-PL" w:eastAsia="pl-PL"/>
              </w:rPr>
              <w:t>300</w:t>
            </w:r>
          </w:p>
        </w:tc>
        <w:tc>
          <w:tcPr>
            <w:tcW w:w="216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Sprawozdanie własne LGD, podpisane porozumienia</w:t>
            </w:r>
          </w:p>
        </w:tc>
      </w:tr>
      <w:tr w:rsidR="00AC5ECB" w:rsidRPr="00AC5ECB" w:rsidTr="00723BBD">
        <w:trPr>
          <w:trHeight w:val="706"/>
        </w:trPr>
        <w:tc>
          <w:tcPr>
            <w:tcW w:w="724" w:type="dxa"/>
            <w:vMerge w:val="restart"/>
            <w:tcBorders>
              <w:top w:val="nil"/>
              <w:left w:val="single" w:sz="4" w:space="0" w:color="FFFFFF" w:themeColor="background1"/>
              <w:right w:val="single" w:sz="4" w:space="0" w:color="auto"/>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w:t>
            </w:r>
          </w:p>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w.1.3</w:t>
            </w:r>
          </w:p>
        </w:tc>
        <w:tc>
          <w:tcPr>
            <w:tcW w:w="7845" w:type="dxa"/>
            <w:gridSpan w:val="5"/>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Wzrost liczby osób odwiedzających zabytki i obiekty dziedzictwa kulturowego</w:t>
            </w: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osoba</w:t>
            </w:r>
          </w:p>
        </w:tc>
        <w:tc>
          <w:tcPr>
            <w:tcW w:w="9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C054BB" w:rsidRDefault="00AC5ECB" w:rsidP="0045512C">
            <w:pPr>
              <w:spacing w:after="0" w:line="240" w:lineRule="auto"/>
              <w:ind w:right="27"/>
              <w:jc w:val="left"/>
              <w:rPr>
                <w:rFonts w:ascii="Times New Roman" w:eastAsia="Times New Roman" w:hAnsi="Times New Roman" w:cs="Times New Roman"/>
                <w:lang w:val="pl-PL" w:eastAsia="pl-PL"/>
              </w:rPr>
            </w:pPr>
            <w:r w:rsidRPr="00C054BB">
              <w:rPr>
                <w:rFonts w:ascii="Times New Roman" w:eastAsia="Times New Roman" w:hAnsi="Times New Roman" w:cs="Times New Roman"/>
                <w:lang w:val="pl-PL" w:eastAsia="pl-PL"/>
              </w:rPr>
              <w:t>0</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FFFF7"/>
            <w:vAlign w:val="center"/>
            <w:hideMark/>
          </w:tcPr>
          <w:p w:rsidR="009A5C33" w:rsidRPr="003A5CD4" w:rsidRDefault="00A43CEF" w:rsidP="00936DFD">
            <w:pPr>
              <w:spacing w:after="0" w:line="240" w:lineRule="auto"/>
              <w:ind w:right="27"/>
              <w:jc w:val="left"/>
              <w:rPr>
                <w:rFonts w:ascii="Times New Roman" w:eastAsia="Times New Roman" w:hAnsi="Times New Roman" w:cs="Times New Roman"/>
                <w:color w:val="FF0000"/>
                <w:lang w:val="pl-PL" w:eastAsia="pl-PL"/>
              </w:rPr>
            </w:pPr>
            <w:r w:rsidRPr="003A5CD4">
              <w:rPr>
                <w:rFonts w:ascii="Times New Roman" w:eastAsia="Times New Roman" w:hAnsi="Times New Roman" w:cs="Times New Roman"/>
                <w:strike/>
                <w:color w:val="FF0000"/>
                <w:lang w:val="pl-PL" w:eastAsia="pl-PL"/>
              </w:rPr>
              <w:t xml:space="preserve"> 9</w:t>
            </w:r>
            <w:r w:rsidR="00131BE2" w:rsidRPr="003A5CD4">
              <w:rPr>
                <w:rFonts w:ascii="Times New Roman" w:eastAsia="Times New Roman" w:hAnsi="Times New Roman" w:cs="Times New Roman"/>
                <w:strike/>
                <w:color w:val="FF0000"/>
                <w:lang w:val="pl-PL" w:eastAsia="pl-PL"/>
              </w:rPr>
              <w:t>20</w:t>
            </w:r>
            <w:r w:rsidR="003A5CD4">
              <w:rPr>
                <w:rFonts w:ascii="Times New Roman" w:eastAsia="Times New Roman" w:hAnsi="Times New Roman" w:cs="Times New Roman"/>
                <w:color w:val="FF0000"/>
                <w:lang w:val="pl-PL" w:eastAsia="pl-PL"/>
              </w:rPr>
              <w:t xml:space="preserve"> </w:t>
            </w:r>
            <w:r w:rsidR="00936DFD">
              <w:rPr>
                <w:rFonts w:ascii="Times New Roman" w:eastAsia="Times New Roman" w:hAnsi="Times New Roman" w:cs="Times New Roman"/>
                <w:color w:val="FF0000"/>
                <w:lang w:val="pl-PL" w:eastAsia="pl-PL"/>
              </w:rPr>
              <w:t>+30=950</w:t>
            </w:r>
          </w:p>
        </w:tc>
        <w:tc>
          <w:tcPr>
            <w:tcW w:w="216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Sprawozdania beneficjentów, ankiety</w:t>
            </w:r>
          </w:p>
        </w:tc>
      </w:tr>
      <w:tr w:rsidR="00AC5ECB" w:rsidRPr="003563B2" w:rsidTr="00723BBD">
        <w:trPr>
          <w:trHeight w:val="1262"/>
        </w:trPr>
        <w:tc>
          <w:tcPr>
            <w:tcW w:w="724" w:type="dxa"/>
            <w:vMerge/>
            <w:tcBorders>
              <w:left w:val="single" w:sz="4" w:space="0" w:color="FFFFFF" w:themeColor="background1"/>
              <w:bottom w:val="single" w:sz="4" w:space="0" w:color="FDE9D9"/>
              <w:right w:val="single" w:sz="4" w:space="0" w:color="auto"/>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p>
        </w:tc>
        <w:tc>
          <w:tcPr>
            <w:tcW w:w="7845" w:type="dxa"/>
            <w:gridSpan w:val="5"/>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Wzrost liczby osób uczestniczących w inicjatywach kulturalnych</w:t>
            </w: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osoba</w:t>
            </w:r>
          </w:p>
        </w:tc>
        <w:tc>
          <w:tcPr>
            <w:tcW w:w="9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11 469</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FFFF7"/>
            <w:vAlign w:val="center"/>
            <w:hideMark/>
          </w:tcPr>
          <w:p w:rsidR="009A5C33" w:rsidRPr="00936DFD" w:rsidRDefault="00EB2021" w:rsidP="00936DFD">
            <w:pPr>
              <w:spacing w:after="0" w:line="240" w:lineRule="auto"/>
              <w:ind w:right="27"/>
              <w:jc w:val="left"/>
              <w:rPr>
                <w:rFonts w:ascii="Times New Roman" w:eastAsia="Times New Roman" w:hAnsi="Times New Roman" w:cs="Times New Roman"/>
                <w:color w:val="FF0000"/>
                <w:lang w:val="pl-PL" w:eastAsia="pl-PL"/>
              </w:rPr>
            </w:pPr>
            <w:r w:rsidRPr="004D58BB">
              <w:rPr>
                <w:rFonts w:ascii="Times New Roman" w:eastAsia="Times New Roman" w:hAnsi="Times New Roman" w:cs="Times New Roman"/>
                <w:strike/>
                <w:color w:val="FF0000"/>
                <w:lang w:val="pl-PL" w:eastAsia="pl-PL"/>
              </w:rPr>
              <w:t>12</w:t>
            </w:r>
            <w:r w:rsidR="004D58BB" w:rsidRPr="004D58BB">
              <w:rPr>
                <w:rFonts w:ascii="Times New Roman" w:eastAsia="Times New Roman" w:hAnsi="Times New Roman" w:cs="Times New Roman"/>
                <w:strike/>
                <w:color w:val="FF0000"/>
                <w:lang w:val="pl-PL" w:eastAsia="pl-PL"/>
              </w:rPr>
              <w:t> </w:t>
            </w:r>
            <w:r w:rsidRPr="004D58BB">
              <w:rPr>
                <w:rFonts w:ascii="Times New Roman" w:eastAsia="Times New Roman" w:hAnsi="Times New Roman" w:cs="Times New Roman"/>
                <w:strike/>
                <w:color w:val="FF0000"/>
                <w:lang w:val="pl-PL" w:eastAsia="pl-PL"/>
              </w:rPr>
              <w:t>952</w:t>
            </w:r>
            <w:r w:rsidR="004D58BB" w:rsidRPr="004D58BB">
              <w:rPr>
                <w:rFonts w:ascii="Times New Roman" w:eastAsia="Times New Roman" w:hAnsi="Times New Roman" w:cs="Times New Roman"/>
                <w:strike/>
                <w:color w:val="FF0000"/>
                <w:lang w:val="pl-PL" w:eastAsia="pl-PL"/>
              </w:rPr>
              <w:t xml:space="preserve"> </w:t>
            </w:r>
            <w:r w:rsidR="00936DFD">
              <w:rPr>
                <w:rFonts w:ascii="Times New Roman" w:eastAsia="Times New Roman" w:hAnsi="Times New Roman" w:cs="Times New Roman"/>
                <w:color w:val="FF0000"/>
                <w:lang w:val="pl-PL" w:eastAsia="pl-PL"/>
              </w:rPr>
              <w:t>+ 250=13 202</w:t>
            </w:r>
          </w:p>
        </w:tc>
        <w:tc>
          <w:tcPr>
            <w:tcW w:w="216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Sprawozdania beneficjentów, lista obecności, dok. fotograficzna, dane GUS</w:t>
            </w:r>
          </w:p>
        </w:tc>
      </w:tr>
      <w:tr w:rsidR="00AC5ECB" w:rsidRPr="00AC5ECB" w:rsidTr="00723BBD">
        <w:trPr>
          <w:trHeight w:val="300"/>
        </w:trPr>
        <w:tc>
          <w:tcPr>
            <w:tcW w:w="2686" w:type="dxa"/>
            <w:gridSpan w:val="2"/>
            <w:vMerge w:val="restart"/>
            <w:tcBorders>
              <w:top w:val="single" w:sz="4" w:space="0" w:color="FDE9D9"/>
              <w:left w:val="single" w:sz="4" w:space="0" w:color="FFFFFF" w:themeColor="background1"/>
              <w:bottom w:val="single" w:sz="4" w:space="0" w:color="FDE9D9"/>
              <w:right w:val="single" w:sz="4" w:space="0" w:color="FDE9D9"/>
            </w:tcBorders>
            <w:shd w:val="clear" w:color="000000" w:fill="B2A1C7"/>
            <w:vAlign w:val="center"/>
            <w:hideMark/>
          </w:tcPr>
          <w:p w:rsidR="00AC5ECB" w:rsidRPr="00AC5ECB" w:rsidRDefault="00AC5ECB" w:rsidP="0045512C">
            <w:pPr>
              <w:spacing w:after="0" w:line="240" w:lineRule="auto"/>
              <w:ind w:right="27"/>
              <w:jc w:val="center"/>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t>Przedsięwzięcia</w:t>
            </w:r>
          </w:p>
        </w:tc>
        <w:tc>
          <w:tcPr>
            <w:tcW w:w="1918" w:type="dxa"/>
            <w:vMerge w:val="restart"/>
            <w:tcBorders>
              <w:top w:val="nil"/>
              <w:left w:val="single" w:sz="4" w:space="0" w:color="FDE9D9"/>
              <w:bottom w:val="single" w:sz="4" w:space="0" w:color="FDE9D9"/>
              <w:right w:val="single" w:sz="4" w:space="0" w:color="FDE9D9"/>
            </w:tcBorders>
            <w:shd w:val="clear" w:color="000000" w:fill="B2A1C7"/>
            <w:vAlign w:val="center"/>
            <w:hideMark/>
          </w:tcPr>
          <w:p w:rsidR="00AC5ECB" w:rsidRPr="00AC5ECB" w:rsidRDefault="000650BB" w:rsidP="0045512C">
            <w:pPr>
              <w:spacing w:after="0" w:line="240" w:lineRule="auto"/>
              <w:ind w:right="27"/>
              <w:jc w:val="left"/>
              <w:rPr>
                <w:rFonts w:ascii="Times New Roman" w:eastAsia="Times New Roman" w:hAnsi="Times New Roman" w:cs="Times New Roman"/>
                <w:b/>
                <w:bCs/>
                <w:color w:val="000000"/>
                <w:lang w:val="pl-PL" w:eastAsia="pl-PL"/>
              </w:rPr>
            </w:pPr>
            <w:r>
              <w:rPr>
                <w:rFonts w:ascii="Times New Roman" w:eastAsia="Times New Roman" w:hAnsi="Times New Roman" w:cs="Times New Roman"/>
                <w:b/>
                <w:bCs/>
                <w:color w:val="000000"/>
                <w:lang w:val="pl-PL" w:eastAsia="pl-PL"/>
              </w:rPr>
              <w:t>Grupy docelowe</w:t>
            </w:r>
          </w:p>
        </w:tc>
        <w:tc>
          <w:tcPr>
            <w:tcW w:w="1008" w:type="dxa"/>
            <w:vMerge w:val="restart"/>
            <w:tcBorders>
              <w:top w:val="nil"/>
              <w:left w:val="single" w:sz="4" w:space="0" w:color="FDE9D9"/>
              <w:bottom w:val="single" w:sz="4" w:space="0" w:color="FDE9D9"/>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t>Sposób realizacji</w:t>
            </w:r>
          </w:p>
        </w:tc>
        <w:tc>
          <w:tcPr>
            <w:tcW w:w="8474" w:type="dxa"/>
            <w:gridSpan w:val="7"/>
            <w:tcBorders>
              <w:top w:val="single" w:sz="4" w:space="0" w:color="FDE9D9"/>
              <w:left w:val="nil"/>
              <w:bottom w:val="single" w:sz="4" w:space="0" w:color="FDE9D9"/>
              <w:right w:val="single" w:sz="4" w:space="0" w:color="FFFFFF" w:themeColor="background1"/>
            </w:tcBorders>
            <w:shd w:val="clear" w:color="000000" w:fill="B2A1C7"/>
            <w:vAlign w:val="center"/>
            <w:hideMark/>
          </w:tcPr>
          <w:p w:rsidR="00AC5ECB" w:rsidRPr="00AC5ECB" w:rsidRDefault="00AC5ECB" w:rsidP="0045512C">
            <w:pPr>
              <w:spacing w:after="0" w:line="240" w:lineRule="auto"/>
              <w:ind w:right="27"/>
              <w:jc w:val="center"/>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t>Wskaźniki produktu</w:t>
            </w:r>
          </w:p>
        </w:tc>
      </w:tr>
      <w:tr w:rsidR="00AC5ECB" w:rsidRPr="00AC5ECB" w:rsidTr="00723BBD">
        <w:trPr>
          <w:trHeight w:val="300"/>
        </w:trPr>
        <w:tc>
          <w:tcPr>
            <w:tcW w:w="2686" w:type="dxa"/>
            <w:gridSpan w:val="2"/>
            <w:vMerge/>
            <w:tcBorders>
              <w:top w:val="single" w:sz="4" w:space="0" w:color="FDE9D9"/>
              <w:left w:val="single" w:sz="4" w:space="0" w:color="FFFFFF" w:themeColor="background1"/>
              <w:bottom w:val="single" w:sz="4" w:space="0" w:color="FDE9D9"/>
              <w:right w:val="single" w:sz="4" w:space="0" w:color="FDE9D9"/>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p>
        </w:tc>
        <w:tc>
          <w:tcPr>
            <w:tcW w:w="1918" w:type="dxa"/>
            <w:vMerge/>
            <w:tcBorders>
              <w:top w:val="nil"/>
              <w:left w:val="single" w:sz="4" w:space="0" w:color="FDE9D9"/>
              <w:bottom w:val="single" w:sz="4" w:space="0" w:color="FDE9D9"/>
              <w:right w:val="single" w:sz="4" w:space="0" w:color="FDE9D9"/>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p>
        </w:tc>
        <w:tc>
          <w:tcPr>
            <w:tcW w:w="1008" w:type="dxa"/>
            <w:vMerge/>
            <w:tcBorders>
              <w:top w:val="nil"/>
              <w:left w:val="single" w:sz="4" w:space="0" w:color="FDE9D9"/>
              <w:bottom w:val="single" w:sz="4" w:space="0" w:color="FDE9D9"/>
              <w:right w:val="single" w:sz="4" w:space="0" w:color="FDE9D9"/>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p>
        </w:tc>
        <w:tc>
          <w:tcPr>
            <w:tcW w:w="1863" w:type="dxa"/>
            <w:vMerge w:val="restart"/>
            <w:tcBorders>
              <w:top w:val="nil"/>
              <w:left w:val="single" w:sz="4" w:space="0" w:color="FDE9D9"/>
              <w:bottom w:val="single" w:sz="4" w:space="0" w:color="FDE9D9"/>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t>Nazwa</w:t>
            </w:r>
          </w:p>
        </w:tc>
        <w:tc>
          <w:tcPr>
            <w:tcW w:w="1094" w:type="dxa"/>
            <w:vMerge w:val="restart"/>
            <w:tcBorders>
              <w:top w:val="nil"/>
              <w:left w:val="single" w:sz="4" w:space="0" w:color="FDE9D9"/>
              <w:bottom w:val="single" w:sz="4" w:space="0" w:color="FDE9D9"/>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Jednostka miary</w:t>
            </w:r>
          </w:p>
        </w:tc>
        <w:tc>
          <w:tcPr>
            <w:tcW w:w="2360" w:type="dxa"/>
            <w:gridSpan w:val="2"/>
            <w:tcBorders>
              <w:top w:val="single" w:sz="4" w:space="0" w:color="FDE9D9"/>
              <w:left w:val="nil"/>
              <w:bottom w:val="single" w:sz="4" w:space="0" w:color="FDE9D9"/>
              <w:right w:val="single" w:sz="4" w:space="0" w:color="FDE9D9"/>
            </w:tcBorders>
            <w:shd w:val="clear" w:color="000000" w:fill="B2A1C7"/>
            <w:vAlign w:val="center"/>
            <w:hideMark/>
          </w:tcPr>
          <w:p w:rsidR="00AC5ECB" w:rsidRPr="00AC5ECB" w:rsidRDefault="00AC5ECB" w:rsidP="0045512C">
            <w:pPr>
              <w:spacing w:after="0" w:line="240" w:lineRule="auto"/>
              <w:ind w:right="27"/>
              <w:jc w:val="center"/>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t>Wartość</w:t>
            </w:r>
          </w:p>
        </w:tc>
        <w:tc>
          <w:tcPr>
            <w:tcW w:w="3157" w:type="dxa"/>
            <w:gridSpan w:val="3"/>
            <w:vMerge w:val="restart"/>
            <w:tcBorders>
              <w:top w:val="single" w:sz="4" w:space="0" w:color="FDE9D9"/>
              <w:left w:val="single" w:sz="4" w:space="0" w:color="FDE9D9"/>
              <w:bottom w:val="single" w:sz="4" w:space="0" w:color="FDE9D9"/>
              <w:right w:val="single" w:sz="4" w:space="0" w:color="FFFFFF" w:themeColor="background1"/>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Źródło danych/sposób pomiaru</w:t>
            </w:r>
          </w:p>
        </w:tc>
      </w:tr>
      <w:tr w:rsidR="00AC5ECB" w:rsidRPr="00AC5ECB" w:rsidTr="00723BBD">
        <w:trPr>
          <w:trHeight w:val="433"/>
        </w:trPr>
        <w:tc>
          <w:tcPr>
            <w:tcW w:w="2686" w:type="dxa"/>
            <w:gridSpan w:val="2"/>
            <w:vMerge/>
            <w:tcBorders>
              <w:top w:val="single" w:sz="4" w:space="0" w:color="FDE9D9"/>
              <w:left w:val="single" w:sz="4" w:space="0" w:color="FFFFFF" w:themeColor="background1"/>
              <w:bottom w:val="single" w:sz="4" w:space="0" w:color="FDE9D9"/>
              <w:right w:val="single" w:sz="4" w:space="0" w:color="FDE9D9"/>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p>
        </w:tc>
        <w:tc>
          <w:tcPr>
            <w:tcW w:w="1918" w:type="dxa"/>
            <w:vMerge/>
            <w:tcBorders>
              <w:top w:val="nil"/>
              <w:left w:val="single" w:sz="4" w:space="0" w:color="FDE9D9"/>
              <w:bottom w:val="single" w:sz="4" w:space="0" w:color="FDE9D9"/>
              <w:right w:val="single" w:sz="4" w:space="0" w:color="FDE9D9"/>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p>
        </w:tc>
        <w:tc>
          <w:tcPr>
            <w:tcW w:w="1008" w:type="dxa"/>
            <w:vMerge/>
            <w:tcBorders>
              <w:top w:val="nil"/>
              <w:left w:val="single" w:sz="4" w:space="0" w:color="FDE9D9"/>
              <w:bottom w:val="single" w:sz="4" w:space="0" w:color="FDE9D9"/>
              <w:right w:val="single" w:sz="4" w:space="0" w:color="FDE9D9"/>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p>
        </w:tc>
        <w:tc>
          <w:tcPr>
            <w:tcW w:w="1863" w:type="dxa"/>
            <w:vMerge/>
            <w:tcBorders>
              <w:top w:val="nil"/>
              <w:left w:val="single" w:sz="4" w:space="0" w:color="FDE9D9"/>
              <w:bottom w:val="single" w:sz="4" w:space="0" w:color="FDE9D9"/>
              <w:right w:val="single" w:sz="4" w:space="0" w:color="FDE9D9"/>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p>
        </w:tc>
        <w:tc>
          <w:tcPr>
            <w:tcW w:w="1094" w:type="dxa"/>
            <w:vMerge/>
            <w:tcBorders>
              <w:top w:val="nil"/>
              <w:left w:val="single" w:sz="4" w:space="0" w:color="FDE9D9"/>
              <w:bottom w:val="single" w:sz="4" w:space="0" w:color="FDE9D9"/>
              <w:right w:val="single" w:sz="4" w:space="0" w:color="FDE9D9"/>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p>
        </w:tc>
        <w:tc>
          <w:tcPr>
            <w:tcW w:w="1366" w:type="dxa"/>
            <w:vMerge w:val="restart"/>
            <w:tcBorders>
              <w:top w:val="nil"/>
              <w:left w:val="single" w:sz="4" w:space="0" w:color="FDE9D9"/>
              <w:bottom w:val="single" w:sz="4" w:space="0" w:color="FDE9D9"/>
              <w:right w:val="single" w:sz="4" w:space="0" w:color="FDE9D9"/>
            </w:tcBorders>
            <w:shd w:val="clear" w:color="000000" w:fill="B2A1C7"/>
            <w:vAlign w:val="center"/>
            <w:hideMark/>
          </w:tcPr>
          <w:p w:rsidR="00AC5ECB" w:rsidRPr="00A92B45" w:rsidRDefault="00AC5ECB" w:rsidP="0045512C">
            <w:pPr>
              <w:spacing w:after="0" w:line="240" w:lineRule="auto"/>
              <w:ind w:right="27"/>
              <w:jc w:val="left"/>
              <w:rPr>
                <w:rFonts w:ascii="Times New Roman" w:eastAsia="Times New Roman" w:hAnsi="Times New Roman" w:cs="Times New Roman"/>
                <w:lang w:val="pl-PL" w:eastAsia="pl-PL"/>
              </w:rPr>
            </w:pPr>
            <w:r w:rsidRPr="00A92B45">
              <w:rPr>
                <w:rFonts w:ascii="Times New Roman" w:eastAsia="Times New Roman" w:hAnsi="Times New Roman" w:cs="Times New Roman"/>
                <w:lang w:val="pl-PL" w:eastAsia="pl-PL"/>
              </w:rPr>
              <w:t>Początkowa 2016</w:t>
            </w:r>
          </w:p>
        </w:tc>
        <w:tc>
          <w:tcPr>
            <w:tcW w:w="994" w:type="dxa"/>
            <w:vMerge w:val="restart"/>
            <w:tcBorders>
              <w:top w:val="nil"/>
              <w:left w:val="single" w:sz="4" w:space="0" w:color="FDE9D9"/>
              <w:bottom w:val="single" w:sz="4" w:space="0" w:color="FDE9D9"/>
              <w:right w:val="single" w:sz="4" w:space="0" w:color="FDE9D9"/>
            </w:tcBorders>
            <w:shd w:val="clear" w:color="000000" w:fill="B2A1C7"/>
            <w:vAlign w:val="center"/>
            <w:hideMark/>
          </w:tcPr>
          <w:p w:rsidR="00AC5ECB" w:rsidRPr="005D1A40" w:rsidRDefault="00AC5ECB" w:rsidP="0045512C">
            <w:pPr>
              <w:spacing w:after="0" w:line="240" w:lineRule="auto"/>
              <w:ind w:right="27"/>
              <w:jc w:val="left"/>
              <w:rPr>
                <w:rFonts w:ascii="Times New Roman" w:eastAsia="Times New Roman" w:hAnsi="Times New Roman" w:cs="Times New Roman"/>
                <w:lang w:val="pl-PL" w:eastAsia="pl-PL"/>
              </w:rPr>
            </w:pPr>
            <w:r w:rsidRPr="00A92B45">
              <w:rPr>
                <w:rFonts w:ascii="Times New Roman" w:eastAsia="Times New Roman" w:hAnsi="Times New Roman" w:cs="Times New Roman"/>
                <w:lang w:val="pl-PL" w:eastAsia="pl-PL"/>
              </w:rPr>
              <w:t xml:space="preserve">Końcowa </w:t>
            </w:r>
            <w:r w:rsidRPr="005D1A40">
              <w:rPr>
                <w:rFonts w:ascii="Times New Roman" w:eastAsia="Times New Roman" w:hAnsi="Times New Roman" w:cs="Times New Roman"/>
                <w:strike/>
                <w:color w:val="FF0000"/>
                <w:lang w:val="pl-PL" w:eastAsia="pl-PL"/>
              </w:rPr>
              <w:t>2022</w:t>
            </w:r>
            <w:r w:rsidR="005D1A40">
              <w:rPr>
                <w:rFonts w:ascii="Times New Roman" w:eastAsia="Times New Roman" w:hAnsi="Times New Roman" w:cs="Times New Roman"/>
                <w:color w:val="FF0000"/>
                <w:lang w:val="pl-PL" w:eastAsia="pl-PL"/>
              </w:rPr>
              <w:t xml:space="preserve"> 2024</w:t>
            </w:r>
          </w:p>
        </w:tc>
        <w:tc>
          <w:tcPr>
            <w:tcW w:w="3157" w:type="dxa"/>
            <w:gridSpan w:val="3"/>
            <w:vMerge/>
            <w:tcBorders>
              <w:top w:val="nil"/>
              <w:left w:val="single" w:sz="4" w:space="0" w:color="FDE9D9"/>
              <w:bottom w:val="single" w:sz="4" w:space="0" w:color="FDE9D9"/>
              <w:right w:val="single" w:sz="4" w:space="0" w:color="FFFFFF" w:themeColor="background1"/>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p>
        </w:tc>
      </w:tr>
      <w:tr w:rsidR="00AC5ECB" w:rsidRPr="00AC5ECB" w:rsidTr="00723BBD">
        <w:trPr>
          <w:trHeight w:val="433"/>
        </w:trPr>
        <w:tc>
          <w:tcPr>
            <w:tcW w:w="2686" w:type="dxa"/>
            <w:gridSpan w:val="2"/>
            <w:vMerge/>
            <w:tcBorders>
              <w:top w:val="single" w:sz="4" w:space="0" w:color="FDE9D9"/>
              <w:left w:val="single" w:sz="4" w:space="0" w:color="FFFFFF" w:themeColor="background1"/>
              <w:bottom w:val="single" w:sz="4" w:space="0" w:color="FDE9D9"/>
              <w:right w:val="single" w:sz="4" w:space="0" w:color="FDE9D9"/>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p>
        </w:tc>
        <w:tc>
          <w:tcPr>
            <w:tcW w:w="1918" w:type="dxa"/>
            <w:vMerge/>
            <w:tcBorders>
              <w:top w:val="nil"/>
              <w:left w:val="single" w:sz="4" w:space="0" w:color="FDE9D9"/>
              <w:bottom w:val="single" w:sz="4" w:space="0" w:color="FDE9D9"/>
              <w:right w:val="single" w:sz="4" w:space="0" w:color="FDE9D9"/>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p>
        </w:tc>
        <w:tc>
          <w:tcPr>
            <w:tcW w:w="1008" w:type="dxa"/>
            <w:vMerge/>
            <w:tcBorders>
              <w:top w:val="nil"/>
              <w:left w:val="single" w:sz="4" w:space="0" w:color="FDE9D9"/>
              <w:bottom w:val="single" w:sz="4" w:space="0" w:color="FDE9D9"/>
              <w:right w:val="single" w:sz="4" w:space="0" w:color="FDE9D9"/>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p>
        </w:tc>
        <w:tc>
          <w:tcPr>
            <w:tcW w:w="1863" w:type="dxa"/>
            <w:vMerge/>
            <w:tcBorders>
              <w:top w:val="nil"/>
              <w:left w:val="single" w:sz="4" w:space="0" w:color="FDE9D9"/>
              <w:bottom w:val="single" w:sz="4" w:space="0" w:color="FDE9D9"/>
              <w:right w:val="single" w:sz="4" w:space="0" w:color="FDE9D9"/>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p>
        </w:tc>
        <w:tc>
          <w:tcPr>
            <w:tcW w:w="1094" w:type="dxa"/>
            <w:vMerge/>
            <w:tcBorders>
              <w:top w:val="nil"/>
              <w:left w:val="single" w:sz="4" w:space="0" w:color="FDE9D9"/>
              <w:bottom w:val="single" w:sz="4" w:space="0" w:color="FDE9D9"/>
              <w:right w:val="single" w:sz="4" w:space="0" w:color="FDE9D9"/>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p>
        </w:tc>
        <w:tc>
          <w:tcPr>
            <w:tcW w:w="1366" w:type="dxa"/>
            <w:vMerge/>
            <w:tcBorders>
              <w:top w:val="nil"/>
              <w:left w:val="single" w:sz="4" w:space="0" w:color="FDE9D9"/>
              <w:bottom w:val="single" w:sz="4" w:space="0" w:color="FDE9D9"/>
              <w:right w:val="single" w:sz="4" w:space="0" w:color="FDE9D9"/>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sz w:val="20"/>
                <w:szCs w:val="20"/>
                <w:lang w:val="pl-PL" w:eastAsia="pl-PL"/>
              </w:rPr>
            </w:pPr>
          </w:p>
        </w:tc>
        <w:tc>
          <w:tcPr>
            <w:tcW w:w="994" w:type="dxa"/>
            <w:vMerge/>
            <w:tcBorders>
              <w:top w:val="nil"/>
              <w:left w:val="single" w:sz="4" w:space="0" w:color="FDE9D9"/>
              <w:bottom w:val="single" w:sz="4" w:space="0" w:color="FDE9D9"/>
              <w:right w:val="single" w:sz="4" w:space="0" w:color="FDE9D9"/>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sz w:val="20"/>
                <w:szCs w:val="20"/>
                <w:lang w:val="pl-PL" w:eastAsia="pl-PL"/>
              </w:rPr>
            </w:pPr>
          </w:p>
        </w:tc>
        <w:tc>
          <w:tcPr>
            <w:tcW w:w="3157" w:type="dxa"/>
            <w:gridSpan w:val="3"/>
            <w:vMerge/>
            <w:tcBorders>
              <w:top w:val="nil"/>
              <w:left w:val="single" w:sz="4" w:space="0" w:color="FDE9D9"/>
              <w:bottom w:val="single" w:sz="4" w:space="0" w:color="FDE9D9"/>
              <w:right w:val="single" w:sz="4" w:space="0" w:color="FFFFFF" w:themeColor="background1"/>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p>
        </w:tc>
      </w:tr>
      <w:tr w:rsidR="00D40F48" w:rsidRPr="00AC5ECB" w:rsidTr="00B80456">
        <w:trPr>
          <w:trHeight w:val="1893"/>
        </w:trPr>
        <w:tc>
          <w:tcPr>
            <w:tcW w:w="724" w:type="dxa"/>
            <w:tcBorders>
              <w:top w:val="single" w:sz="4" w:space="0" w:color="60497B"/>
              <w:left w:val="single" w:sz="4" w:space="0" w:color="FFFFFF" w:themeColor="background1"/>
              <w:bottom w:val="single" w:sz="4" w:space="0" w:color="60497B"/>
              <w:right w:val="single" w:sz="4" w:space="0" w:color="auto"/>
            </w:tcBorders>
            <w:shd w:val="clear" w:color="000000" w:fill="B2A1C7"/>
            <w:vAlign w:val="center"/>
            <w:hideMark/>
          </w:tcPr>
          <w:p w:rsidR="00D40F48" w:rsidRPr="00AC5ECB" w:rsidRDefault="00D40F48" w:rsidP="0045512C">
            <w:pPr>
              <w:spacing w:after="0" w:line="240" w:lineRule="auto"/>
              <w:ind w:right="27"/>
              <w:jc w:val="left"/>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t>1.1.1</w:t>
            </w:r>
          </w:p>
        </w:tc>
        <w:tc>
          <w:tcPr>
            <w:tcW w:w="1962"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D40F48" w:rsidRPr="00AC5ECB" w:rsidRDefault="00D40F48"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Podnoszenie kompetencji  społeczeństwa lokalnego,</w:t>
            </w:r>
          </w:p>
          <w:p w:rsidR="00D40F48" w:rsidRPr="00CE1A0A" w:rsidRDefault="00D40F48"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w tym przedstawicieli grup defaworyzowanych</w:t>
            </w:r>
          </w:p>
          <w:p w:rsidR="00D40F48" w:rsidRPr="00AC5ECB" w:rsidRDefault="00D40F48"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Czcionka tekstu podstawowego" w:eastAsia="Times New Roman" w:hAnsi="Czcionka tekstu podstawowego" w:cs="Times New Roman"/>
                <w:color w:val="000000"/>
                <w:lang w:val="pl-PL" w:eastAsia="pl-PL"/>
              </w:rPr>
              <w:t> </w:t>
            </w:r>
          </w:p>
        </w:tc>
        <w:tc>
          <w:tcPr>
            <w:tcW w:w="1918"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D40F48" w:rsidRPr="00AC5ECB" w:rsidRDefault="00D40F48"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xml:space="preserve">Mieszkańcy obszaru, </w:t>
            </w:r>
          </w:p>
          <w:p w:rsidR="00D40F48" w:rsidRPr="00AC5ECB" w:rsidRDefault="00D40F48"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xml:space="preserve">w tym z grup defaworyzowa-nych, </w:t>
            </w:r>
          </w:p>
          <w:p w:rsidR="00D40F48" w:rsidRPr="00AC5ECB" w:rsidRDefault="00D40F48"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xml:space="preserve">NGO, </w:t>
            </w:r>
          </w:p>
          <w:p w:rsidR="00D40F48" w:rsidRPr="00AC5ECB" w:rsidRDefault="00D40F48"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JST</w:t>
            </w:r>
          </w:p>
        </w:tc>
        <w:tc>
          <w:tcPr>
            <w:tcW w:w="1008"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D40F48" w:rsidRPr="00AC5ECB" w:rsidRDefault="008B199B" w:rsidP="0045512C">
            <w:pPr>
              <w:spacing w:after="0" w:line="240" w:lineRule="auto"/>
              <w:ind w:right="27"/>
              <w:jc w:val="left"/>
              <w:rPr>
                <w:rFonts w:ascii="Times New Roman" w:eastAsia="Times New Roman" w:hAnsi="Times New Roman" w:cs="Times New Roman"/>
                <w:color w:val="000000"/>
                <w:lang w:val="pl-PL" w:eastAsia="pl-PL"/>
              </w:rPr>
            </w:pPr>
            <w:r>
              <w:rPr>
                <w:rFonts w:ascii="Times New Roman" w:eastAsia="Times New Roman" w:hAnsi="Times New Roman" w:cs="Times New Roman"/>
                <w:color w:val="000000"/>
                <w:lang w:val="pl-PL" w:eastAsia="pl-PL"/>
              </w:rPr>
              <w:t>Projekt grantow</w:t>
            </w:r>
            <w:r w:rsidR="00660FE2">
              <w:rPr>
                <w:rFonts w:ascii="Times New Roman" w:eastAsia="Times New Roman" w:hAnsi="Times New Roman" w:cs="Times New Roman"/>
                <w:color w:val="000000"/>
                <w:lang w:val="pl-PL" w:eastAsia="pl-PL"/>
              </w:rPr>
              <w:t>y</w:t>
            </w:r>
            <w:r w:rsidR="00E96399">
              <w:rPr>
                <w:rFonts w:ascii="Times New Roman" w:eastAsia="Times New Roman" w:hAnsi="Times New Roman" w:cs="Times New Roman"/>
                <w:color w:val="000000"/>
                <w:lang w:val="pl-PL" w:eastAsia="pl-PL"/>
              </w:rPr>
              <w:t xml:space="preserve">, </w:t>
            </w:r>
            <w:r w:rsidR="00E96399" w:rsidRPr="008E53D3">
              <w:rPr>
                <w:rFonts w:ascii="Times New Roman" w:eastAsia="Times New Roman" w:hAnsi="Times New Roman" w:cs="Times New Roman"/>
                <w:lang w:val="pl-PL" w:eastAsia="pl-PL"/>
              </w:rPr>
              <w:t xml:space="preserve">Projekt współpracy </w:t>
            </w:r>
            <w:r w:rsidR="005572C3" w:rsidRPr="008E53D3">
              <w:rPr>
                <w:rFonts w:ascii="Times New Roman" w:eastAsia="Times New Roman" w:hAnsi="Times New Roman" w:cs="Times New Roman"/>
                <w:lang w:val="pl-PL" w:eastAsia="pl-PL"/>
              </w:rPr>
              <w:t>LGD</w:t>
            </w:r>
          </w:p>
        </w:tc>
        <w:tc>
          <w:tcPr>
            <w:tcW w:w="1863"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D40F48" w:rsidRPr="00AC5ECB" w:rsidRDefault="00D40F48"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Liczba szkoleń</w:t>
            </w:r>
          </w:p>
        </w:tc>
        <w:tc>
          <w:tcPr>
            <w:tcW w:w="10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D40F48" w:rsidRPr="00AC5ECB" w:rsidRDefault="00D40F48"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Sztuka</w:t>
            </w: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D40F48" w:rsidRPr="00AC5ECB" w:rsidRDefault="00D40F48"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0</w:t>
            </w:r>
          </w:p>
        </w:tc>
        <w:tc>
          <w:tcPr>
            <w:tcW w:w="9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6434DC" w:rsidRPr="00B5698C" w:rsidRDefault="00B5698C" w:rsidP="0045512C">
            <w:pPr>
              <w:spacing w:after="0" w:line="240" w:lineRule="auto"/>
              <w:ind w:right="27"/>
              <w:jc w:val="left"/>
              <w:rPr>
                <w:rFonts w:ascii="Times New Roman" w:eastAsia="Times New Roman" w:hAnsi="Times New Roman" w:cs="Times New Roman"/>
                <w:lang w:val="pl-PL" w:eastAsia="pl-PL"/>
              </w:rPr>
            </w:pPr>
            <w:r w:rsidRPr="00B5698C">
              <w:rPr>
                <w:rFonts w:ascii="Times New Roman" w:eastAsia="Times New Roman" w:hAnsi="Times New Roman" w:cs="Times New Roman"/>
                <w:lang w:val="pl-PL" w:eastAsia="pl-PL"/>
              </w:rPr>
              <w:t>11</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FFFF7"/>
            <w:vAlign w:val="center"/>
            <w:hideMark/>
          </w:tcPr>
          <w:p w:rsidR="00D40F48" w:rsidRPr="00CE1A0A" w:rsidRDefault="00D40F48" w:rsidP="0045512C">
            <w:pPr>
              <w:spacing w:after="0" w:line="240" w:lineRule="auto"/>
              <w:ind w:right="27"/>
              <w:jc w:val="center"/>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Dane własn</w:t>
            </w:r>
            <w:r w:rsidR="00CE1A0A">
              <w:rPr>
                <w:rFonts w:ascii="Times New Roman" w:eastAsia="Times New Roman" w:hAnsi="Times New Roman" w:cs="Times New Roman"/>
                <w:color w:val="000000"/>
                <w:lang w:val="pl-PL" w:eastAsia="pl-PL"/>
              </w:rPr>
              <w:t>e</w:t>
            </w:r>
          </w:p>
        </w:tc>
        <w:tc>
          <w:tcPr>
            <w:tcW w:w="216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D40F48" w:rsidRPr="00AC5ECB" w:rsidRDefault="00D40F48"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xml:space="preserve">Sprawozdania grantobiorców, dokumentacja szkoleniowa, fotograficzna, wniosek </w:t>
            </w:r>
          </w:p>
          <w:p w:rsidR="00D40F48" w:rsidRPr="00AC5ECB" w:rsidRDefault="00D40F48"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o płatność</w:t>
            </w:r>
          </w:p>
        </w:tc>
      </w:tr>
      <w:tr w:rsidR="00CE1A0A" w:rsidRPr="003563B2" w:rsidTr="00B80456">
        <w:trPr>
          <w:trHeight w:val="3255"/>
        </w:trPr>
        <w:tc>
          <w:tcPr>
            <w:tcW w:w="724" w:type="dxa"/>
            <w:tcBorders>
              <w:top w:val="nil"/>
              <w:left w:val="single" w:sz="4" w:space="0" w:color="FFFFFF" w:themeColor="background1"/>
              <w:bottom w:val="single" w:sz="4" w:space="0" w:color="60497B"/>
              <w:right w:val="single" w:sz="4" w:space="0" w:color="auto"/>
            </w:tcBorders>
            <w:shd w:val="clear" w:color="000000" w:fill="B2A1C7"/>
            <w:vAlign w:val="center"/>
            <w:hideMark/>
          </w:tcPr>
          <w:p w:rsidR="00CE1A0A" w:rsidRPr="00AC5ECB" w:rsidRDefault="00CE1A0A" w:rsidP="0045512C">
            <w:pPr>
              <w:spacing w:after="0" w:line="240" w:lineRule="auto"/>
              <w:ind w:right="27"/>
              <w:jc w:val="left"/>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lastRenderedPageBreak/>
              <w:t>1.1.2</w:t>
            </w:r>
          </w:p>
        </w:tc>
        <w:tc>
          <w:tcPr>
            <w:tcW w:w="1962"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CE1A0A" w:rsidRPr="00C678BF" w:rsidRDefault="00CE1A0A"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Zbudowanie partnerstwa lokalnego, w tym  w zakresie ochrony środowiska i przeciwdziałania zmianom klimatu, innowacji oraz nowych technologii</w:t>
            </w:r>
          </w:p>
        </w:tc>
        <w:tc>
          <w:tcPr>
            <w:tcW w:w="1918"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CE1A0A" w:rsidRPr="00C678BF" w:rsidRDefault="00CE1A0A"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 xml:space="preserve">Mieszkańcy obszaru, </w:t>
            </w:r>
          </w:p>
          <w:p w:rsidR="00CE1A0A" w:rsidRPr="00C678BF" w:rsidRDefault="00CE1A0A"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 xml:space="preserve">w tym z grup defaworyzowa-nych, </w:t>
            </w:r>
          </w:p>
          <w:p w:rsidR="00CE1A0A" w:rsidRPr="00C678BF" w:rsidRDefault="00CE1A0A"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 xml:space="preserve">NGO, </w:t>
            </w:r>
          </w:p>
          <w:p w:rsidR="00CE1A0A" w:rsidRPr="00C678BF" w:rsidRDefault="00CE1A0A"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 xml:space="preserve">JST, </w:t>
            </w:r>
          </w:p>
          <w:p w:rsidR="00CE1A0A" w:rsidRPr="00C678BF" w:rsidRDefault="00CE1A0A"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Przedsiębiorcy</w:t>
            </w:r>
          </w:p>
        </w:tc>
        <w:tc>
          <w:tcPr>
            <w:tcW w:w="1008"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CE1A0A" w:rsidRPr="00C678BF" w:rsidRDefault="00CE1A0A"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Projekt grantowy</w:t>
            </w:r>
          </w:p>
        </w:tc>
        <w:tc>
          <w:tcPr>
            <w:tcW w:w="1863"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553B5" w:rsidRPr="00C678BF" w:rsidRDefault="00CE1A0A" w:rsidP="00A553B5">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Liczba</w:t>
            </w:r>
            <w:r w:rsidR="00A553B5" w:rsidRPr="00C678BF">
              <w:rPr>
                <w:rFonts w:ascii="Times New Roman" w:eastAsia="Times New Roman" w:hAnsi="Times New Roman" w:cs="Times New Roman"/>
                <w:lang w:val="pl-PL" w:eastAsia="pl-PL"/>
              </w:rPr>
              <w:t xml:space="preserve"> operacji mających na celu zbudowanie p</w:t>
            </w:r>
            <w:r w:rsidRPr="00C678BF">
              <w:rPr>
                <w:rFonts w:ascii="Times New Roman" w:eastAsia="Times New Roman" w:hAnsi="Times New Roman" w:cs="Times New Roman"/>
                <w:lang w:val="pl-PL" w:eastAsia="pl-PL"/>
              </w:rPr>
              <w:t>artnerstw</w:t>
            </w:r>
            <w:r w:rsidR="00A553B5" w:rsidRPr="00C678BF">
              <w:rPr>
                <w:rFonts w:ascii="Times New Roman" w:eastAsia="Times New Roman" w:hAnsi="Times New Roman" w:cs="Times New Roman"/>
                <w:lang w:val="pl-PL" w:eastAsia="pl-PL"/>
              </w:rPr>
              <w:t xml:space="preserve"> lokalnych,  w tym  w zakresie ochrony środowiska i przeciwdziałania zmianom klimatu, innowacji oraz nowych technologii</w:t>
            </w:r>
          </w:p>
          <w:p w:rsidR="00CE1A0A" w:rsidRPr="00C678BF" w:rsidRDefault="00CE1A0A" w:rsidP="0045512C">
            <w:pPr>
              <w:spacing w:after="0" w:line="240" w:lineRule="auto"/>
              <w:ind w:right="27"/>
              <w:jc w:val="left"/>
              <w:rPr>
                <w:rFonts w:ascii="Times New Roman" w:eastAsia="Times New Roman" w:hAnsi="Times New Roman" w:cs="Times New Roman"/>
                <w:lang w:val="pl-PL" w:eastAsia="pl-PL"/>
              </w:rPr>
            </w:pPr>
          </w:p>
        </w:tc>
        <w:tc>
          <w:tcPr>
            <w:tcW w:w="10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CE1A0A" w:rsidRPr="00C678BF" w:rsidRDefault="00CE1A0A"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Partner-stwo</w:t>
            </w: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CE1A0A" w:rsidRPr="00AC5ECB" w:rsidRDefault="00CE1A0A"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0</w:t>
            </w:r>
          </w:p>
        </w:tc>
        <w:tc>
          <w:tcPr>
            <w:tcW w:w="9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CE1A0A" w:rsidRPr="00AC5ECB" w:rsidRDefault="00CE1A0A"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7</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FFFF7"/>
            <w:vAlign w:val="center"/>
            <w:hideMark/>
          </w:tcPr>
          <w:p w:rsidR="00CE1A0A" w:rsidRPr="00AC5ECB" w:rsidRDefault="00CE1A0A"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xml:space="preserve">Dane własne </w:t>
            </w:r>
          </w:p>
          <w:p w:rsidR="00CE1A0A" w:rsidRPr="00AC5ECB" w:rsidRDefault="00CE1A0A"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z kontroli LGD</w:t>
            </w:r>
          </w:p>
        </w:tc>
        <w:tc>
          <w:tcPr>
            <w:tcW w:w="216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CE1A0A" w:rsidRPr="00AC5ECB" w:rsidRDefault="00CE1A0A"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xml:space="preserve">Sprawozdania grantobiorców, </w:t>
            </w:r>
          </w:p>
          <w:p w:rsidR="00CE1A0A" w:rsidRPr="00AC5ECB" w:rsidRDefault="00CE1A0A"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dok. fotograficzna, informacje z www, materiały ze spotkań, porozumienia partnerskie</w:t>
            </w:r>
          </w:p>
        </w:tc>
      </w:tr>
      <w:tr w:rsidR="009E315A" w:rsidRPr="00AC5ECB" w:rsidTr="009E315A">
        <w:trPr>
          <w:trHeight w:val="1140"/>
        </w:trPr>
        <w:tc>
          <w:tcPr>
            <w:tcW w:w="724" w:type="dxa"/>
            <w:vMerge w:val="restart"/>
            <w:tcBorders>
              <w:top w:val="nil"/>
              <w:left w:val="single" w:sz="4" w:space="0" w:color="FFFFFF" w:themeColor="background1"/>
              <w:right w:val="single" w:sz="4" w:space="0" w:color="auto"/>
            </w:tcBorders>
            <w:shd w:val="clear" w:color="000000" w:fill="B2A1C7"/>
            <w:vAlign w:val="center"/>
            <w:hideMark/>
          </w:tcPr>
          <w:p w:rsidR="009E315A" w:rsidRPr="00AC5ECB" w:rsidRDefault="009E315A" w:rsidP="0045512C">
            <w:pPr>
              <w:spacing w:after="0" w:line="240" w:lineRule="auto"/>
              <w:ind w:right="27"/>
              <w:jc w:val="left"/>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t>1.2.1</w:t>
            </w:r>
          </w:p>
        </w:tc>
        <w:tc>
          <w:tcPr>
            <w:tcW w:w="1962" w:type="dxa"/>
            <w:vMerge w:val="restart"/>
            <w:tcBorders>
              <w:top w:val="single" w:sz="4" w:space="0" w:color="auto"/>
              <w:left w:val="single" w:sz="4" w:space="0" w:color="auto"/>
              <w:right w:val="single" w:sz="4" w:space="0" w:color="auto"/>
            </w:tcBorders>
            <w:shd w:val="clear" w:color="000000" w:fill="FFFFF7"/>
            <w:vAlign w:val="center"/>
            <w:hideMark/>
          </w:tcPr>
          <w:p w:rsidR="009E315A" w:rsidRPr="00C678BF" w:rsidRDefault="009E315A"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Rozwój ogólnodostępnej</w:t>
            </w:r>
          </w:p>
          <w:p w:rsidR="009E315A" w:rsidRPr="00C678BF" w:rsidRDefault="009E315A"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i niekomercyjnej lokalnej infrastruktury turystycznej, rekreacyjnej, w tym</w:t>
            </w:r>
          </w:p>
          <w:p w:rsidR="009E315A" w:rsidRPr="00C678BF" w:rsidRDefault="009E315A"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 xml:space="preserve"> z wykorzystaniem zasobów lokalnych</w:t>
            </w:r>
          </w:p>
        </w:tc>
        <w:tc>
          <w:tcPr>
            <w:tcW w:w="1918" w:type="dxa"/>
            <w:vMerge w:val="restart"/>
            <w:tcBorders>
              <w:top w:val="single" w:sz="4" w:space="0" w:color="auto"/>
              <w:left w:val="single" w:sz="4" w:space="0" w:color="auto"/>
              <w:right w:val="single" w:sz="4" w:space="0" w:color="auto"/>
            </w:tcBorders>
            <w:shd w:val="clear" w:color="000000" w:fill="FFFFF7"/>
            <w:vAlign w:val="center"/>
            <w:hideMark/>
          </w:tcPr>
          <w:p w:rsidR="009E315A" w:rsidRPr="00C678BF" w:rsidRDefault="009E315A"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 xml:space="preserve">Mieszkańcy obszaru, </w:t>
            </w:r>
          </w:p>
          <w:p w:rsidR="009E315A" w:rsidRPr="00C678BF" w:rsidRDefault="009E315A"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 xml:space="preserve">w tym z grup defaworyzowanych, </w:t>
            </w:r>
          </w:p>
          <w:p w:rsidR="009E315A" w:rsidRPr="00C678BF" w:rsidRDefault="009E315A"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 xml:space="preserve">NGO, </w:t>
            </w:r>
          </w:p>
          <w:p w:rsidR="009E315A" w:rsidRPr="00C678BF" w:rsidRDefault="009E315A"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JST</w:t>
            </w:r>
          </w:p>
        </w:tc>
        <w:tc>
          <w:tcPr>
            <w:tcW w:w="1008" w:type="dxa"/>
            <w:vMerge w:val="restart"/>
            <w:tcBorders>
              <w:top w:val="single" w:sz="4" w:space="0" w:color="auto"/>
              <w:left w:val="single" w:sz="4" w:space="0" w:color="auto"/>
              <w:right w:val="single" w:sz="4" w:space="0" w:color="auto"/>
            </w:tcBorders>
            <w:shd w:val="clear" w:color="000000" w:fill="FFFFF7"/>
            <w:vAlign w:val="center"/>
            <w:hideMark/>
          </w:tcPr>
          <w:p w:rsidR="009E315A" w:rsidRPr="00C678BF" w:rsidRDefault="009E315A"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Konkurs (OSW)</w:t>
            </w:r>
            <w:r>
              <w:rPr>
                <w:rFonts w:ascii="Times New Roman" w:eastAsia="Times New Roman" w:hAnsi="Times New Roman" w:cs="Times New Roman"/>
                <w:lang w:val="pl-PL" w:eastAsia="pl-PL"/>
              </w:rPr>
              <w:t xml:space="preserve">, </w:t>
            </w:r>
            <w:r w:rsidRPr="008E53D3">
              <w:rPr>
                <w:rFonts w:ascii="Times New Roman" w:eastAsia="Times New Roman" w:hAnsi="Times New Roman" w:cs="Times New Roman"/>
                <w:lang w:val="pl-PL" w:eastAsia="pl-PL"/>
              </w:rPr>
              <w:t>Projekt współpracy LGD</w:t>
            </w:r>
          </w:p>
        </w:tc>
        <w:tc>
          <w:tcPr>
            <w:tcW w:w="1863" w:type="dxa"/>
            <w:vMerge w:val="restart"/>
            <w:tcBorders>
              <w:top w:val="single" w:sz="4" w:space="0" w:color="auto"/>
              <w:left w:val="single" w:sz="4" w:space="0" w:color="auto"/>
              <w:right w:val="single" w:sz="4" w:space="0" w:color="auto"/>
            </w:tcBorders>
            <w:shd w:val="clear" w:color="000000" w:fill="FFFFF7"/>
            <w:vAlign w:val="center"/>
            <w:hideMark/>
          </w:tcPr>
          <w:p w:rsidR="009E315A" w:rsidRPr="00C678BF" w:rsidRDefault="009E315A" w:rsidP="00361B54">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Liczba nowych lub zmodernizowanych obiektów infrastruktury turystycznej, rekreacyjnej, w tym</w:t>
            </w:r>
          </w:p>
          <w:p w:rsidR="009E315A" w:rsidRPr="00C678BF" w:rsidRDefault="009E315A" w:rsidP="00361B54">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 xml:space="preserve"> z wykorzystaniem zasobów lokalnych</w:t>
            </w:r>
          </w:p>
        </w:tc>
        <w:tc>
          <w:tcPr>
            <w:tcW w:w="1094" w:type="dxa"/>
            <w:tcBorders>
              <w:top w:val="single" w:sz="4" w:space="0" w:color="auto"/>
              <w:left w:val="single" w:sz="4" w:space="0" w:color="auto"/>
              <w:right w:val="single" w:sz="4" w:space="0" w:color="auto"/>
            </w:tcBorders>
            <w:shd w:val="clear" w:color="000000" w:fill="FFFFF7"/>
            <w:vAlign w:val="center"/>
            <w:hideMark/>
          </w:tcPr>
          <w:p w:rsidR="009E315A" w:rsidRPr="00F35102" w:rsidRDefault="009E315A" w:rsidP="0045512C">
            <w:pPr>
              <w:spacing w:after="0" w:line="240" w:lineRule="auto"/>
              <w:ind w:right="27"/>
              <w:jc w:val="left"/>
              <w:rPr>
                <w:rFonts w:ascii="Times New Roman" w:eastAsia="Times New Roman" w:hAnsi="Times New Roman" w:cs="Times New Roman"/>
                <w:lang w:val="pl-PL" w:eastAsia="pl-PL"/>
              </w:rPr>
            </w:pPr>
            <w:r w:rsidRPr="00F35102">
              <w:rPr>
                <w:rFonts w:ascii="Times New Roman" w:eastAsia="Times New Roman" w:hAnsi="Times New Roman" w:cs="Times New Roman"/>
                <w:lang w:val="pl-PL" w:eastAsia="pl-PL"/>
              </w:rPr>
              <w:t>Inwe-stycja</w:t>
            </w: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9E315A" w:rsidRPr="00361B54" w:rsidRDefault="009E315A" w:rsidP="0045512C">
            <w:pPr>
              <w:spacing w:after="0" w:line="240" w:lineRule="auto"/>
              <w:ind w:right="27"/>
              <w:jc w:val="left"/>
              <w:rPr>
                <w:rFonts w:ascii="Times New Roman" w:eastAsia="Times New Roman" w:hAnsi="Times New Roman" w:cs="Times New Roman"/>
                <w:lang w:val="pl-PL" w:eastAsia="pl-PL"/>
              </w:rPr>
            </w:pPr>
            <w:r w:rsidRPr="00361B54">
              <w:rPr>
                <w:rFonts w:ascii="Times New Roman" w:eastAsia="Times New Roman" w:hAnsi="Times New Roman" w:cs="Times New Roman"/>
                <w:lang w:val="pl-PL" w:eastAsia="pl-PL"/>
              </w:rPr>
              <w:t>199</w:t>
            </w:r>
          </w:p>
        </w:tc>
        <w:tc>
          <w:tcPr>
            <w:tcW w:w="994" w:type="dxa"/>
            <w:tcBorders>
              <w:top w:val="single" w:sz="4" w:space="0" w:color="auto"/>
              <w:left w:val="single" w:sz="4" w:space="0" w:color="auto"/>
              <w:right w:val="single" w:sz="4" w:space="0" w:color="auto"/>
            </w:tcBorders>
            <w:shd w:val="clear" w:color="000000" w:fill="FFFFF7"/>
            <w:vAlign w:val="center"/>
            <w:hideMark/>
          </w:tcPr>
          <w:p w:rsidR="009E315A" w:rsidRPr="00D30EF8" w:rsidRDefault="00E60BAC" w:rsidP="0045512C">
            <w:pPr>
              <w:spacing w:after="0" w:line="240" w:lineRule="auto"/>
              <w:ind w:right="27"/>
              <w:jc w:val="left"/>
              <w:rPr>
                <w:rFonts w:ascii="Times New Roman" w:eastAsia="Times New Roman" w:hAnsi="Times New Roman" w:cs="Times New Roman"/>
                <w:color w:val="FF0000"/>
                <w:lang w:val="pl-PL" w:eastAsia="pl-PL"/>
              </w:rPr>
            </w:pPr>
            <w:r w:rsidRPr="00D30EF8">
              <w:rPr>
                <w:rFonts w:ascii="Times New Roman" w:eastAsia="Times New Roman" w:hAnsi="Times New Roman" w:cs="Times New Roman"/>
                <w:strike/>
                <w:color w:val="FF0000"/>
                <w:lang w:val="pl-PL" w:eastAsia="pl-PL"/>
              </w:rPr>
              <w:t>213</w:t>
            </w:r>
            <w:r w:rsidR="00D30EF8">
              <w:rPr>
                <w:rFonts w:ascii="Times New Roman" w:eastAsia="Times New Roman" w:hAnsi="Times New Roman" w:cs="Times New Roman"/>
                <w:color w:val="FF0000"/>
                <w:lang w:val="pl-PL" w:eastAsia="pl-PL"/>
              </w:rPr>
              <w:t xml:space="preserve"> 219</w:t>
            </w:r>
          </w:p>
        </w:tc>
        <w:tc>
          <w:tcPr>
            <w:tcW w:w="993" w:type="dxa"/>
            <w:gridSpan w:val="2"/>
            <w:vMerge w:val="restart"/>
            <w:tcBorders>
              <w:top w:val="single" w:sz="4" w:space="0" w:color="auto"/>
              <w:left w:val="single" w:sz="4" w:space="0" w:color="auto"/>
              <w:right w:val="single" w:sz="4" w:space="0" w:color="auto"/>
            </w:tcBorders>
            <w:shd w:val="clear" w:color="000000" w:fill="FFFFF7"/>
            <w:vAlign w:val="center"/>
            <w:hideMark/>
          </w:tcPr>
          <w:p w:rsidR="009E315A" w:rsidRPr="00361B54" w:rsidRDefault="009E315A" w:rsidP="0045512C">
            <w:pPr>
              <w:spacing w:after="0" w:line="240" w:lineRule="auto"/>
              <w:ind w:right="27"/>
              <w:jc w:val="left"/>
              <w:rPr>
                <w:rFonts w:ascii="Times New Roman" w:eastAsia="Times New Roman" w:hAnsi="Times New Roman" w:cs="Times New Roman"/>
                <w:lang w:val="pl-PL" w:eastAsia="pl-PL"/>
              </w:rPr>
            </w:pPr>
            <w:r w:rsidRPr="00361B54">
              <w:rPr>
                <w:rFonts w:ascii="Times New Roman" w:eastAsia="Times New Roman" w:hAnsi="Times New Roman" w:cs="Times New Roman"/>
                <w:lang w:val="pl-PL" w:eastAsia="pl-PL"/>
              </w:rPr>
              <w:t>Sprawo-zdania beneficjen-tów</w:t>
            </w:r>
          </w:p>
        </w:tc>
        <w:tc>
          <w:tcPr>
            <w:tcW w:w="2164" w:type="dxa"/>
            <w:vMerge w:val="restart"/>
            <w:tcBorders>
              <w:top w:val="single" w:sz="4" w:space="0" w:color="auto"/>
              <w:left w:val="single" w:sz="4" w:space="0" w:color="auto"/>
              <w:right w:val="single" w:sz="4" w:space="0" w:color="auto"/>
            </w:tcBorders>
            <w:shd w:val="clear" w:color="000000" w:fill="FFFFF7"/>
            <w:vAlign w:val="center"/>
            <w:hideMark/>
          </w:tcPr>
          <w:p w:rsidR="009E315A" w:rsidRPr="00361B54" w:rsidRDefault="009E315A" w:rsidP="0045512C">
            <w:pPr>
              <w:spacing w:after="0" w:line="240" w:lineRule="auto"/>
              <w:ind w:right="27"/>
              <w:jc w:val="left"/>
              <w:rPr>
                <w:rFonts w:ascii="Times New Roman" w:eastAsia="Times New Roman" w:hAnsi="Times New Roman" w:cs="Times New Roman"/>
                <w:lang w:val="pl-PL" w:eastAsia="pl-PL"/>
              </w:rPr>
            </w:pPr>
            <w:r w:rsidRPr="00361B54">
              <w:rPr>
                <w:rFonts w:ascii="Times New Roman" w:eastAsia="Times New Roman" w:hAnsi="Times New Roman" w:cs="Times New Roman"/>
                <w:lang w:val="pl-PL" w:eastAsia="pl-PL"/>
              </w:rPr>
              <w:t xml:space="preserve">Dokumentacja ukazująca rozwój, </w:t>
            </w:r>
          </w:p>
          <w:p w:rsidR="009E315A" w:rsidRPr="00361B54" w:rsidRDefault="009E315A" w:rsidP="0045512C">
            <w:pPr>
              <w:spacing w:after="0" w:line="240" w:lineRule="auto"/>
              <w:ind w:right="27"/>
              <w:jc w:val="left"/>
              <w:rPr>
                <w:rFonts w:ascii="Times New Roman" w:eastAsia="Times New Roman" w:hAnsi="Times New Roman" w:cs="Times New Roman"/>
                <w:lang w:val="pl-PL" w:eastAsia="pl-PL"/>
              </w:rPr>
            </w:pPr>
            <w:r w:rsidRPr="00361B54">
              <w:rPr>
                <w:rFonts w:ascii="Times New Roman" w:eastAsia="Times New Roman" w:hAnsi="Times New Roman" w:cs="Times New Roman"/>
                <w:lang w:val="pl-PL" w:eastAsia="pl-PL"/>
              </w:rPr>
              <w:t xml:space="preserve">w szczególności fotograficzna; </w:t>
            </w:r>
          </w:p>
          <w:p w:rsidR="009E315A" w:rsidRPr="00361B54" w:rsidRDefault="009E315A" w:rsidP="0045512C">
            <w:pPr>
              <w:spacing w:after="0" w:line="240" w:lineRule="auto"/>
              <w:ind w:right="27"/>
              <w:jc w:val="left"/>
              <w:rPr>
                <w:rFonts w:ascii="Times New Roman" w:eastAsia="Times New Roman" w:hAnsi="Times New Roman" w:cs="Times New Roman"/>
                <w:lang w:val="pl-PL" w:eastAsia="pl-PL"/>
              </w:rPr>
            </w:pPr>
            <w:r w:rsidRPr="00361B54">
              <w:rPr>
                <w:rFonts w:ascii="Times New Roman" w:eastAsia="Times New Roman" w:hAnsi="Times New Roman" w:cs="Times New Roman"/>
                <w:lang w:val="pl-PL" w:eastAsia="pl-PL"/>
              </w:rPr>
              <w:t>protokoły odbioru</w:t>
            </w:r>
          </w:p>
        </w:tc>
      </w:tr>
      <w:tr w:rsidR="009E315A" w:rsidRPr="00AC5ECB" w:rsidTr="009E315A">
        <w:trPr>
          <w:trHeight w:val="1140"/>
        </w:trPr>
        <w:tc>
          <w:tcPr>
            <w:tcW w:w="724" w:type="dxa"/>
            <w:vMerge/>
            <w:tcBorders>
              <w:left w:val="single" w:sz="4" w:space="0" w:color="FFFFFF" w:themeColor="background1"/>
              <w:bottom w:val="single" w:sz="4" w:space="0" w:color="60497B"/>
              <w:right w:val="single" w:sz="4" w:space="0" w:color="auto"/>
            </w:tcBorders>
            <w:shd w:val="clear" w:color="000000" w:fill="B2A1C7"/>
            <w:vAlign w:val="center"/>
            <w:hideMark/>
          </w:tcPr>
          <w:p w:rsidR="009E315A" w:rsidRPr="00AC5ECB" w:rsidRDefault="009E315A" w:rsidP="0045512C">
            <w:pPr>
              <w:spacing w:after="0" w:line="240" w:lineRule="auto"/>
              <w:ind w:right="27"/>
              <w:jc w:val="left"/>
              <w:rPr>
                <w:rFonts w:ascii="Times New Roman" w:eastAsia="Times New Roman" w:hAnsi="Times New Roman" w:cs="Times New Roman"/>
                <w:b/>
                <w:bCs/>
                <w:color w:val="000000"/>
                <w:lang w:val="pl-PL" w:eastAsia="pl-PL"/>
              </w:rPr>
            </w:pPr>
          </w:p>
        </w:tc>
        <w:tc>
          <w:tcPr>
            <w:tcW w:w="1962" w:type="dxa"/>
            <w:vMerge/>
            <w:tcBorders>
              <w:left w:val="single" w:sz="4" w:space="0" w:color="auto"/>
              <w:bottom w:val="single" w:sz="4" w:space="0" w:color="auto"/>
              <w:right w:val="single" w:sz="4" w:space="0" w:color="auto"/>
            </w:tcBorders>
            <w:shd w:val="clear" w:color="000000" w:fill="FFFFF7"/>
            <w:vAlign w:val="center"/>
            <w:hideMark/>
          </w:tcPr>
          <w:p w:rsidR="009E315A" w:rsidRPr="00C678BF" w:rsidRDefault="009E315A" w:rsidP="0045512C">
            <w:pPr>
              <w:spacing w:after="0" w:line="240" w:lineRule="auto"/>
              <w:ind w:right="27"/>
              <w:jc w:val="left"/>
              <w:rPr>
                <w:rFonts w:ascii="Times New Roman" w:eastAsia="Times New Roman" w:hAnsi="Times New Roman" w:cs="Times New Roman"/>
                <w:lang w:val="pl-PL" w:eastAsia="pl-PL"/>
              </w:rPr>
            </w:pPr>
          </w:p>
        </w:tc>
        <w:tc>
          <w:tcPr>
            <w:tcW w:w="1918" w:type="dxa"/>
            <w:vMerge/>
            <w:tcBorders>
              <w:left w:val="single" w:sz="4" w:space="0" w:color="auto"/>
              <w:bottom w:val="single" w:sz="4" w:space="0" w:color="auto"/>
              <w:right w:val="single" w:sz="4" w:space="0" w:color="auto"/>
            </w:tcBorders>
            <w:shd w:val="clear" w:color="000000" w:fill="FFFFF7"/>
            <w:vAlign w:val="center"/>
            <w:hideMark/>
          </w:tcPr>
          <w:p w:rsidR="009E315A" w:rsidRPr="00C678BF" w:rsidRDefault="009E315A" w:rsidP="0045512C">
            <w:pPr>
              <w:spacing w:after="0" w:line="240" w:lineRule="auto"/>
              <w:ind w:right="27"/>
              <w:jc w:val="left"/>
              <w:rPr>
                <w:rFonts w:ascii="Times New Roman" w:eastAsia="Times New Roman" w:hAnsi="Times New Roman" w:cs="Times New Roman"/>
                <w:lang w:val="pl-PL" w:eastAsia="pl-PL"/>
              </w:rPr>
            </w:pPr>
          </w:p>
        </w:tc>
        <w:tc>
          <w:tcPr>
            <w:tcW w:w="1008" w:type="dxa"/>
            <w:vMerge/>
            <w:tcBorders>
              <w:left w:val="single" w:sz="4" w:space="0" w:color="auto"/>
              <w:bottom w:val="single" w:sz="4" w:space="0" w:color="auto"/>
              <w:right w:val="single" w:sz="4" w:space="0" w:color="auto"/>
            </w:tcBorders>
            <w:shd w:val="clear" w:color="000000" w:fill="FFFFF7"/>
            <w:vAlign w:val="center"/>
            <w:hideMark/>
          </w:tcPr>
          <w:p w:rsidR="009E315A" w:rsidRPr="00C678BF" w:rsidRDefault="009E315A" w:rsidP="0045512C">
            <w:pPr>
              <w:spacing w:after="0" w:line="240" w:lineRule="auto"/>
              <w:ind w:right="27"/>
              <w:jc w:val="left"/>
              <w:rPr>
                <w:rFonts w:ascii="Times New Roman" w:eastAsia="Times New Roman" w:hAnsi="Times New Roman" w:cs="Times New Roman"/>
                <w:lang w:val="pl-PL" w:eastAsia="pl-PL"/>
              </w:rPr>
            </w:pPr>
          </w:p>
        </w:tc>
        <w:tc>
          <w:tcPr>
            <w:tcW w:w="1863" w:type="dxa"/>
            <w:vMerge/>
            <w:tcBorders>
              <w:left w:val="single" w:sz="4" w:space="0" w:color="auto"/>
              <w:bottom w:val="single" w:sz="4" w:space="0" w:color="auto"/>
              <w:right w:val="single" w:sz="4" w:space="0" w:color="auto"/>
            </w:tcBorders>
            <w:shd w:val="clear" w:color="000000" w:fill="FFFFF7"/>
            <w:vAlign w:val="center"/>
            <w:hideMark/>
          </w:tcPr>
          <w:p w:rsidR="009E315A" w:rsidRPr="00C678BF" w:rsidRDefault="009E315A" w:rsidP="00361B54">
            <w:pPr>
              <w:spacing w:after="0" w:line="240" w:lineRule="auto"/>
              <w:ind w:right="27"/>
              <w:jc w:val="left"/>
              <w:rPr>
                <w:rFonts w:ascii="Times New Roman" w:eastAsia="Times New Roman" w:hAnsi="Times New Roman" w:cs="Times New Roman"/>
                <w:lang w:val="pl-PL" w:eastAsia="pl-PL"/>
              </w:rPr>
            </w:pPr>
          </w:p>
        </w:tc>
        <w:tc>
          <w:tcPr>
            <w:tcW w:w="1094" w:type="dxa"/>
            <w:tcBorders>
              <w:left w:val="single" w:sz="4" w:space="0" w:color="auto"/>
              <w:bottom w:val="single" w:sz="4" w:space="0" w:color="auto"/>
              <w:right w:val="single" w:sz="4" w:space="0" w:color="auto"/>
            </w:tcBorders>
            <w:shd w:val="clear" w:color="000000" w:fill="FFFFF7"/>
            <w:vAlign w:val="center"/>
            <w:hideMark/>
          </w:tcPr>
          <w:p w:rsidR="009E315A" w:rsidRPr="00C02D6E" w:rsidRDefault="00E60BAC" w:rsidP="0045512C">
            <w:pPr>
              <w:spacing w:after="0" w:line="240" w:lineRule="auto"/>
              <w:ind w:right="27"/>
              <w:jc w:val="left"/>
              <w:rPr>
                <w:rFonts w:ascii="Times New Roman" w:eastAsia="Times New Roman" w:hAnsi="Times New Roman" w:cs="Times New Roman"/>
                <w:lang w:val="pl-PL" w:eastAsia="pl-PL"/>
              </w:rPr>
            </w:pPr>
            <w:r w:rsidRPr="00C02D6E">
              <w:rPr>
                <w:rFonts w:ascii="Times New Roman" w:eastAsia="Times New Roman" w:hAnsi="Times New Roman" w:cs="Times New Roman"/>
                <w:lang w:val="pl-PL" w:eastAsia="pl-PL"/>
              </w:rPr>
              <w:t>Sztuka</w:t>
            </w: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9E315A" w:rsidRPr="00C02D6E" w:rsidRDefault="009E315A" w:rsidP="0045512C">
            <w:pPr>
              <w:spacing w:after="0" w:line="240" w:lineRule="auto"/>
              <w:ind w:right="27"/>
              <w:jc w:val="left"/>
              <w:rPr>
                <w:rFonts w:ascii="Times New Roman" w:eastAsia="Times New Roman" w:hAnsi="Times New Roman" w:cs="Times New Roman"/>
                <w:lang w:val="pl-PL" w:eastAsia="pl-PL"/>
              </w:rPr>
            </w:pPr>
            <w:r w:rsidRPr="00C02D6E">
              <w:rPr>
                <w:rFonts w:ascii="Times New Roman" w:eastAsia="Times New Roman" w:hAnsi="Times New Roman" w:cs="Times New Roman"/>
                <w:lang w:val="pl-PL" w:eastAsia="pl-PL"/>
              </w:rPr>
              <w:t>0</w:t>
            </w:r>
          </w:p>
        </w:tc>
        <w:tc>
          <w:tcPr>
            <w:tcW w:w="994" w:type="dxa"/>
            <w:tcBorders>
              <w:left w:val="single" w:sz="4" w:space="0" w:color="auto"/>
              <w:bottom w:val="single" w:sz="4" w:space="0" w:color="auto"/>
              <w:right w:val="single" w:sz="4" w:space="0" w:color="auto"/>
            </w:tcBorders>
            <w:shd w:val="clear" w:color="000000" w:fill="FFFFF7"/>
            <w:vAlign w:val="center"/>
            <w:hideMark/>
          </w:tcPr>
          <w:p w:rsidR="009E315A" w:rsidRPr="0017632C" w:rsidRDefault="00E60BAC" w:rsidP="0045512C">
            <w:pPr>
              <w:spacing w:after="0" w:line="240" w:lineRule="auto"/>
              <w:ind w:right="27"/>
              <w:jc w:val="left"/>
              <w:rPr>
                <w:rFonts w:ascii="Times New Roman" w:eastAsia="Times New Roman" w:hAnsi="Times New Roman" w:cs="Times New Roman"/>
                <w:color w:val="FF0000"/>
                <w:lang w:val="pl-PL" w:eastAsia="pl-PL"/>
              </w:rPr>
            </w:pPr>
            <w:r w:rsidRPr="0017632C">
              <w:rPr>
                <w:rFonts w:ascii="Times New Roman" w:eastAsia="Times New Roman" w:hAnsi="Times New Roman" w:cs="Times New Roman"/>
                <w:strike/>
                <w:color w:val="FF0000"/>
                <w:lang w:val="pl-PL" w:eastAsia="pl-PL"/>
              </w:rPr>
              <w:t>63</w:t>
            </w:r>
            <w:r w:rsidR="00FE0BFC" w:rsidRPr="0017632C">
              <w:rPr>
                <w:rFonts w:ascii="Times New Roman" w:eastAsia="Times New Roman" w:hAnsi="Times New Roman" w:cs="Times New Roman"/>
                <w:color w:val="FF0000"/>
                <w:lang w:val="pl-PL" w:eastAsia="pl-PL"/>
              </w:rPr>
              <w:t xml:space="preserve"> 12</w:t>
            </w:r>
          </w:p>
        </w:tc>
        <w:tc>
          <w:tcPr>
            <w:tcW w:w="993" w:type="dxa"/>
            <w:gridSpan w:val="2"/>
            <w:vMerge/>
            <w:tcBorders>
              <w:left w:val="single" w:sz="4" w:space="0" w:color="auto"/>
              <w:bottom w:val="single" w:sz="4" w:space="0" w:color="auto"/>
              <w:right w:val="single" w:sz="4" w:space="0" w:color="auto"/>
            </w:tcBorders>
            <w:shd w:val="clear" w:color="000000" w:fill="FFFFF7"/>
            <w:vAlign w:val="center"/>
            <w:hideMark/>
          </w:tcPr>
          <w:p w:rsidR="009E315A" w:rsidRPr="00361B54" w:rsidRDefault="009E315A" w:rsidP="0045512C">
            <w:pPr>
              <w:spacing w:after="0" w:line="240" w:lineRule="auto"/>
              <w:ind w:right="27"/>
              <w:jc w:val="left"/>
              <w:rPr>
                <w:rFonts w:ascii="Times New Roman" w:eastAsia="Times New Roman" w:hAnsi="Times New Roman" w:cs="Times New Roman"/>
                <w:lang w:val="pl-PL" w:eastAsia="pl-PL"/>
              </w:rPr>
            </w:pPr>
          </w:p>
        </w:tc>
        <w:tc>
          <w:tcPr>
            <w:tcW w:w="2164" w:type="dxa"/>
            <w:vMerge/>
            <w:tcBorders>
              <w:left w:val="single" w:sz="4" w:space="0" w:color="auto"/>
              <w:bottom w:val="single" w:sz="4" w:space="0" w:color="auto"/>
              <w:right w:val="single" w:sz="4" w:space="0" w:color="auto"/>
            </w:tcBorders>
            <w:shd w:val="clear" w:color="000000" w:fill="FFFFF7"/>
            <w:vAlign w:val="center"/>
            <w:hideMark/>
          </w:tcPr>
          <w:p w:rsidR="009E315A" w:rsidRPr="00361B54" w:rsidRDefault="009E315A" w:rsidP="0045512C">
            <w:pPr>
              <w:spacing w:after="0" w:line="240" w:lineRule="auto"/>
              <w:ind w:right="27"/>
              <w:jc w:val="left"/>
              <w:rPr>
                <w:rFonts w:ascii="Times New Roman" w:eastAsia="Times New Roman" w:hAnsi="Times New Roman" w:cs="Times New Roman"/>
                <w:lang w:val="pl-PL" w:eastAsia="pl-PL"/>
              </w:rPr>
            </w:pPr>
          </w:p>
        </w:tc>
      </w:tr>
      <w:tr w:rsidR="00CE1A0A" w:rsidRPr="003563B2" w:rsidTr="00B80456">
        <w:trPr>
          <w:trHeight w:val="1278"/>
        </w:trPr>
        <w:tc>
          <w:tcPr>
            <w:tcW w:w="724" w:type="dxa"/>
            <w:vMerge w:val="restart"/>
            <w:tcBorders>
              <w:top w:val="nil"/>
              <w:left w:val="single" w:sz="4" w:space="0" w:color="FFFFFF" w:themeColor="background1"/>
              <w:bottom w:val="single" w:sz="4" w:space="0" w:color="60497B"/>
              <w:right w:val="single" w:sz="4" w:space="0" w:color="auto"/>
            </w:tcBorders>
            <w:shd w:val="clear" w:color="000000" w:fill="B2A1C7"/>
            <w:vAlign w:val="center"/>
            <w:hideMark/>
          </w:tcPr>
          <w:p w:rsidR="00CE1A0A" w:rsidRPr="00AC5ECB" w:rsidRDefault="00CE1A0A" w:rsidP="0045512C">
            <w:pPr>
              <w:spacing w:after="0" w:line="240" w:lineRule="auto"/>
              <w:ind w:right="27"/>
              <w:jc w:val="left"/>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t>1.2.2</w:t>
            </w:r>
          </w:p>
        </w:tc>
        <w:tc>
          <w:tcPr>
            <w:tcW w:w="1962" w:type="dxa"/>
            <w:vMerge w:val="restart"/>
            <w:tcBorders>
              <w:top w:val="single" w:sz="4" w:space="0" w:color="auto"/>
              <w:left w:val="single" w:sz="4" w:space="0" w:color="auto"/>
              <w:bottom w:val="single" w:sz="4" w:space="0" w:color="auto"/>
              <w:right w:val="single" w:sz="4" w:space="0" w:color="auto"/>
            </w:tcBorders>
            <w:shd w:val="clear" w:color="000000" w:fill="FFFFF7"/>
            <w:vAlign w:val="center"/>
            <w:hideMark/>
          </w:tcPr>
          <w:p w:rsidR="00CE1A0A" w:rsidRPr="00AC5ECB" w:rsidRDefault="00CE1A0A"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Działania promujące zasoby i walory obszaru, w szczególności w oparciu o markę Śliwkowego Szlaku</w:t>
            </w:r>
          </w:p>
        </w:tc>
        <w:tc>
          <w:tcPr>
            <w:tcW w:w="1918" w:type="dxa"/>
            <w:vMerge w:val="restart"/>
            <w:tcBorders>
              <w:top w:val="single" w:sz="4" w:space="0" w:color="auto"/>
              <w:left w:val="single" w:sz="4" w:space="0" w:color="auto"/>
              <w:bottom w:val="single" w:sz="4" w:space="0" w:color="auto"/>
              <w:right w:val="single" w:sz="4" w:space="0" w:color="auto"/>
            </w:tcBorders>
            <w:shd w:val="clear" w:color="000000" w:fill="FFFFF7"/>
            <w:vAlign w:val="center"/>
            <w:hideMark/>
          </w:tcPr>
          <w:p w:rsidR="00CE1A0A" w:rsidRPr="00AC5ECB" w:rsidRDefault="00CE1A0A"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xml:space="preserve">Mieszkańcy obszaru,         </w:t>
            </w:r>
          </w:p>
          <w:p w:rsidR="00CE1A0A" w:rsidRPr="00AC5ECB" w:rsidRDefault="00CE1A0A"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xml:space="preserve">NGO, </w:t>
            </w:r>
          </w:p>
          <w:p w:rsidR="00CE1A0A" w:rsidRPr="00AC5ECB" w:rsidRDefault="00CE1A0A"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JST, Przedsiębiorcy, Turyści</w:t>
            </w:r>
          </w:p>
        </w:tc>
        <w:tc>
          <w:tcPr>
            <w:tcW w:w="1008"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CE1A0A" w:rsidRPr="00AC5ECB" w:rsidRDefault="00CE1A0A"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Projekt grantowy</w:t>
            </w:r>
          </w:p>
        </w:tc>
        <w:tc>
          <w:tcPr>
            <w:tcW w:w="1863"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CE1A0A" w:rsidRPr="00AC5ECB" w:rsidRDefault="00CE1A0A"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Liczba inicjatyw wokół budowy i rozwoju marki „Śliwkowy Szlak”</w:t>
            </w:r>
          </w:p>
        </w:tc>
        <w:tc>
          <w:tcPr>
            <w:tcW w:w="10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CE1A0A" w:rsidRPr="00AC5ECB" w:rsidRDefault="00CE1A0A"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Sztuka</w:t>
            </w: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CE1A0A" w:rsidRPr="00AC5ECB" w:rsidRDefault="00CE1A0A"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0</w:t>
            </w:r>
          </w:p>
        </w:tc>
        <w:tc>
          <w:tcPr>
            <w:tcW w:w="9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CE1A0A" w:rsidRPr="00CE1A0A" w:rsidRDefault="00CE1A0A"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1</w:t>
            </w:r>
            <w:r>
              <w:rPr>
                <w:rFonts w:ascii="Times New Roman" w:eastAsia="Times New Roman" w:hAnsi="Times New Roman" w:cs="Times New Roman"/>
                <w:color w:val="000000"/>
                <w:lang w:val="pl-PL" w:eastAsia="pl-PL"/>
              </w:rPr>
              <w:t>2</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FFFF7"/>
            <w:vAlign w:val="center"/>
            <w:hideMark/>
          </w:tcPr>
          <w:p w:rsidR="00CE1A0A" w:rsidRPr="00AC5ECB" w:rsidRDefault="00CE1A0A"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xml:space="preserve">Dane własne </w:t>
            </w:r>
          </w:p>
          <w:p w:rsidR="00CE1A0A" w:rsidRPr="00CE1A0A" w:rsidRDefault="00CE1A0A"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z kontroli LGD</w:t>
            </w:r>
          </w:p>
        </w:tc>
        <w:tc>
          <w:tcPr>
            <w:tcW w:w="216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CE1A0A" w:rsidRPr="00AC5ECB" w:rsidRDefault="00CE1A0A"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xml:space="preserve">Sprawozdania grantobiorców, </w:t>
            </w:r>
          </w:p>
          <w:p w:rsidR="00CE1A0A" w:rsidRPr="00CE1A0A" w:rsidRDefault="00CE1A0A"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dok. fotograficzna, informacje z www, materiały ze spotkań</w:t>
            </w:r>
          </w:p>
        </w:tc>
      </w:tr>
      <w:tr w:rsidR="00CE1A0A" w:rsidRPr="003563B2" w:rsidTr="00B80456">
        <w:trPr>
          <w:trHeight w:val="1664"/>
        </w:trPr>
        <w:tc>
          <w:tcPr>
            <w:tcW w:w="724" w:type="dxa"/>
            <w:vMerge/>
            <w:tcBorders>
              <w:top w:val="nil"/>
              <w:left w:val="single" w:sz="4" w:space="0" w:color="FFFFFF" w:themeColor="background1"/>
              <w:bottom w:val="single" w:sz="4" w:space="0" w:color="60497B"/>
              <w:right w:val="single" w:sz="4" w:space="0" w:color="auto"/>
            </w:tcBorders>
            <w:vAlign w:val="center"/>
            <w:hideMark/>
          </w:tcPr>
          <w:p w:rsidR="00CE1A0A" w:rsidRPr="00AC5ECB" w:rsidRDefault="00CE1A0A" w:rsidP="0045512C">
            <w:pPr>
              <w:spacing w:after="0" w:line="240" w:lineRule="auto"/>
              <w:ind w:right="27"/>
              <w:jc w:val="left"/>
              <w:rPr>
                <w:rFonts w:ascii="Times New Roman" w:eastAsia="Times New Roman" w:hAnsi="Times New Roman" w:cs="Times New Roman"/>
                <w:b/>
                <w:bCs/>
                <w:color w:val="000000"/>
                <w:lang w:val="pl-PL" w:eastAsia="pl-PL"/>
              </w:rPr>
            </w:pPr>
          </w:p>
        </w:tc>
        <w:tc>
          <w:tcPr>
            <w:tcW w:w="1962" w:type="dxa"/>
            <w:vMerge/>
            <w:tcBorders>
              <w:top w:val="single" w:sz="4" w:space="0" w:color="auto"/>
              <w:left w:val="single" w:sz="4" w:space="0" w:color="auto"/>
              <w:bottom w:val="single" w:sz="4" w:space="0" w:color="auto"/>
              <w:right w:val="single" w:sz="4" w:space="0" w:color="auto"/>
            </w:tcBorders>
            <w:vAlign w:val="center"/>
            <w:hideMark/>
          </w:tcPr>
          <w:p w:rsidR="00CE1A0A" w:rsidRPr="00AC5ECB" w:rsidRDefault="00CE1A0A" w:rsidP="0045512C">
            <w:pPr>
              <w:spacing w:after="0" w:line="240" w:lineRule="auto"/>
              <w:ind w:right="27"/>
              <w:jc w:val="left"/>
              <w:rPr>
                <w:rFonts w:ascii="Times New Roman" w:eastAsia="Times New Roman" w:hAnsi="Times New Roman" w:cs="Times New Roman"/>
                <w:color w:val="000000"/>
                <w:lang w:val="pl-PL" w:eastAsia="pl-PL"/>
              </w:rPr>
            </w:pPr>
          </w:p>
        </w:tc>
        <w:tc>
          <w:tcPr>
            <w:tcW w:w="1918" w:type="dxa"/>
            <w:vMerge/>
            <w:tcBorders>
              <w:top w:val="single" w:sz="4" w:space="0" w:color="auto"/>
              <w:left w:val="single" w:sz="4" w:space="0" w:color="auto"/>
              <w:bottom w:val="single" w:sz="4" w:space="0" w:color="auto"/>
              <w:right w:val="single" w:sz="4" w:space="0" w:color="auto"/>
            </w:tcBorders>
            <w:shd w:val="clear" w:color="000000" w:fill="FFFFF7"/>
            <w:vAlign w:val="center"/>
            <w:hideMark/>
          </w:tcPr>
          <w:p w:rsidR="00CE1A0A" w:rsidRPr="00AC5ECB" w:rsidRDefault="00CE1A0A" w:rsidP="0045512C">
            <w:pPr>
              <w:spacing w:after="0" w:line="240" w:lineRule="auto"/>
              <w:ind w:right="27"/>
              <w:jc w:val="left"/>
              <w:rPr>
                <w:rFonts w:ascii="Times New Roman" w:eastAsia="Times New Roman" w:hAnsi="Times New Roman" w:cs="Times New Roman"/>
                <w:color w:val="000000"/>
                <w:lang w:val="pl-PL" w:eastAsia="pl-PL"/>
              </w:rPr>
            </w:pPr>
          </w:p>
        </w:tc>
        <w:tc>
          <w:tcPr>
            <w:tcW w:w="1008"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CE1A0A" w:rsidRPr="00AC5ECB" w:rsidRDefault="00CE1A0A"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Operacja własna /konkurs (OSW)</w:t>
            </w:r>
          </w:p>
        </w:tc>
        <w:tc>
          <w:tcPr>
            <w:tcW w:w="1863"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CE1A0A" w:rsidRPr="00AC5ECB" w:rsidRDefault="00CE1A0A"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Liczba działań łączących inicjatywy wokół marki „Śliwkowy Szlak”</w:t>
            </w:r>
          </w:p>
        </w:tc>
        <w:tc>
          <w:tcPr>
            <w:tcW w:w="10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CE1A0A" w:rsidRPr="00AC5ECB" w:rsidRDefault="00CE1A0A"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xml:space="preserve">Inicja-tywa </w:t>
            </w: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CE1A0A" w:rsidRPr="00AC5ECB" w:rsidRDefault="00CE1A0A"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0</w:t>
            </w:r>
          </w:p>
        </w:tc>
        <w:tc>
          <w:tcPr>
            <w:tcW w:w="9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CE1A0A" w:rsidRPr="00AC5ECB" w:rsidRDefault="00CE1A0A"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7</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FFFF7"/>
            <w:vAlign w:val="center"/>
            <w:hideMark/>
          </w:tcPr>
          <w:p w:rsidR="00CE1A0A" w:rsidRPr="00AC5ECB" w:rsidRDefault="00CE1A0A"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Sprawoz-danie końcowe</w:t>
            </w:r>
          </w:p>
        </w:tc>
        <w:tc>
          <w:tcPr>
            <w:tcW w:w="216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CE1A0A" w:rsidRPr="00AC5ECB" w:rsidRDefault="00CE1A0A"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Raport z realizacji wraz z opracowaniem fotograficznym i graficznym znaku marki przedstawiony Walnemu Zebraniu Członków</w:t>
            </w:r>
          </w:p>
        </w:tc>
      </w:tr>
      <w:tr w:rsidR="00746B47" w:rsidRPr="00AC5ECB" w:rsidTr="00723BBD">
        <w:trPr>
          <w:trHeight w:val="2062"/>
        </w:trPr>
        <w:tc>
          <w:tcPr>
            <w:tcW w:w="724" w:type="dxa"/>
            <w:vMerge w:val="restart"/>
            <w:tcBorders>
              <w:top w:val="nil"/>
              <w:left w:val="single" w:sz="4" w:space="0" w:color="FFFFFF" w:themeColor="background1"/>
              <w:bottom w:val="single" w:sz="4" w:space="0" w:color="60497B"/>
              <w:right w:val="single" w:sz="4" w:space="0" w:color="auto"/>
            </w:tcBorders>
            <w:shd w:val="clear" w:color="000000" w:fill="B2A1C7"/>
            <w:vAlign w:val="center"/>
            <w:hideMark/>
          </w:tcPr>
          <w:p w:rsidR="00746B47" w:rsidRPr="00AC5ECB" w:rsidRDefault="00746B47" w:rsidP="0045512C">
            <w:pPr>
              <w:spacing w:after="0" w:line="240" w:lineRule="auto"/>
              <w:ind w:right="27"/>
              <w:jc w:val="left"/>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lastRenderedPageBreak/>
              <w:t>1.3.1</w:t>
            </w:r>
          </w:p>
        </w:tc>
        <w:tc>
          <w:tcPr>
            <w:tcW w:w="1962" w:type="dxa"/>
            <w:vMerge w:val="restart"/>
            <w:tcBorders>
              <w:top w:val="single" w:sz="4" w:space="0" w:color="auto"/>
              <w:left w:val="single" w:sz="4" w:space="0" w:color="auto"/>
              <w:bottom w:val="single" w:sz="4" w:space="0" w:color="auto"/>
              <w:right w:val="single" w:sz="4" w:space="0" w:color="auto"/>
            </w:tcBorders>
            <w:shd w:val="clear" w:color="000000" w:fill="FFFFF7"/>
            <w:vAlign w:val="center"/>
            <w:hideMark/>
          </w:tcPr>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Budowa lub rozwój oferty kulturalnej na rzecz mieszkańców obszaru  i turystów</w:t>
            </w:r>
          </w:p>
        </w:tc>
        <w:tc>
          <w:tcPr>
            <w:tcW w:w="1918" w:type="dxa"/>
            <w:vMerge w:val="restart"/>
            <w:tcBorders>
              <w:top w:val="single" w:sz="4" w:space="0" w:color="auto"/>
              <w:left w:val="single" w:sz="4" w:space="0" w:color="auto"/>
              <w:bottom w:val="single" w:sz="4" w:space="0" w:color="auto"/>
              <w:right w:val="single" w:sz="4" w:space="0" w:color="auto"/>
            </w:tcBorders>
            <w:shd w:val="clear" w:color="000000" w:fill="FFFFF7"/>
            <w:vAlign w:val="center"/>
            <w:hideMark/>
          </w:tcPr>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Mieszkańcy obszaru, w tym z grup defaworyzowa-</w:t>
            </w:r>
          </w:p>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xml:space="preserve">nych,      </w:t>
            </w:r>
          </w:p>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Turyści</w:t>
            </w:r>
          </w:p>
          <w:p w:rsidR="00746B47" w:rsidRPr="00AC5ECB" w:rsidRDefault="00746B47" w:rsidP="0045512C">
            <w:pPr>
              <w:spacing w:after="0" w:line="240" w:lineRule="auto"/>
              <w:ind w:right="27"/>
              <w:jc w:val="left"/>
              <w:rPr>
                <w:rFonts w:ascii="Czcionka tekstu podstawowego" w:eastAsia="Times New Roman" w:hAnsi="Czcionka tekstu podstawowego" w:cs="Times New Roman"/>
                <w:color w:val="000000"/>
                <w:lang w:val="pl-PL" w:eastAsia="pl-PL"/>
              </w:rPr>
            </w:pPr>
            <w:r w:rsidRPr="00AC5ECB">
              <w:rPr>
                <w:rFonts w:ascii="Czcionka tekstu podstawowego" w:eastAsia="Times New Roman" w:hAnsi="Czcionka tekstu podstawowego" w:cs="Times New Roman"/>
                <w:color w:val="000000"/>
                <w:lang w:val="pl-PL" w:eastAsia="pl-PL"/>
              </w:rPr>
              <w:t> </w:t>
            </w:r>
          </w:p>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Czcionka tekstu podstawowego" w:eastAsia="Times New Roman" w:hAnsi="Czcionka tekstu podstawowego" w:cs="Times New Roman"/>
                <w:color w:val="000000"/>
                <w:lang w:val="pl-PL" w:eastAsia="pl-PL"/>
              </w:rPr>
              <w:t> </w:t>
            </w:r>
          </w:p>
          <w:p w:rsidR="00746B47" w:rsidRPr="00AC5ECB" w:rsidRDefault="00746B47" w:rsidP="0045512C">
            <w:pPr>
              <w:spacing w:after="0" w:line="240" w:lineRule="auto"/>
              <w:ind w:right="27"/>
              <w:jc w:val="left"/>
              <w:rPr>
                <w:rFonts w:ascii="Czcionka tekstu podstawowego" w:eastAsia="Times New Roman" w:hAnsi="Czcionka tekstu podstawowego" w:cs="Times New Roman"/>
                <w:color w:val="000000"/>
                <w:lang w:val="pl-PL" w:eastAsia="pl-PL"/>
              </w:rPr>
            </w:pPr>
            <w:r w:rsidRPr="00AC5ECB">
              <w:rPr>
                <w:rFonts w:ascii="Czcionka tekstu podstawowego" w:eastAsia="Times New Roman" w:hAnsi="Czcionka tekstu podstawowego" w:cs="Times New Roman"/>
                <w:color w:val="000000"/>
                <w:lang w:val="pl-PL" w:eastAsia="pl-PL"/>
              </w:rPr>
              <w:t> </w:t>
            </w:r>
          </w:p>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Czcionka tekstu podstawowego" w:eastAsia="Times New Roman" w:hAnsi="Czcionka tekstu podstawowego" w:cs="Times New Roman"/>
                <w:color w:val="000000"/>
                <w:lang w:val="pl-PL" w:eastAsia="pl-PL"/>
              </w:rPr>
              <w:t> </w:t>
            </w:r>
          </w:p>
        </w:tc>
        <w:tc>
          <w:tcPr>
            <w:tcW w:w="1008"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xml:space="preserve">Projekt grantowy </w:t>
            </w:r>
          </w:p>
        </w:tc>
        <w:tc>
          <w:tcPr>
            <w:tcW w:w="1863"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Liczba podmiotów działających w sferze kultury, które otrzymały wsparcie w ramach realizacji LSR</w:t>
            </w:r>
          </w:p>
        </w:tc>
        <w:tc>
          <w:tcPr>
            <w:tcW w:w="10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Sztuka</w:t>
            </w: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0</w:t>
            </w:r>
          </w:p>
        </w:tc>
        <w:tc>
          <w:tcPr>
            <w:tcW w:w="9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7</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FFFF7"/>
            <w:vAlign w:val="center"/>
            <w:hideMark/>
          </w:tcPr>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xml:space="preserve">Dane własne </w:t>
            </w:r>
          </w:p>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z kontroli LGD</w:t>
            </w:r>
          </w:p>
        </w:tc>
        <w:tc>
          <w:tcPr>
            <w:tcW w:w="216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xml:space="preserve">Sprawozdania grantobiorców, </w:t>
            </w:r>
          </w:p>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xml:space="preserve">dok. fotograficzna, informacje </w:t>
            </w:r>
          </w:p>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xml:space="preserve">z www, materiały </w:t>
            </w:r>
          </w:p>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xml:space="preserve">ze spotkań, </w:t>
            </w:r>
          </w:p>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porozumienia partnerskie</w:t>
            </w:r>
          </w:p>
        </w:tc>
      </w:tr>
      <w:tr w:rsidR="00746B47" w:rsidRPr="00AC5ECB" w:rsidTr="00723BBD">
        <w:trPr>
          <w:trHeight w:val="1538"/>
        </w:trPr>
        <w:tc>
          <w:tcPr>
            <w:tcW w:w="724" w:type="dxa"/>
            <w:vMerge/>
            <w:tcBorders>
              <w:top w:val="nil"/>
              <w:left w:val="single" w:sz="4" w:space="0" w:color="FFFFFF" w:themeColor="background1"/>
              <w:bottom w:val="single" w:sz="4" w:space="0" w:color="60497B"/>
              <w:right w:val="single" w:sz="4" w:space="0" w:color="auto"/>
            </w:tcBorders>
            <w:vAlign w:val="center"/>
            <w:hideMark/>
          </w:tcPr>
          <w:p w:rsidR="00746B47" w:rsidRPr="00AC5ECB" w:rsidRDefault="00746B47" w:rsidP="0045512C">
            <w:pPr>
              <w:spacing w:after="0" w:line="240" w:lineRule="auto"/>
              <w:ind w:right="27"/>
              <w:jc w:val="left"/>
              <w:rPr>
                <w:rFonts w:ascii="Times New Roman" w:eastAsia="Times New Roman" w:hAnsi="Times New Roman" w:cs="Times New Roman"/>
                <w:b/>
                <w:bCs/>
                <w:color w:val="000000"/>
                <w:lang w:val="pl-PL" w:eastAsia="pl-PL"/>
              </w:rPr>
            </w:pPr>
          </w:p>
        </w:tc>
        <w:tc>
          <w:tcPr>
            <w:tcW w:w="1962" w:type="dxa"/>
            <w:vMerge/>
            <w:tcBorders>
              <w:top w:val="single" w:sz="4" w:space="0" w:color="auto"/>
              <w:left w:val="single" w:sz="4" w:space="0" w:color="auto"/>
              <w:bottom w:val="single" w:sz="4" w:space="0" w:color="auto"/>
              <w:right w:val="single" w:sz="4" w:space="0" w:color="auto"/>
            </w:tcBorders>
            <w:vAlign w:val="center"/>
            <w:hideMark/>
          </w:tcPr>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p>
        </w:tc>
        <w:tc>
          <w:tcPr>
            <w:tcW w:w="1918" w:type="dxa"/>
            <w:vMerge/>
            <w:tcBorders>
              <w:top w:val="single" w:sz="4" w:space="0" w:color="auto"/>
              <w:left w:val="single" w:sz="4" w:space="0" w:color="auto"/>
              <w:bottom w:val="single" w:sz="4" w:space="0" w:color="auto"/>
              <w:right w:val="single" w:sz="4" w:space="0" w:color="auto"/>
            </w:tcBorders>
            <w:shd w:val="clear" w:color="000000" w:fill="FFFFF7"/>
            <w:vAlign w:val="center"/>
            <w:hideMark/>
          </w:tcPr>
          <w:p w:rsidR="00746B47" w:rsidRPr="00AC5ECB" w:rsidRDefault="00746B47" w:rsidP="0045512C">
            <w:pPr>
              <w:spacing w:after="0" w:line="240" w:lineRule="auto"/>
              <w:ind w:right="27"/>
              <w:jc w:val="left"/>
              <w:rPr>
                <w:rFonts w:ascii="Czcionka tekstu podstawowego" w:eastAsia="Times New Roman" w:hAnsi="Czcionka tekstu podstawowego" w:cs="Times New Roman"/>
                <w:color w:val="000000"/>
                <w:lang w:val="pl-PL" w:eastAsia="pl-PL"/>
              </w:rPr>
            </w:pPr>
          </w:p>
        </w:tc>
        <w:tc>
          <w:tcPr>
            <w:tcW w:w="1008"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Konkurs (OSW)</w:t>
            </w:r>
          </w:p>
        </w:tc>
        <w:tc>
          <w:tcPr>
            <w:tcW w:w="1863"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r w:rsidRPr="00A13B29">
              <w:rPr>
                <w:rFonts w:ascii="Times New Roman" w:eastAsia="Times New Roman" w:hAnsi="Times New Roman" w:cs="Times New Roman"/>
                <w:color w:val="000000"/>
                <w:lang w:val="pl-PL" w:eastAsia="pl-PL"/>
              </w:rPr>
              <w:t>Liczba operacji, obejmujących wyposażenie podmiotów działających w sferze kultury</w:t>
            </w:r>
          </w:p>
        </w:tc>
        <w:tc>
          <w:tcPr>
            <w:tcW w:w="10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Sztuka</w:t>
            </w: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0</w:t>
            </w:r>
          </w:p>
        </w:tc>
        <w:tc>
          <w:tcPr>
            <w:tcW w:w="9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8076C6" w:rsidRPr="00325241" w:rsidRDefault="00EF5EA5" w:rsidP="0045512C">
            <w:pPr>
              <w:spacing w:after="0" w:line="240" w:lineRule="auto"/>
              <w:ind w:right="27"/>
              <w:jc w:val="left"/>
              <w:rPr>
                <w:rFonts w:ascii="Times New Roman" w:eastAsia="Times New Roman" w:hAnsi="Times New Roman" w:cs="Times New Roman"/>
                <w:color w:val="FF0000"/>
                <w:lang w:val="pl-PL" w:eastAsia="pl-PL"/>
              </w:rPr>
            </w:pPr>
            <w:r w:rsidRPr="00325241">
              <w:rPr>
                <w:rFonts w:ascii="Times New Roman" w:eastAsia="Times New Roman" w:hAnsi="Times New Roman" w:cs="Times New Roman"/>
                <w:strike/>
                <w:color w:val="FF0000"/>
                <w:lang w:val="pl-PL" w:eastAsia="pl-PL"/>
              </w:rPr>
              <w:t>16</w:t>
            </w:r>
            <w:r w:rsidR="00325241">
              <w:rPr>
                <w:rFonts w:ascii="Times New Roman" w:eastAsia="Times New Roman" w:hAnsi="Times New Roman" w:cs="Times New Roman"/>
                <w:color w:val="FF0000"/>
                <w:lang w:val="pl-PL" w:eastAsia="pl-PL"/>
              </w:rPr>
              <w:t xml:space="preserve"> 21</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FFFF7"/>
            <w:vAlign w:val="center"/>
            <w:hideMark/>
          </w:tcPr>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Sprawozda-nia beneficjen-tów</w:t>
            </w:r>
          </w:p>
        </w:tc>
        <w:tc>
          <w:tcPr>
            <w:tcW w:w="216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xml:space="preserve">Dokumentacja fotograficzna; </w:t>
            </w:r>
          </w:p>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protokoły odbioru</w:t>
            </w:r>
          </w:p>
        </w:tc>
      </w:tr>
      <w:tr w:rsidR="00ED1245" w:rsidRPr="00AC5ECB" w:rsidTr="00B80456">
        <w:trPr>
          <w:trHeight w:val="2124"/>
        </w:trPr>
        <w:tc>
          <w:tcPr>
            <w:tcW w:w="724" w:type="dxa"/>
            <w:tcBorders>
              <w:top w:val="nil"/>
              <w:left w:val="single" w:sz="4" w:space="0" w:color="FFFFFF" w:themeColor="background1"/>
              <w:bottom w:val="single" w:sz="4" w:space="0" w:color="60497B"/>
              <w:right w:val="single" w:sz="4" w:space="0" w:color="auto"/>
            </w:tcBorders>
            <w:shd w:val="clear" w:color="000000" w:fill="B2A1C7"/>
            <w:vAlign w:val="center"/>
            <w:hideMark/>
          </w:tcPr>
          <w:p w:rsidR="00ED1245" w:rsidRPr="00AC5ECB" w:rsidRDefault="00ED1245" w:rsidP="0045512C">
            <w:pPr>
              <w:spacing w:after="0" w:line="240" w:lineRule="auto"/>
              <w:ind w:right="27"/>
              <w:jc w:val="left"/>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t>1.3.2</w:t>
            </w:r>
          </w:p>
        </w:tc>
        <w:tc>
          <w:tcPr>
            <w:tcW w:w="1962"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ED1245" w:rsidRPr="00AC5ECB" w:rsidRDefault="00ED1245"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Remont, odnowienie, zagospodarowanie obiektów dziedzictwa kulturowego</w:t>
            </w:r>
          </w:p>
          <w:p w:rsidR="00ED1245" w:rsidRPr="00AC5ECB" w:rsidRDefault="00ED1245"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jako wkład w zachowanie tradycji</w:t>
            </w:r>
          </w:p>
        </w:tc>
        <w:tc>
          <w:tcPr>
            <w:tcW w:w="1918"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ED1245" w:rsidRPr="00AC5ECB" w:rsidRDefault="00ED1245"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xml:space="preserve">Mieszkańcy obszaru         Turyści  </w:t>
            </w:r>
          </w:p>
          <w:p w:rsidR="00ED1245" w:rsidRPr="00AC5ECB" w:rsidRDefault="00ED1245"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xml:space="preserve">NGO          </w:t>
            </w:r>
          </w:p>
          <w:p w:rsidR="00ED1245" w:rsidRPr="00ED1245" w:rsidRDefault="00ED1245"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JS</w:t>
            </w:r>
            <w:r>
              <w:rPr>
                <w:rFonts w:ascii="Times New Roman" w:eastAsia="Times New Roman" w:hAnsi="Times New Roman" w:cs="Times New Roman"/>
                <w:color w:val="000000"/>
                <w:lang w:val="pl-PL" w:eastAsia="pl-PL"/>
              </w:rPr>
              <w:t>T</w:t>
            </w:r>
          </w:p>
        </w:tc>
        <w:tc>
          <w:tcPr>
            <w:tcW w:w="1008"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ED1245" w:rsidRPr="00ED1245" w:rsidRDefault="00ED1245"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Konkurs (OSW</w:t>
            </w:r>
            <w:r>
              <w:rPr>
                <w:rFonts w:ascii="Times New Roman" w:eastAsia="Times New Roman" w:hAnsi="Times New Roman" w:cs="Times New Roman"/>
                <w:color w:val="000000"/>
                <w:lang w:val="pl-PL" w:eastAsia="pl-PL"/>
              </w:rPr>
              <w:t>)</w:t>
            </w:r>
          </w:p>
        </w:tc>
        <w:tc>
          <w:tcPr>
            <w:tcW w:w="1863"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ED1245" w:rsidRPr="00ED1245" w:rsidRDefault="00ED1245"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Liczba zabytków podda</w:t>
            </w:r>
            <w:r w:rsidR="008C5DC2">
              <w:rPr>
                <w:rFonts w:ascii="Times New Roman" w:eastAsia="Times New Roman" w:hAnsi="Times New Roman" w:cs="Times New Roman"/>
                <w:color w:val="000000"/>
                <w:lang w:val="pl-PL" w:eastAsia="pl-PL"/>
              </w:rPr>
              <w:t xml:space="preserve">nych pracom konserwatorskim lub </w:t>
            </w:r>
            <w:r w:rsidRPr="00AC5ECB">
              <w:rPr>
                <w:rFonts w:ascii="Times New Roman" w:eastAsia="Times New Roman" w:hAnsi="Times New Roman" w:cs="Times New Roman"/>
                <w:color w:val="000000"/>
                <w:lang w:val="pl-PL" w:eastAsia="pl-PL"/>
              </w:rPr>
              <w:t>restauratorskim w wyniku wsparcia otrzymanego w ramach realizacji strategii</w:t>
            </w:r>
          </w:p>
        </w:tc>
        <w:tc>
          <w:tcPr>
            <w:tcW w:w="10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ED1245" w:rsidRPr="00ED1245" w:rsidRDefault="00ED1245"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Sztu</w:t>
            </w:r>
            <w:r>
              <w:rPr>
                <w:rFonts w:ascii="Times New Roman" w:eastAsia="Times New Roman" w:hAnsi="Times New Roman" w:cs="Times New Roman"/>
                <w:color w:val="000000"/>
                <w:lang w:val="pl-PL" w:eastAsia="pl-PL"/>
              </w:rPr>
              <w:t>ka</w:t>
            </w: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ED1245" w:rsidRPr="00C054BB" w:rsidRDefault="00ED1245" w:rsidP="0045512C">
            <w:pPr>
              <w:spacing w:after="0" w:line="240" w:lineRule="auto"/>
              <w:ind w:right="27"/>
              <w:jc w:val="left"/>
              <w:rPr>
                <w:rFonts w:ascii="Times New Roman" w:eastAsia="Times New Roman" w:hAnsi="Times New Roman" w:cs="Times New Roman"/>
                <w:lang w:val="pl-PL" w:eastAsia="pl-PL"/>
              </w:rPr>
            </w:pPr>
            <w:r w:rsidRPr="00C054BB">
              <w:rPr>
                <w:rFonts w:ascii="Times New Roman" w:eastAsia="Times New Roman" w:hAnsi="Times New Roman" w:cs="Times New Roman"/>
                <w:lang w:val="pl-PL" w:eastAsia="pl-PL"/>
              </w:rPr>
              <w:t>0</w:t>
            </w:r>
          </w:p>
        </w:tc>
        <w:tc>
          <w:tcPr>
            <w:tcW w:w="9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8076C6" w:rsidRPr="00115924" w:rsidRDefault="008076C6" w:rsidP="0045512C">
            <w:pPr>
              <w:spacing w:after="0" w:line="240" w:lineRule="auto"/>
              <w:ind w:right="27"/>
              <w:jc w:val="left"/>
              <w:rPr>
                <w:rFonts w:ascii="Times New Roman" w:eastAsia="Times New Roman" w:hAnsi="Times New Roman" w:cs="Times New Roman"/>
                <w:color w:val="FF0000"/>
                <w:lang w:val="pl-PL" w:eastAsia="pl-PL"/>
              </w:rPr>
            </w:pPr>
            <w:r w:rsidRPr="00115924">
              <w:rPr>
                <w:rFonts w:ascii="Times New Roman" w:eastAsia="Times New Roman" w:hAnsi="Times New Roman" w:cs="Times New Roman"/>
                <w:strike/>
                <w:color w:val="FF0000"/>
                <w:lang w:val="pl-PL" w:eastAsia="pl-PL"/>
              </w:rPr>
              <w:t>31</w:t>
            </w:r>
            <w:r w:rsidR="00115924">
              <w:rPr>
                <w:rFonts w:ascii="Times New Roman" w:eastAsia="Times New Roman" w:hAnsi="Times New Roman" w:cs="Times New Roman"/>
                <w:strike/>
                <w:color w:val="FF0000"/>
                <w:lang w:val="pl-PL" w:eastAsia="pl-PL"/>
              </w:rPr>
              <w:t xml:space="preserve"> </w:t>
            </w:r>
            <w:r w:rsidR="00115924">
              <w:rPr>
                <w:rFonts w:ascii="Times New Roman" w:eastAsia="Times New Roman" w:hAnsi="Times New Roman" w:cs="Times New Roman"/>
                <w:color w:val="FF0000"/>
                <w:lang w:val="pl-PL" w:eastAsia="pl-PL"/>
              </w:rPr>
              <w:t>32</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FFFF7"/>
            <w:vAlign w:val="center"/>
            <w:hideMark/>
          </w:tcPr>
          <w:p w:rsidR="00ED1245" w:rsidRPr="00987347" w:rsidRDefault="00ED1245" w:rsidP="0045512C">
            <w:pPr>
              <w:spacing w:after="0" w:line="240" w:lineRule="auto"/>
              <w:ind w:right="27"/>
              <w:jc w:val="left"/>
              <w:rPr>
                <w:rFonts w:ascii="Times New Roman" w:eastAsia="Times New Roman" w:hAnsi="Times New Roman" w:cs="Times New Roman"/>
                <w:lang w:val="pl-PL" w:eastAsia="pl-PL"/>
              </w:rPr>
            </w:pPr>
            <w:r w:rsidRPr="00987347">
              <w:rPr>
                <w:rFonts w:ascii="Times New Roman" w:eastAsia="Times New Roman" w:hAnsi="Times New Roman" w:cs="Times New Roman"/>
                <w:lang w:val="pl-PL" w:eastAsia="pl-PL"/>
              </w:rPr>
              <w:t>Sprawozda-nia beneficjen-tów</w:t>
            </w:r>
          </w:p>
        </w:tc>
        <w:tc>
          <w:tcPr>
            <w:tcW w:w="216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ED1245" w:rsidRPr="00987347" w:rsidRDefault="00ED1245" w:rsidP="0045512C">
            <w:pPr>
              <w:spacing w:after="0" w:line="240" w:lineRule="auto"/>
              <w:ind w:right="27"/>
              <w:jc w:val="left"/>
              <w:rPr>
                <w:rFonts w:ascii="Times New Roman" w:eastAsia="Times New Roman" w:hAnsi="Times New Roman" w:cs="Times New Roman"/>
                <w:lang w:val="pl-PL" w:eastAsia="pl-PL"/>
              </w:rPr>
            </w:pPr>
            <w:r w:rsidRPr="00987347">
              <w:rPr>
                <w:rFonts w:ascii="Times New Roman" w:eastAsia="Times New Roman" w:hAnsi="Times New Roman" w:cs="Times New Roman"/>
                <w:lang w:val="pl-PL" w:eastAsia="pl-PL"/>
              </w:rPr>
              <w:t xml:space="preserve">Dokumentacja ukazująca zmianę, </w:t>
            </w:r>
          </w:p>
          <w:p w:rsidR="00ED1245" w:rsidRPr="00987347" w:rsidRDefault="00ED1245" w:rsidP="0045512C">
            <w:pPr>
              <w:spacing w:after="0" w:line="240" w:lineRule="auto"/>
              <w:ind w:right="27"/>
              <w:jc w:val="left"/>
              <w:rPr>
                <w:rFonts w:ascii="Times New Roman" w:eastAsia="Times New Roman" w:hAnsi="Times New Roman" w:cs="Times New Roman"/>
                <w:lang w:val="pl-PL" w:eastAsia="pl-PL"/>
              </w:rPr>
            </w:pPr>
            <w:r w:rsidRPr="00987347">
              <w:rPr>
                <w:rFonts w:ascii="Times New Roman" w:eastAsia="Times New Roman" w:hAnsi="Times New Roman" w:cs="Times New Roman"/>
                <w:lang w:val="pl-PL" w:eastAsia="pl-PL"/>
              </w:rPr>
              <w:t xml:space="preserve">w szczególności fotograficzna; </w:t>
            </w:r>
          </w:p>
          <w:p w:rsidR="00ED1245" w:rsidRPr="00987347" w:rsidRDefault="00ED1245" w:rsidP="0045512C">
            <w:pPr>
              <w:spacing w:after="0" w:line="240" w:lineRule="auto"/>
              <w:ind w:right="27"/>
              <w:jc w:val="left"/>
              <w:rPr>
                <w:rFonts w:ascii="Times New Roman" w:eastAsia="Times New Roman" w:hAnsi="Times New Roman" w:cs="Times New Roman"/>
                <w:lang w:val="pl-PL" w:eastAsia="pl-PL"/>
              </w:rPr>
            </w:pPr>
            <w:r w:rsidRPr="00987347">
              <w:rPr>
                <w:rFonts w:ascii="Times New Roman" w:eastAsia="Times New Roman" w:hAnsi="Times New Roman" w:cs="Times New Roman"/>
                <w:lang w:val="pl-PL" w:eastAsia="pl-PL"/>
              </w:rPr>
              <w:t>protokoły odbioru</w:t>
            </w:r>
          </w:p>
        </w:tc>
      </w:tr>
      <w:tr w:rsidR="00AC5ECB" w:rsidRPr="003563B2" w:rsidTr="00723BBD">
        <w:trPr>
          <w:trHeight w:val="570"/>
        </w:trPr>
        <w:tc>
          <w:tcPr>
            <w:tcW w:w="724" w:type="dxa"/>
            <w:tcBorders>
              <w:top w:val="nil"/>
              <w:left w:val="single" w:sz="4" w:space="0" w:color="FFFFFF" w:themeColor="background1"/>
              <w:bottom w:val="single" w:sz="4" w:space="0" w:color="FDE9D9"/>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2.0</w:t>
            </w:r>
          </w:p>
        </w:tc>
        <w:tc>
          <w:tcPr>
            <w:tcW w:w="1962" w:type="dxa"/>
            <w:tcBorders>
              <w:top w:val="single" w:sz="4" w:space="0" w:color="auto"/>
              <w:left w:val="nil"/>
              <w:bottom w:val="single" w:sz="4" w:space="0" w:color="FDE9D9"/>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t>Cel ogólny</w:t>
            </w:r>
          </w:p>
        </w:tc>
        <w:tc>
          <w:tcPr>
            <w:tcW w:w="11400" w:type="dxa"/>
            <w:gridSpan w:val="9"/>
            <w:tcBorders>
              <w:top w:val="single" w:sz="4" w:space="0" w:color="auto"/>
              <w:left w:val="nil"/>
              <w:bottom w:val="single" w:sz="4" w:space="0" w:color="FDE9D9"/>
              <w:right w:val="single" w:sz="4" w:space="0" w:color="FFFFFF" w:themeColor="background1"/>
            </w:tcBorders>
            <w:shd w:val="clear" w:color="000000" w:fill="990099"/>
            <w:vAlign w:val="center"/>
            <w:hideMark/>
          </w:tcPr>
          <w:p w:rsidR="00AC5ECB" w:rsidRPr="00987347" w:rsidRDefault="00AC5ECB" w:rsidP="0045512C">
            <w:pPr>
              <w:spacing w:after="0" w:line="240" w:lineRule="auto"/>
              <w:ind w:right="27"/>
              <w:jc w:val="left"/>
              <w:rPr>
                <w:rFonts w:ascii="Times New Roman" w:eastAsia="Times New Roman" w:hAnsi="Times New Roman" w:cs="Times New Roman"/>
                <w:b/>
                <w:bCs/>
                <w:lang w:val="pl-PL" w:eastAsia="pl-PL"/>
              </w:rPr>
            </w:pPr>
            <w:r w:rsidRPr="00987347">
              <w:rPr>
                <w:rFonts w:ascii="Times New Roman" w:eastAsia="Times New Roman" w:hAnsi="Times New Roman" w:cs="Times New Roman"/>
                <w:b/>
                <w:bCs/>
                <w:lang w:val="pl-PL" w:eastAsia="pl-PL"/>
              </w:rPr>
              <w:t>ROZWÓJ OBSZARU W OPARCIU O PRZEDSIĘBIORCZOŚĆ MIESZKAŃCÓW</w:t>
            </w:r>
          </w:p>
        </w:tc>
      </w:tr>
      <w:tr w:rsidR="00AC5ECB" w:rsidRPr="003563B2" w:rsidTr="00723BBD">
        <w:trPr>
          <w:trHeight w:val="276"/>
        </w:trPr>
        <w:tc>
          <w:tcPr>
            <w:tcW w:w="724" w:type="dxa"/>
            <w:tcBorders>
              <w:top w:val="nil"/>
              <w:left w:val="single" w:sz="4" w:space="0" w:color="FFFFFF" w:themeColor="background1"/>
              <w:bottom w:val="single" w:sz="4" w:space="0" w:color="FDE9D9"/>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2.1</w:t>
            </w:r>
          </w:p>
        </w:tc>
        <w:tc>
          <w:tcPr>
            <w:tcW w:w="1962" w:type="dxa"/>
            <w:vMerge w:val="restart"/>
            <w:tcBorders>
              <w:top w:val="nil"/>
              <w:left w:val="single" w:sz="4" w:space="0" w:color="FDE9D9"/>
              <w:bottom w:val="single" w:sz="4" w:space="0" w:color="FDE9D9"/>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t>Cele szczegółowe</w:t>
            </w:r>
          </w:p>
        </w:tc>
        <w:tc>
          <w:tcPr>
            <w:tcW w:w="11400" w:type="dxa"/>
            <w:gridSpan w:val="9"/>
            <w:tcBorders>
              <w:top w:val="single" w:sz="4" w:space="0" w:color="FDE9D9"/>
              <w:left w:val="nil"/>
              <w:bottom w:val="single" w:sz="4" w:space="0" w:color="FDE9D9"/>
              <w:right w:val="single" w:sz="4" w:space="0" w:color="FFFFFF" w:themeColor="background1"/>
            </w:tcBorders>
            <w:shd w:val="clear" w:color="000000" w:fill="990099"/>
            <w:vAlign w:val="center"/>
            <w:hideMark/>
          </w:tcPr>
          <w:p w:rsidR="00AC5ECB" w:rsidRPr="00987347" w:rsidRDefault="00AC5ECB" w:rsidP="0045512C">
            <w:pPr>
              <w:spacing w:after="0" w:line="240" w:lineRule="auto"/>
              <w:ind w:right="27"/>
              <w:jc w:val="left"/>
              <w:rPr>
                <w:rFonts w:ascii="Times New Roman" w:eastAsia="Times New Roman" w:hAnsi="Times New Roman" w:cs="Times New Roman"/>
                <w:b/>
                <w:bCs/>
                <w:lang w:val="pl-PL" w:eastAsia="pl-PL"/>
              </w:rPr>
            </w:pPr>
            <w:r w:rsidRPr="00987347">
              <w:rPr>
                <w:rFonts w:ascii="Times New Roman" w:eastAsia="Times New Roman" w:hAnsi="Times New Roman" w:cs="Times New Roman"/>
                <w:b/>
                <w:bCs/>
                <w:lang w:val="pl-PL" w:eastAsia="pl-PL"/>
              </w:rPr>
              <w:t>Tworzenie i rozwój przedsiębiorstw poprzez wykorzystanie potencjału obszaru i jego mieszkańców</w:t>
            </w:r>
          </w:p>
        </w:tc>
      </w:tr>
      <w:tr w:rsidR="00AC5ECB" w:rsidRPr="003563B2" w:rsidTr="00723BBD">
        <w:trPr>
          <w:trHeight w:val="300"/>
        </w:trPr>
        <w:tc>
          <w:tcPr>
            <w:tcW w:w="724" w:type="dxa"/>
            <w:tcBorders>
              <w:top w:val="nil"/>
              <w:left w:val="single" w:sz="4" w:space="0" w:color="FFFFFF" w:themeColor="background1"/>
              <w:bottom w:val="single" w:sz="4" w:space="0" w:color="FDE9D9"/>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2.2</w:t>
            </w:r>
          </w:p>
        </w:tc>
        <w:tc>
          <w:tcPr>
            <w:tcW w:w="1962" w:type="dxa"/>
            <w:vMerge/>
            <w:tcBorders>
              <w:top w:val="nil"/>
              <w:left w:val="single" w:sz="4" w:space="0" w:color="FDE9D9"/>
              <w:bottom w:val="single" w:sz="4" w:space="0" w:color="FDE9D9"/>
              <w:right w:val="single" w:sz="4" w:space="0" w:color="FDE9D9"/>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p>
        </w:tc>
        <w:tc>
          <w:tcPr>
            <w:tcW w:w="11400" w:type="dxa"/>
            <w:gridSpan w:val="9"/>
            <w:tcBorders>
              <w:top w:val="single" w:sz="4" w:space="0" w:color="FDE9D9"/>
              <w:left w:val="nil"/>
              <w:bottom w:val="single" w:sz="4" w:space="0" w:color="FDE9D9"/>
              <w:right w:val="single" w:sz="4" w:space="0" w:color="FFFFFF" w:themeColor="background1"/>
            </w:tcBorders>
            <w:shd w:val="clear" w:color="000000" w:fill="990099"/>
            <w:vAlign w:val="center"/>
            <w:hideMark/>
          </w:tcPr>
          <w:p w:rsidR="00AC5ECB" w:rsidRPr="00987347" w:rsidRDefault="00AC5ECB" w:rsidP="0045512C">
            <w:pPr>
              <w:spacing w:after="0" w:line="240" w:lineRule="auto"/>
              <w:ind w:right="27"/>
              <w:jc w:val="left"/>
              <w:rPr>
                <w:rFonts w:ascii="Times New Roman" w:eastAsia="Times New Roman" w:hAnsi="Times New Roman" w:cs="Times New Roman"/>
                <w:b/>
                <w:bCs/>
                <w:lang w:val="pl-PL" w:eastAsia="pl-PL"/>
              </w:rPr>
            </w:pPr>
            <w:r w:rsidRPr="00987347">
              <w:rPr>
                <w:rFonts w:ascii="Times New Roman" w:eastAsia="Times New Roman" w:hAnsi="Times New Roman" w:cs="Times New Roman"/>
                <w:b/>
                <w:bCs/>
                <w:lang w:val="pl-PL" w:eastAsia="pl-PL"/>
              </w:rPr>
              <w:t>Włączenie współpracy w rozwój rynku lokalnego produktów i usług</w:t>
            </w:r>
          </w:p>
        </w:tc>
      </w:tr>
      <w:tr w:rsidR="00ED1245" w:rsidRPr="00AC5ECB" w:rsidTr="00723BBD">
        <w:trPr>
          <w:trHeight w:val="800"/>
        </w:trPr>
        <w:tc>
          <w:tcPr>
            <w:tcW w:w="724" w:type="dxa"/>
            <w:tcBorders>
              <w:top w:val="nil"/>
              <w:left w:val="single" w:sz="4" w:space="0" w:color="FFFFFF" w:themeColor="background1"/>
              <w:bottom w:val="single" w:sz="4" w:space="0" w:color="FDE9D9"/>
              <w:right w:val="single" w:sz="4" w:space="0" w:color="FDE9D9"/>
            </w:tcBorders>
            <w:shd w:val="clear" w:color="000000" w:fill="B2A1C7"/>
            <w:vAlign w:val="center"/>
            <w:hideMark/>
          </w:tcPr>
          <w:p w:rsidR="00ED1245" w:rsidRPr="00AC5ECB" w:rsidRDefault="00ED1245"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w:t>
            </w:r>
          </w:p>
        </w:tc>
        <w:tc>
          <w:tcPr>
            <w:tcW w:w="7845" w:type="dxa"/>
            <w:gridSpan w:val="5"/>
            <w:tcBorders>
              <w:top w:val="single" w:sz="4" w:space="0" w:color="FDE9D9"/>
              <w:left w:val="single" w:sz="4" w:space="0" w:color="FDE9D9"/>
              <w:bottom w:val="single" w:sz="4" w:space="0" w:color="auto"/>
              <w:right w:val="single" w:sz="4" w:space="0" w:color="FDE9D9"/>
            </w:tcBorders>
            <w:shd w:val="clear" w:color="000000" w:fill="B2A1C7"/>
            <w:vAlign w:val="center"/>
            <w:hideMark/>
          </w:tcPr>
          <w:p w:rsidR="00ED1245" w:rsidRPr="00AC5ECB" w:rsidRDefault="00ED1245" w:rsidP="0045512C">
            <w:pPr>
              <w:spacing w:after="0" w:line="240" w:lineRule="auto"/>
              <w:ind w:right="27"/>
              <w:jc w:val="left"/>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t>Wskaźniki oddziaływania dla celu ogólnego</w:t>
            </w:r>
          </w:p>
        </w:tc>
        <w:tc>
          <w:tcPr>
            <w:tcW w:w="1366" w:type="dxa"/>
            <w:tcBorders>
              <w:top w:val="nil"/>
              <w:left w:val="single" w:sz="4" w:space="0" w:color="FDE9D9"/>
              <w:bottom w:val="single" w:sz="4" w:space="0" w:color="auto"/>
              <w:right w:val="single" w:sz="4" w:space="0" w:color="FDE9D9"/>
            </w:tcBorders>
            <w:shd w:val="clear" w:color="000000" w:fill="B2A1C7"/>
            <w:vAlign w:val="center"/>
            <w:hideMark/>
          </w:tcPr>
          <w:p w:rsidR="00ED1245" w:rsidRPr="00AC5ECB" w:rsidRDefault="00ED1245" w:rsidP="0045512C">
            <w:pPr>
              <w:spacing w:after="0" w:line="240" w:lineRule="auto"/>
              <w:ind w:right="27"/>
              <w:jc w:val="left"/>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t>Jednostka miary</w:t>
            </w:r>
          </w:p>
        </w:tc>
        <w:tc>
          <w:tcPr>
            <w:tcW w:w="1276" w:type="dxa"/>
            <w:gridSpan w:val="2"/>
            <w:tcBorders>
              <w:top w:val="nil"/>
              <w:left w:val="nil"/>
              <w:bottom w:val="single" w:sz="4" w:space="0" w:color="auto"/>
              <w:right w:val="single" w:sz="4" w:space="0" w:color="FDE9D9"/>
            </w:tcBorders>
            <w:shd w:val="clear" w:color="000000" w:fill="B2A1C7"/>
            <w:vAlign w:val="center"/>
            <w:hideMark/>
          </w:tcPr>
          <w:p w:rsidR="00ED1245" w:rsidRPr="00987347" w:rsidRDefault="00ED1245" w:rsidP="0045512C">
            <w:pPr>
              <w:spacing w:after="0" w:line="240" w:lineRule="auto"/>
              <w:ind w:right="27"/>
              <w:jc w:val="left"/>
              <w:rPr>
                <w:rFonts w:ascii="Times New Roman" w:eastAsia="Times New Roman" w:hAnsi="Times New Roman" w:cs="Times New Roman"/>
                <w:b/>
                <w:bCs/>
                <w:lang w:val="pl-PL" w:eastAsia="pl-PL"/>
              </w:rPr>
            </w:pPr>
            <w:r w:rsidRPr="00987347">
              <w:rPr>
                <w:rFonts w:ascii="Times New Roman" w:eastAsia="Times New Roman" w:hAnsi="Times New Roman" w:cs="Times New Roman"/>
                <w:b/>
                <w:bCs/>
                <w:lang w:val="pl-PL" w:eastAsia="pl-PL"/>
              </w:rPr>
              <w:t>Stan początkowy</w:t>
            </w:r>
          </w:p>
          <w:p w:rsidR="00ED1245" w:rsidRPr="00987347" w:rsidRDefault="00ED1245" w:rsidP="0045512C">
            <w:pPr>
              <w:spacing w:after="0" w:line="240" w:lineRule="auto"/>
              <w:ind w:right="27"/>
              <w:jc w:val="left"/>
              <w:rPr>
                <w:rFonts w:ascii="Times New Roman" w:eastAsia="Times New Roman" w:hAnsi="Times New Roman" w:cs="Times New Roman"/>
                <w:b/>
                <w:bCs/>
                <w:lang w:val="pl-PL" w:eastAsia="pl-PL"/>
              </w:rPr>
            </w:pPr>
            <w:r w:rsidRPr="00987347">
              <w:rPr>
                <w:rFonts w:ascii="Times New Roman" w:eastAsia="Times New Roman" w:hAnsi="Times New Roman" w:cs="Times New Roman"/>
                <w:b/>
                <w:bCs/>
                <w:lang w:val="pl-PL" w:eastAsia="pl-PL"/>
              </w:rPr>
              <w:t>2016</w:t>
            </w:r>
          </w:p>
        </w:tc>
        <w:tc>
          <w:tcPr>
            <w:tcW w:w="711" w:type="dxa"/>
            <w:tcBorders>
              <w:top w:val="nil"/>
              <w:left w:val="single" w:sz="4" w:space="0" w:color="FDE9D9"/>
              <w:bottom w:val="single" w:sz="4" w:space="0" w:color="auto"/>
              <w:right w:val="single" w:sz="4" w:space="0" w:color="FDE9D9"/>
            </w:tcBorders>
            <w:shd w:val="clear" w:color="000000" w:fill="B2A1C7"/>
            <w:vAlign w:val="center"/>
            <w:hideMark/>
          </w:tcPr>
          <w:p w:rsidR="00ED1245" w:rsidRPr="00987347" w:rsidRDefault="00ED1245" w:rsidP="0045512C">
            <w:pPr>
              <w:spacing w:after="0" w:line="240" w:lineRule="auto"/>
              <w:ind w:right="27"/>
              <w:jc w:val="left"/>
              <w:rPr>
                <w:rFonts w:ascii="Times New Roman" w:eastAsia="Times New Roman" w:hAnsi="Times New Roman" w:cs="Times New Roman"/>
                <w:b/>
                <w:bCs/>
                <w:lang w:val="pl-PL" w:eastAsia="pl-PL"/>
              </w:rPr>
            </w:pPr>
            <w:r w:rsidRPr="00987347">
              <w:rPr>
                <w:rFonts w:ascii="Times New Roman" w:eastAsia="Times New Roman" w:hAnsi="Times New Roman" w:cs="Times New Roman"/>
                <w:b/>
                <w:bCs/>
                <w:lang w:val="pl-PL" w:eastAsia="pl-PL"/>
              </w:rPr>
              <w:t>Plan 2027</w:t>
            </w:r>
          </w:p>
        </w:tc>
        <w:tc>
          <w:tcPr>
            <w:tcW w:w="2164" w:type="dxa"/>
            <w:tcBorders>
              <w:top w:val="nil"/>
              <w:left w:val="single" w:sz="4" w:space="0" w:color="FDE9D9"/>
              <w:bottom w:val="single" w:sz="4" w:space="0" w:color="auto"/>
              <w:right w:val="single" w:sz="4" w:space="0" w:color="FFFFFF" w:themeColor="background1"/>
            </w:tcBorders>
            <w:shd w:val="clear" w:color="000000" w:fill="B2A1C7"/>
            <w:vAlign w:val="center"/>
            <w:hideMark/>
          </w:tcPr>
          <w:p w:rsidR="00ED1245" w:rsidRPr="00987347" w:rsidRDefault="00ED1245" w:rsidP="0045512C">
            <w:pPr>
              <w:spacing w:after="0" w:line="240" w:lineRule="auto"/>
              <w:ind w:right="27"/>
              <w:jc w:val="left"/>
              <w:rPr>
                <w:rFonts w:ascii="Times New Roman" w:eastAsia="Times New Roman" w:hAnsi="Times New Roman" w:cs="Times New Roman"/>
                <w:b/>
                <w:bCs/>
                <w:lang w:val="pl-PL" w:eastAsia="pl-PL"/>
              </w:rPr>
            </w:pPr>
            <w:r w:rsidRPr="00987347">
              <w:rPr>
                <w:rFonts w:ascii="Times New Roman" w:eastAsia="Times New Roman" w:hAnsi="Times New Roman" w:cs="Times New Roman"/>
                <w:b/>
                <w:bCs/>
                <w:lang w:val="pl-PL" w:eastAsia="pl-PL"/>
              </w:rPr>
              <w:t>Źródło danych/sposób pomiaru</w:t>
            </w:r>
          </w:p>
        </w:tc>
      </w:tr>
      <w:tr w:rsidR="00AC5ECB" w:rsidRPr="00AC5ECB" w:rsidTr="00723BBD">
        <w:trPr>
          <w:trHeight w:val="618"/>
        </w:trPr>
        <w:tc>
          <w:tcPr>
            <w:tcW w:w="724" w:type="dxa"/>
            <w:tcBorders>
              <w:top w:val="nil"/>
              <w:left w:val="single" w:sz="4" w:space="0" w:color="FFFFFF" w:themeColor="background1"/>
              <w:bottom w:val="single" w:sz="4" w:space="0" w:color="FDE9D9"/>
              <w:right w:val="single" w:sz="4" w:space="0" w:color="auto"/>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W 2.0</w:t>
            </w:r>
          </w:p>
        </w:tc>
        <w:tc>
          <w:tcPr>
            <w:tcW w:w="7845" w:type="dxa"/>
            <w:gridSpan w:val="5"/>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Wzrost odsetka osób ankietowanych potwierdzający rozwój obszaru w oparciu o przedsiębiorczość</w:t>
            </w: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osób ankie</w:t>
            </w:r>
            <w:r w:rsidR="00ED1245">
              <w:rPr>
                <w:rFonts w:ascii="Times New Roman" w:eastAsia="Times New Roman" w:hAnsi="Times New Roman" w:cs="Times New Roman"/>
                <w:color w:val="000000"/>
                <w:lang w:val="pl-PL" w:eastAsia="pl-PL"/>
              </w:rPr>
              <w:t xml:space="preserve"> </w:t>
            </w:r>
            <w:r w:rsidRPr="00AC5ECB">
              <w:rPr>
                <w:rFonts w:ascii="Times New Roman" w:eastAsia="Times New Roman" w:hAnsi="Times New Roman" w:cs="Times New Roman"/>
                <w:color w:val="000000"/>
                <w:lang w:val="pl-PL" w:eastAsia="pl-PL"/>
              </w:rPr>
              <w:t>towanych</w:t>
            </w:r>
          </w:p>
        </w:tc>
        <w:tc>
          <w:tcPr>
            <w:tcW w:w="1276" w:type="dxa"/>
            <w:gridSpan w:val="2"/>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987347" w:rsidRDefault="00AC5ECB" w:rsidP="0045512C">
            <w:pPr>
              <w:spacing w:after="0" w:line="240" w:lineRule="auto"/>
              <w:ind w:right="27"/>
              <w:jc w:val="left"/>
              <w:rPr>
                <w:rFonts w:ascii="Times New Roman" w:eastAsia="Times New Roman" w:hAnsi="Times New Roman" w:cs="Times New Roman"/>
                <w:lang w:val="pl-PL" w:eastAsia="pl-PL"/>
              </w:rPr>
            </w:pPr>
            <w:r w:rsidRPr="00987347">
              <w:rPr>
                <w:rFonts w:ascii="Times New Roman" w:eastAsia="Times New Roman" w:hAnsi="Times New Roman" w:cs="Times New Roman"/>
                <w:lang w:val="pl-PL" w:eastAsia="pl-PL"/>
              </w:rPr>
              <w:t>415</w:t>
            </w:r>
          </w:p>
        </w:tc>
        <w:tc>
          <w:tcPr>
            <w:tcW w:w="711"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987347" w:rsidRDefault="00AC5ECB" w:rsidP="0045512C">
            <w:pPr>
              <w:spacing w:after="0" w:line="240" w:lineRule="auto"/>
              <w:ind w:right="27"/>
              <w:jc w:val="left"/>
              <w:rPr>
                <w:rFonts w:ascii="Times New Roman" w:eastAsia="Times New Roman" w:hAnsi="Times New Roman" w:cs="Times New Roman"/>
                <w:lang w:val="pl-PL" w:eastAsia="pl-PL"/>
              </w:rPr>
            </w:pPr>
            <w:r w:rsidRPr="00987347">
              <w:rPr>
                <w:rFonts w:ascii="Times New Roman" w:eastAsia="Times New Roman" w:hAnsi="Times New Roman" w:cs="Times New Roman"/>
                <w:lang w:val="pl-PL" w:eastAsia="pl-PL"/>
              </w:rPr>
              <w:t>15%</w:t>
            </w:r>
          </w:p>
        </w:tc>
        <w:tc>
          <w:tcPr>
            <w:tcW w:w="216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987347" w:rsidRDefault="00AC5ECB" w:rsidP="0045512C">
            <w:pPr>
              <w:spacing w:after="0" w:line="240" w:lineRule="auto"/>
              <w:ind w:right="27"/>
              <w:jc w:val="left"/>
              <w:rPr>
                <w:rFonts w:ascii="Times New Roman" w:eastAsia="Times New Roman" w:hAnsi="Times New Roman" w:cs="Times New Roman"/>
                <w:lang w:val="pl-PL" w:eastAsia="pl-PL"/>
              </w:rPr>
            </w:pPr>
            <w:r w:rsidRPr="00987347">
              <w:rPr>
                <w:rFonts w:ascii="Times New Roman" w:eastAsia="Times New Roman" w:hAnsi="Times New Roman" w:cs="Times New Roman"/>
                <w:lang w:val="pl-PL" w:eastAsia="pl-PL"/>
              </w:rPr>
              <w:t>Ankieta własna LGD</w:t>
            </w:r>
          </w:p>
        </w:tc>
      </w:tr>
      <w:tr w:rsidR="00AC5ECB" w:rsidRPr="00AC5ECB" w:rsidTr="00723BBD">
        <w:trPr>
          <w:trHeight w:val="843"/>
        </w:trPr>
        <w:tc>
          <w:tcPr>
            <w:tcW w:w="724" w:type="dxa"/>
            <w:tcBorders>
              <w:top w:val="nil"/>
              <w:left w:val="single" w:sz="4" w:space="0" w:color="FFFFFF" w:themeColor="background1"/>
              <w:bottom w:val="single" w:sz="4" w:space="0" w:color="FDE9D9"/>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w:t>
            </w:r>
          </w:p>
        </w:tc>
        <w:tc>
          <w:tcPr>
            <w:tcW w:w="7845" w:type="dxa"/>
            <w:gridSpan w:val="5"/>
            <w:tcBorders>
              <w:top w:val="single" w:sz="4" w:space="0" w:color="auto"/>
              <w:left w:val="nil"/>
              <w:bottom w:val="single" w:sz="4" w:space="0" w:color="auto"/>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t>Wskaźniki rezultatu dla celów szczegółowych</w:t>
            </w:r>
          </w:p>
        </w:tc>
        <w:tc>
          <w:tcPr>
            <w:tcW w:w="1366" w:type="dxa"/>
            <w:tcBorders>
              <w:top w:val="single" w:sz="4" w:space="0" w:color="auto"/>
              <w:left w:val="nil"/>
              <w:bottom w:val="single" w:sz="4" w:space="0" w:color="auto"/>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t>Jednostka miary</w:t>
            </w:r>
          </w:p>
        </w:tc>
        <w:tc>
          <w:tcPr>
            <w:tcW w:w="1276" w:type="dxa"/>
            <w:gridSpan w:val="2"/>
            <w:tcBorders>
              <w:top w:val="single" w:sz="4" w:space="0" w:color="auto"/>
              <w:left w:val="nil"/>
              <w:bottom w:val="single" w:sz="4" w:space="0" w:color="auto"/>
              <w:right w:val="single" w:sz="4" w:space="0" w:color="FDE9D9"/>
            </w:tcBorders>
            <w:shd w:val="clear" w:color="000000" w:fill="B2A1C7"/>
            <w:vAlign w:val="center"/>
            <w:hideMark/>
          </w:tcPr>
          <w:p w:rsidR="00AC5ECB" w:rsidRPr="00987347" w:rsidRDefault="00AC5ECB" w:rsidP="0045512C">
            <w:pPr>
              <w:spacing w:after="0" w:line="240" w:lineRule="auto"/>
              <w:ind w:right="27"/>
              <w:jc w:val="left"/>
              <w:rPr>
                <w:rFonts w:ascii="Times New Roman" w:eastAsia="Times New Roman" w:hAnsi="Times New Roman" w:cs="Times New Roman"/>
                <w:b/>
                <w:bCs/>
                <w:lang w:val="pl-PL" w:eastAsia="pl-PL"/>
              </w:rPr>
            </w:pPr>
            <w:r w:rsidRPr="00987347">
              <w:rPr>
                <w:rFonts w:ascii="Times New Roman" w:eastAsia="Times New Roman" w:hAnsi="Times New Roman" w:cs="Times New Roman"/>
                <w:b/>
                <w:bCs/>
                <w:lang w:val="pl-PL" w:eastAsia="pl-PL"/>
              </w:rPr>
              <w:t>Stan początkowy 2016</w:t>
            </w:r>
          </w:p>
        </w:tc>
        <w:tc>
          <w:tcPr>
            <w:tcW w:w="711" w:type="dxa"/>
            <w:tcBorders>
              <w:top w:val="single" w:sz="4" w:space="0" w:color="auto"/>
              <w:left w:val="nil"/>
              <w:bottom w:val="single" w:sz="4" w:space="0" w:color="auto"/>
              <w:right w:val="single" w:sz="4" w:space="0" w:color="FDE9D9"/>
            </w:tcBorders>
            <w:shd w:val="clear" w:color="000000" w:fill="B2A1C7"/>
            <w:vAlign w:val="center"/>
            <w:hideMark/>
          </w:tcPr>
          <w:p w:rsidR="00AC5ECB" w:rsidRPr="00241ADA" w:rsidRDefault="00AC5ECB" w:rsidP="0045512C">
            <w:pPr>
              <w:spacing w:after="0" w:line="240" w:lineRule="auto"/>
              <w:ind w:right="27"/>
              <w:jc w:val="left"/>
              <w:rPr>
                <w:rFonts w:ascii="Times New Roman" w:eastAsia="Times New Roman" w:hAnsi="Times New Roman" w:cs="Times New Roman"/>
                <w:b/>
                <w:bCs/>
                <w:lang w:val="pl-PL" w:eastAsia="pl-PL"/>
              </w:rPr>
            </w:pPr>
            <w:r w:rsidRPr="00987347">
              <w:rPr>
                <w:rFonts w:ascii="Times New Roman" w:eastAsia="Times New Roman" w:hAnsi="Times New Roman" w:cs="Times New Roman"/>
                <w:b/>
                <w:bCs/>
                <w:lang w:val="pl-PL" w:eastAsia="pl-PL"/>
              </w:rPr>
              <w:t xml:space="preserve">Plan </w:t>
            </w:r>
            <w:r w:rsidRPr="00241ADA">
              <w:rPr>
                <w:rFonts w:ascii="Times New Roman" w:eastAsia="Times New Roman" w:hAnsi="Times New Roman" w:cs="Times New Roman"/>
                <w:b/>
                <w:bCs/>
                <w:strike/>
                <w:color w:val="FF0000"/>
                <w:lang w:val="pl-PL" w:eastAsia="pl-PL"/>
              </w:rPr>
              <w:t>2022</w:t>
            </w:r>
            <w:r w:rsidR="00241ADA">
              <w:rPr>
                <w:rFonts w:ascii="Times New Roman" w:eastAsia="Times New Roman" w:hAnsi="Times New Roman" w:cs="Times New Roman"/>
                <w:b/>
                <w:bCs/>
                <w:color w:val="FF0000"/>
                <w:lang w:val="pl-PL" w:eastAsia="pl-PL"/>
              </w:rPr>
              <w:t xml:space="preserve"> 2024</w:t>
            </w:r>
          </w:p>
        </w:tc>
        <w:tc>
          <w:tcPr>
            <w:tcW w:w="2164" w:type="dxa"/>
            <w:tcBorders>
              <w:top w:val="single" w:sz="4" w:space="0" w:color="auto"/>
              <w:left w:val="nil"/>
              <w:bottom w:val="single" w:sz="4" w:space="0" w:color="auto"/>
              <w:right w:val="single" w:sz="4" w:space="0" w:color="FFFFFF" w:themeColor="background1"/>
            </w:tcBorders>
            <w:shd w:val="clear" w:color="000000" w:fill="B2A1C7"/>
            <w:vAlign w:val="center"/>
            <w:hideMark/>
          </w:tcPr>
          <w:p w:rsidR="00AC5ECB" w:rsidRPr="00987347" w:rsidRDefault="00AC5ECB" w:rsidP="0045512C">
            <w:pPr>
              <w:spacing w:after="0" w:line="240" w:lineRule="auto"/>
              <w:ind w:right="27"/>
              <w:jc w:val="left"/>
              <w:rPr>
                <w:rFonts w:ascii="Times New Roman" w:eastAsia="Times New Roman" w:hAnsi="Times New Roman" w:cs="Times New Roman"/>
                <w:b/>
                <w:bCs/>
                <w:lang w:val="pl-PL" w:eastAsia="pl-PL"/>
              </w:rPr>
            </w:pPr>
            <w:r w:rsidRPr="00987347">
              <w:rPr>
                <w:rFonts w:ascii="Times New Roman" w:eastAsia="Times New Roman" w:hAnsi="Times New Roman" w:cs="Times New Roman"/>
                <w:b/>
                <w:bCs/>
                <w:lang w:val="pl-PL" w:eastAsia="pl-PL"/>
              </w:rPr>
              <w:t>Źródło danych/sposób pomiaru</w:t>
            </w:r>
          </w:p>
        </w:tc>
      </w:tr>
      <w:tr w:rsidR="00746B47" w:rsidRPr="003563B2" w:rsidTr="00B80456">
        <w:trPr>
          <w:trHeight w:val="678"/>
        </w:trPr>
        <w:tc>
          <w:tcPr>
            <w:tcW w:w="724" w:type="dxa"/>
            <w:tcBorders>
              <w:top w:val="single" w:sz="4" w:space="0" w:color="FDE9D9"/>
              <w:left w:val="single" w:sz="4" w:space="0" w:color="FFFFFF" w:themeColor="background1"/>
              <w:right w:val="single" w:sz="4" w:space="0" w:color="auto"/>
            </w:tcBorders>
            <w:shd w:val="clear" w:color="000000" w:fill="B2A1C7"/>
            <w:vAlign w:val="center"/>
            <w:hideMark/>
          </w:tcPr>
          <w:p w:rsidR="00746B47" w:rsidRPr="00AC5ECB" w:rsidRDefault="00746B47" w:rsidP="001A5D74">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lastRenderedPageBreak/>
              <w:t>w.</w:t>
            </w:r>
            <w:r>
              <w:rPr>
                <w:rFonts w:ascii="Times New Roman" w:eastAsia="Times New Roman" w:hAnsi="Times New Roman" w:cs="Times New Roman"/>
                <w:color w:val="000000"/>
                <w:lang w:val="pl-PL" w:eastAsia="pl-PL"/>
              </w:rPr>
              <w:t xml:space="preserve"> </w:t>
            </w:r>
            <w:r w:rsidRPr="00AC5ECB">
              <w:rPr>
                <w:rFonts w:ascii="Times New Roman" w:eastAsia="Times New Roman" w:hAnsi="Times New Roman" w:cs="Times New Roman"/>
                <w:color w:val="000000"/>
                <w:lang w:val="pl-PL" w:eastAsia="pl-PL"/>
              </w:rPr>
              <w:t>2.1</w:t>
            </w:r>
          </w:p>
        </w:tc>
        <w:tc>
          <w:tcPr>
            <w:tcW w:w="7845" w:type="dxa"/>
            <w:gridSpan w:val="5"/>
            <w:tcBorders>
              <w:top w:val="single" w:sz="4" w:space="0" w:color="auto"/>
              <w:left w:val="single" w:sz="4" w:space="0" w:color="auto"/>
              <w:bottom w:val="single" w:sz="4" w:space="0" w:color="auto"/>
              <w:right w:val="single" w:sz="4" w:space="0" w:color="auto"/>
            </w:tcBorders>
            <w:shd w:val="clear" w:color="000000" w:fill="FFFFF7"/>
            <w:vAlign w:val="center"/>
            <w:hideMark/>
          </w:tcPr>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Liczba u</w:t>
            </w:r>
            <w:r w:rsidR="0013564D">
              <w:rPr>
                <w:rFonts w:ascii="Times New Roman" w:eastAsia="Times New Roman" w:hAnsi="Times New Roman" w:cs="Times New Roman"/>
                <w:color w:val="000000"/>
                <w:lang w:val="pl-PL" w:eastAsia="pl-PL"/>
              </w:rPr>
              <w:t xml:space="preserve">tworzonych miejsc pracy </w:t>
            </w: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Etat</w:t>
            </w:r>
          </w:p>
        </w:tc>
        <w:tc>
          <w:tcPr>
            <w:tcW w:w="1276" w:type="dxa"/>
            <w:gridSpan w:val="2"/>
            <w:tcBorders>
              <w:top w:val="single" w:sz="4" w:space="0" w:color="auto"/>
              <w:left w:val="single" w:sz="4" w:space="0" w:color="auto"/>
              <w:bottom w:val="single" w:sz="4" w:space="0" w:color="auto"/>
              <w:right w:val="single" w:sz="4" w:space="0" w:color="auto"/>
            </w:tcBorders>
            <w:shd w:val="clear" w:color="000000" w:fill="FFFFF7"/>
            <w:vAlign w:val="center"/>
            <w:hideMark/>
          </w:tcPr>
          <w:p w:rsidR="00746B47" w:rsidRPr="00987347" w:rsidRDefault="00746B47" w:rsidP="0045512C">
            <w:pPr>
              <w:spacing w:after="0" w:line="240" w:lineRule="auto"/>
              <w:ind w:right="27"/>
              <w:jc w:val="left"/>
              <w:rPr>
                <w:rFonts w:ascii="Times New Roman" w:eastAsia="Times New Roman" w:hAnsi="Times New Roman" w:cs="Times New Roman"/>
                <w:lang w:val="pl-PL" w:eastAsia="pl-PL"/>
              </w:rPr>
            </w:pPr>
            <w:r w:rsidRPr="00987347">
              <w:rPr>
                <w:rFonts w:ascii="Times New Roman" w:eastAsia="Times New Roman" w:hAnsi="Times New Roman" w:cs="Times New Roman"/>
                <w:lang w:val="pl-PL" w:eastAsia="pl-PL"/>
              </w:rPr>
              <w:t>0</w:t>
            </w:r>
          </w:p>
        </w:tc>
        <w:tc>
          <w:tcPr>
            <w:tcW w:w="711"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9A5C33" w:rsidRPr="00C251B4" w:rsidRDefault="009A5C33" w:rsidP="00A85F8F">
            <w:pPr>
              <w:spacing w:after="0" w:line="240" w:lineRule="auto"/>
              <w:ind w:right="27"/>
              <w:jc w:val="left"/>
              <w:rPr>
                <w:rFonts w:ascii="Times New Roman" w:eastAsia="Times New Roman" w:hAnsi="Times New Roman" w:cs="Times New Roman"/>
                <w:color w:val="FF0000"/>
                <w:lang w:val="pl-PL" w:eastAsia="pl-PL"/>
              </w:rPr>
            </w:pPr>
            <w:r w:rsidRPr="00241ADA">
              <w:rPr>
                <w:rFonts w:ascii="Times New Roman" w:eastAsia="Times New Roman" w:hAnsi="Times New Roman" w:cs="Times New Roman"/>
                <w:strike/>
                <w:color w:val="FF0000"/>
                <w:lang w:val="pl-PL" w:eastAsia="pl-PL"/>
              </w:rPr>
              <w:t>5</w:t>
            </w:r>
            <w:r w:rsidR="00A85F8F" w:rsidRPr="00241ADA">
              <w:rPr>
                <w:rFonts w:ascii="Times New Roman" w:eastAsia="Times New Roman" w:hAnsi="Times New Roman" w:cs="Times New Roman"/>
                <w:strike/>
                <w:color w:val="FF0000"/>
                <w:lang w:val="pl-PL" w:eastAsia="pl-PL"/>
              </w:rPr>
              <w:t>1</w:t>
            </w:r>
            <w:r w:rsidR="00C251B4">
              <w:rPr>
                <w:rFonts w:ascii="Times New Roman" w:eastAsia="Times New Roman" w:hAnsi="Times New Roman" w:cs="Times New Roman"/>
                <w:color w:val="FF0000"/>
                <w:lang w:val="pl-PL" w:eastAsia="pl-PL"/>
              </w:rPr>
              <w:t xml:space="preserve">+ </w:t>
            </w:r>
            <w:r w:rsidR="003500E9" w:rsidRPr="0017632C">
              <w:rPr>
                <w:rFonts w:ascii="Times New Roman" w:eastAsia="Times New Roman" w:hAnsi="Times New Roman" w:cs="Times New Roman"/>
                <w:color w:val="FF0000"/>
                <w:lang w:val="pl-PL" w:eastAsia="pl-PL"/>
              </w:rPr>
              <w:t>14</w:t>
            </w:r>
            <w:r w:rsidR="00C251B4" w:rsidRPr="0017632C">
              <w:rPr>
                <w:rFonts w:ascii="Times New Roman" w:eastAsia="Times New Roman" w:hAnsi="Times New Roman" w:cs="Times New Roman"/>
                <w:color w:val="FF0000"/>
                <w:lang w:val="pl-PL" w:eastAsia="pl-PL"/>
              </w:rPr>
              <w:t>=6</w:t>
            </w:r>
            <w:r w:rsidR="003500E9" w:rsidRPr="0017632C">
              <w:rPr>
                <w:rFonts w:ascii="Times New Roman" w:eastAsia="Times New Roman" w:hAnsi="Times New Roman" w:cs="Times New Roman"/>
                <w:color w:val="FF0000"/>
                <w:lang w:val="pl-PL" w:eastAsia="pl-PL"/>
              </w:rPr>
              <w:t>5</w:t>
            </w:r>
          </w:p>
        </w:tc>
        <w:tc>
          <w:tcPr>
            <w:tcW w:w="216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746B47" w:rsidRPr="00987347" w:rsidRDefault="00382C32" w:rsidP="0045512C">
            <w:pPr>
              <w:spacing w:after="0" w:line="240" w:lineRule="auto"/>
              <w:ind w:right="27"/>
              <w:jc w:val="left"/>
              <w:rPr>
                <w:rFonts w:ascii="Times New Roman" w:eastAsia="Times New Roman" w:hAnsi="Times New Roman" w:cs="Times New Roman"/>
                <w:lang w:val="pl-PL" w:eastAsia="pl-PL"/>
              </w:rPr>
            </w:pPr>
            <w:r w:rsidRPr="00987347">
              <w:rPr>
                <w:rFonts w:ascii="Times New Roman" w:eastAsia="Times New Roman" w:hAnsi="Times New Roman" w:cs="Times New Roman"/>
                <w:lang w:val="pl-PL" w:eastAsia="pl-PL"/>
              </w:rPr>
              <w:t>Sprawozdania benefi cjentów, potwierdze nie zatrudnienia</w:t>
            </w:r>
          </w:p>
        </w:tc>
      </w:tr>
      <w:tr w:rsidR="001A5D74" w:rsidRPr="003563B2" w:rsidTr="00723BBD">
        <w:trPr>
          <w:trHeight w:val="797"/>
        </w:trPr>
        <w:tc>
          <w:tcPr>
            <w:tcW w:w="724" w:type="dxa"/>
            <w:vMerge w:val="restart"/>
            <w:tcBorders>
              <w:top w:val="single" w:sz="4" w:space="0" w:color="FDE9D9"/>
              <w:left w:val="single" w:sz="4" w:space="0" w:color="FFFFFF" w:themeColor="background1"/>
              <w:right w:val="single" w:sz="4" w:space="0" w:color="auto"/>
            </w:tcBorders>
            <w:shd w:val="clear" w:color="000000" w:fill="B2A1C7"/>
            <w:vAlign w:val="center"/>
            <w:hideMark/>
          </w:tcPr>
          <w:p w:rsidR="001A5D74" w:rsidRPr="001A5D74" w:rsidRDefault="001A5D74" w:rsidP="001A5D74">
            <w:pPr>
              <w:spacing w:after="0" w:line="240" w:lineRule="auto"/>
              <w:ind w:right="27"/>
              <w:jc w:val="left"/>
              <w:rPr>
                <w:rFonts w:ascii="Times New Roman" w:eastAsia="Times New Roman" w:hAnsi="Times New Roman" w:cs="Times New Roman"/>
                <w:color w:val="FF0000"/>
                <w:lang w:val="pl-PL" w:eastAsia="pl-PL"/>
              </w:rPr>
            </w:pPr>
            <w:r w:rsidRPr="00AC5ECB">
              <w:rPr>
                <w:rFonts w:ascii="Times New Roman" w:eastAsia="Times New Roman" w:hAnsi="Times New Roman" w:cs="Times New Roman"/>
                <w:color w:val="000000"/>
                <w:lang w:val="pl-PL" w:eastAsia="pl-PL"/>
              </w:rPr>
              <w:t>w.</w:t>
            </w:r>
            <w:r>
              <w:rPr>
                <w:rFonts w:ascii="Times New Roman" w:eastAsia="Times New Roman" w:hAnsi="Times New Roman" w:cs="Times New Roman"/>
                <w:color w:val="000000"/>
                <w:lang w:val="pl-PL" w:eastAsia="pl-PL"/>
              </w:rPr>
              <w:t xml:space="preserve"> </w:t>
            </w:r>
            <w:r w:rsidRPr="00AC5ECB">
              <w:rPr>
                <w:rFonts w:ascii="Times New Roman" w:eastAsia="Times New Roman" w:hAnsi="Times New Roman" w:cs="Times New Roman"/>
                <w:color w:val="000000"/>
                <w:lang w:val="pl-PL" w:eastAsia="pl-PL"/>
              </w:rPr>
              <w:t>2.2</w:t>
            </w:r>
          </w:p>
        </w:tc>
        <w:tc>
          <w:tcPr>
            <w:tcW w:w="7845" w:type="dxa"/>
            <w:gridSpan w:val="5"/>
            <w:tcBorders>
              <w:top w:val="single" w:sz="4" w:space="0" w:color="auto"/>
              <w:left w:val="single" w:sz="4" w:space="0" w:color="auto"/>
              <w:bottom w:val="single" w:sz="4" w:space="0" w:color="auto"/>
              <w:right w:val="single" w:sz="4" w:space="0" w:color="auto"/>
            </w:tcBorders>
            <w:shd w:val="clear" w:color="000000" w:fill="FFFFF7"/>
            <w:vAlign w:val="center"/>
            <w:hideMark/>
          </w:tcPr>
          <w:p w:rsidR="001A5D74" w:rsidRPr="0013564D" w:rsidRDefault="001A5D74" w:rsidP="0045512C">
            <w:pPr>
              <w:spacing w:after="0" w:line="240" w:lineRule="auto"/>
              <w:ind w:right="27"/>
              <w:jc w:val="left"/>
              <w:rPr>
                <w:rFonts w:ascii="Times New Roman" w:eastAsia="Times New Roman" w:hAnsi="Times New Roman" w:cs="Times New Roman"/>
                <w:lang w:val="pl-PL" w:eastAsia="pl-PL"/>
              </w:rPr>
            </w:pPr>
            <w:r w:rsidRPr="0013564D">
              <w:rPr>
                <w:rFonts w:ascii="Times New Roman" w:eastAsia="Times New Roman" w:hAnsi="Times New Roman" w:cs="Times New Roman"/>
                <w:lang w:val="pl-PL" w:eastAsia="pl-PL"/>
              </w:rPr>
              <w:t>Liczba u</w:t>
            </w:r>
            <w:r w:rsidR="0013564D" w:rsidRPr="0013564D">
              <w:rPr>
                <w:rFonts w:ascii="Times New Roman" w:eastAsia="Times New Roman" w:hAnsi="Times New Roman" w:cs="Times New Roman"/>
                <w:lang w:val="pl-PL" w:eastAsia="pl-PL"/>
              </w:rPr>
              <w:t xml:space="preserve">tworzonych miejsc pracy </w:t>
            </w: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1A5D74" w:rsidRPr="0013564D" w:rsidRDefault="001A5D74" w:rsidP="0045512C">
            <w:pPr>
              <w:spacing w:after="0" w:line="240" w:lineRule="auto"/>
              <w:ind w:right="27"/>
              <w:jc w:val="left"/>
              <w:rPr>
                <w:rFonts w:ascii="Times New Roman" w:eastAsia="Times New Roman" w:hAnsi="Times New Roman" w:cs="Times New Roman"/>
                <w:lang w:val="pl-PL" w:eastAsia="pl-PL"/>
              </w:rPr>
            </w:pPr>
            <w:r w:rsidRPr="0013564D">
              <w:rPr>
                <w:rFonts w:ascii="Times New Roman" w:eastAsia="Times New Roman" w:hAnsi="Times New Roman" w:cs="Times New Roman"/>
                <w:lang w:val="pl-PL" w:eastAsia="pl-PL"/>
              </w:rPr>
              <w:t>Etat</w:t>
            </w:r>
          </w:p>
        </w:tc>
        <w:tc>
          <w:tcPr>
            <w:tcW w:w="1276" w:type="dxa"/>
            <w:gridSpan w:val="2"/>
            <w:tcBorders>
              <w:top w:val="single" w:sz="4" w:space="0" w:color="auto"/>
              <w:left w:val="single" w:sz="4" w:space="0" w:color="auto"/>
              <w:bottom w:val="single" w:sz="4" w:space="0" w:color="auto"/>
              <w:right w:val="single" w:sz="4" w:space="0" w:color="auto"/>
            </w:tcBorders>
            <w:shd w:val="clear" w:color="000000" w:fill="FFFFF7"/>
            <w:vAlign w:val="center"/>
            <w:hideMark/>
          </w:tcPr>
          <w:p w:rsidR="001A5D74" w:rsidRPr="00987347" w:rsidRDefault="001A5D74" w:rsidP="0045512C">
            <w:pPr>
              <w:spacing w:after="0" w:line="240" w:lineRule="auto"/>
              <w:ind w:right="27"/>
              <w:jc w:val="left"/>
              <w:rPr>
                <w:rFonts w:ascii="Times New Roman" w:eastAsia="Times New Roman" w:hAnsi="Times New Roman" w:cs="Times New Roman"/>
                <w:lang w:val="pl-PL" w:eastAsia="pl-PL"/>
              </w:rPr>
            </w:pPr>
            <w:r w:rsidRPr="00987347">
              <w:rPr>
                <w:rFonts w:ascii="Times New Roman" w:eastAsia="Times New Roman" w:hAnsi="Times New Roman" w:cs="Times New Roman"/>
                <w:lang w:val="pl-PL" w:eastAsia="pl-PL"/>
              </w:rPr>
              <w:t>0</w:t>
            </w:r>
          </w:p>
        </w:tc>
        <w:tc>
          <w:tcPr>
            <w:tcW w:w="711"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1A5D74" w:rsidRPr="00987347" w:rsidRDefault="001A5D74" w:rsidP="0045512C">
            <w:pPr>
              <w:spacing w:after="0" w:line="240" w:lineRule="auto"/>
              <w:ind w:right="27"/>
              <w:jc w:val="left"/>
              <w:rPr>
                <w:rFonts w:ascii="Times New Roman" w:eastAsia="Times New Roman" w:hAnsi="Times New Roman" w:cs="Times New Roman"/>
                <w:lang w:val="pl-PL" w:eastAsia="pl-PL"/>
              </w:rPr>
            </w:pPr>
            <w:r w:rsidRPr="00987347">
              <w:rPr>
                <w:rFonts w:ascii="Times New Roman" w:eastAsia="Times New Roman" w:hAnsi="Times New Roman" w:cs="Times New Roman"/>
                <w:lang w:val="pl-PL" w:eastAsia="pl-PL"/>
              </w:rPr>
              <w:t>2</w:t>
            </w:r>
          </w:p>
        </w:tc>
        <w:tc>
          <w:tcPr>
            <w:tcW w:w="216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1A5D74" w:rsidRPr="00987347" w:rsidRDefault="001A5D74" w:rsidP="0045512C">
            <w:pPr>
              <w:spacing w:after="0" w:line="240" w:lineRule="auto"/>
              <w:ind w:right="27"/>
              <w:jc w:val="left"/>
              <w:rPr>
                <w:rFonts w:ascii="Times New Roman" w:eastAsia="Times New Roman" w:hAnsi="Times New Roman" w:cs="Times New Roman"/>
                <w:lang w:val="pl-PL" w:eastAsia="pl-PL"/>
              </w:rPr>
            </w:pPr>
            <w:r w:rsidRPr="00987347">
              <w:rPr>
                <w:rFonts w:ascii="Times New Roman" w:eastAsia="Times New Roman" w:hAnsi="Times New Roman" w:cs="Times New Roman"/>
                <w:lang w:val="pl-PL" w:eastAsia="pl-PL"/>
              </w:rPr>
              <w:t>Sprawozdania benefi cjentów, potwierdze nie zatrudnienia</w:t>
            </w:r>
          </w:p>
        </w:tc>
      </w:tr>
      <w:tr w:rsidR="001A5D74" w:rsidRPr="003563B2" w:rsidTr="00B80456">
        <w:trPr>
          <w:trHeight w:val="530"/>
        </w:trPr>
        <w:tc>
          <w:tcPr>
            <w:tcW w:w="724" w:type="dxa"/>
            <w:vMerge/>
            <w:tcBorders>
              <w:top w:val="single" w:sz="4" w:space="0" w:color="FDE9D9"/>
              <w:left w:val="single" w:sz="4" w:space="0" w:color="FFFFFF" w:themeColor="background1"/>
              <w:right w:val="single" w:sz="4" w:space="0" w:color="auto"/>
            </w:tcBorders>
            <w:shd w:val="clear" w:color="000000" w:fill="B2A1C7"/>
            <w:vAlign w:val="center"/>
            <w:hideMark/>
          </w:tcPr>
          <w:p w:rsidR="001A5D74" w:rsidRPr="00AC5ECB" w:rsidRDefault="001A5D74" w:rsidP="0045512C">
            <w:pPr>
              <w:spacing w:after="0" w:line="240" w:lineRule="auto"/>
              <w:ind w:right="27"/>
              <w:jc w:val="left"/>
              <w:rPr>
                <w:rFonts w:ascii="Times New Roman" w:eastAsia="Times New Roman" w:hAnsi="Times New Roman" w:cs="Times New Roman"/>
                <w:color w:val="000000"/>
                <w:lang w:val="pl-PL" w:eastAsia="pl-PL"/>
              </w:rPr>
            </w:pPr>
          </w:p>
        </w:tc>
        <w:tc>
          <w:tcPr>
            <w:tcW w:w="7845" w:type="dxa"/>
            <w:gridSpan w:val="5"/>
            <w:tcBorders>
              <w:top w:val="single" w:sz="4" w:space="0" w:color="auto"/>
              <w:left w:val="single" w:sz="4" w:space="0" w:color="auto"/>
              <w:bottom w:val="single" w:sz="4" w:space="0" w:color="auto"/>
              <w:right w:val="single" w:sz="4" w:space="0" w:color="auto"/>
            </w:tcBorders>
            <w:shd w:val="clear" w:color="000000" w:fill="FFFFF7"/>
            <w:vAlign w:val="center"/>
            <w:hideMark/>
          </w:tcPr>
          <w:p w:rsidR="001A5D74" w:rsidRPr="00AC5ECB" w:rsidRDefault="001A5D74"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Liczba podmiotów korzystających z infrastruktury służącej przetwarzaniu produktów rolnych</w:t>
            </w: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1A5D74" w:rsidRPr="00AC5ECB" w:rsidRDefault="001A5D74"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Sztuka</w:t>
            </w:r>
          </w:p>
        </w:tc>
        <w:tc>
          <w:tcPr>
            <w:tcW w:w="1276" w:type="dxa"/>
            <w:gridSpan w:val="2"/>
            <w:tcBorders>
              <w:top w:val="single" w:sz="4" w:space="0" w:color="auto"/>
              <w:left w:val="single" w:sz="4" w:space="0" w:color="auto"/>
              <w:bottom w:val="single" w:sz="4" w:space="0" w:color="auto"/>
              <w:right w:val="single" w:sz="4" w:space="0" w:color="auto"/>
            </w:tcBorders>
            <w:shd w:val="clear" w:color="000000" w:fill="FFFFF7"/>
            <w:vAlign w:val="center"/>
            <w:hideMark/>
          </w:tcPr>
          <w:p w:rsidR="001A5D74" w:rsidRPr="00AC5ECB" w:rsidRDefault="001A5D74"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0</w:t>
            </w:r>
          </w:p>
        </w:tc>
        <w:tc>
          <w:tcPr>
            <w:tcW w:w="711"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1A5D74" w:rsidRPr="00AC5ECB" w:rsidRDefault="001A5D74"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30</w:t>
            </w:r>
          </w:p>
        </w:tc>
        <w:tc>
          <w:tcPr>
            <w:tcW w:w="216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1A5D74" w:rsidRPr="00AC5ECB" w:rsidRDefault="001A5D74"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xml:space="preserve">Sprawozdania </w:t>
            </w:r>
            <w:r>
              <w:rPr>
                <w:rFonts w:ascii="Times New Roman" w:eastAsia="Times New Roman" w:hAnsi="Times New Roman" w:cs="Times New Roman"/>
                <w:color w:val="000000"/>
                <w:lang w:val="pl-PL" w:eastAsia="pl-PL"/>
              </w:rPr>
              <w:t>b</w:t>
            </w:r>
            <w:r w:rsidRPr="00AC5ECB">
              <w:rPr>
                <w:rFonts w:ascii="Times New Roman" w:eastAsia="Times New Roman" w:hAnsi="Times New Roman" w:cs="Times New Roman"/>
                <w:color w:val="000000"/>
                <w:lang w:val="pl-PL" w:eastAsia="pl-PL"/>
              </w:rPr>
              <w:t>enefi</w:t>
            </w:r>
            <w:r>
              <w:rPr>
                <w:rFonts w:ascii="Times New Roman" w:eastAsia="Times New Roman" w:hAnsi="Times New Roman" w:cs="Times New Roman"/>
                <w:color w:val="000000"/>
                <w:lang w:val="pl-PL" w:eastAsia="pl-PL"/>
              </w:rPr>
              <w:t xml:space="preserve"> </w:t>
            </w:r>
            <w:r w:rsidRPr="00AC5ECB">
              <w:rPr>
                <w:rFonts w:ascii="Times New Roman" w:eastAsia="Times New Roman" w:hAnsi="Times New Roman" w:cs="Times New Roman"/>
                <w:color w:val="000000"/>
                <w:lang w:val="pl-PL" w:eastAsia="pl-PL"/>
              </w:rPr>
              <w:t>cjentów,</w:t>
            </w:r>
            <w:r>
              <w:rPr>
                <w:rFonts w:ascii="Times New Roman" w:eastAsia="Times New Roman" w:hAnsi="Times New Roman" w:cs="Times New Roman"/>
                <w:color w:val="000000"/>
                <w:lang w:val="pl-PL" w:eastAsia="pl-PL"/>
              </w:rPr>
              <w:t xml:space="preserve"> </w:t>
            </w:r>
            <w:r w:rsidRPr="00AC5ECB">
              <w:rPr>
                <w:rFonts w:ascii="Times New Roman" w:eastAsia="Times New Roman" w:hAnsi="Times New Roman" w:cs="Times New Roman"/>
                <w:color w:val="000000"/>
                <w:lang w:val="pl-PL" w:eastAsia="pl-PL"/>
              </w:rPr>
              <w:t>potwierdze</w:t>
            </w:r>
            <w:r>
              <w:rPr>
                <w:rFonts w:ascii="Times New Roman" w:eastAsia="Times New Roman" w:hAnsi="Times New Roman" w:cs="Times New Roman"/>
                <w:color w:val="000000"/>
                <w:lang w:val="pl-PL" w:eastAsia="pl-PL"/>
              </w:rPr>
              <w:t xml:space="preserve"> </w:t>
            </w:r>
            <w:r w:rsidRPr="00AC5ECB">
              <w:rPr>
                <w:rFonts w:ascii="Times New Roman" w:eastAsia="Times New Roman" w:hAnsi="Times New Roman" w:cs="Times New Roman"/>
                <w:color w:val="000000"/>
                <w:lang w:val="pl-PL" w:eastAsia="pl-PL"/>
              </w:rPr>
              <w:t>nie zatrudnienia</w:t>
            </w:r>
          </w:p>
        </w:tc>
      </w:tr>
      <w:tr w:rsidR="00AC5ECB" w:rsidRPr="00AC5ECB" w:rsidTr="00723BBD">
        <w:trPr>
          <w:trHeight w:val="300"/>
        </w:trPr>
        <w:tc>
          <w:tcPr>
            <w:tcW w:w="2686" w:type="dxa"/>
            <w:gridSpan w:val="2"/>
            <w:vMerge w:val="restart"/>
            <w:tcBorders>
              <w:top w:val="single" w:sz="4" w:space="0" w:color="FDE9D9"/>
              <w:left w:val="single" w:sz="4" w:space="0" w:color="FFFFFF" w:themeColor="background1"/>
              <w:bottom w:val="single" w:sz="4" w:space="0" w:color="FDE9D9"/>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t>Przedsięwzięcia</w:t>
            </w:r>
          </w:p>
        </w:tc>
        <w:tc>
          <w:tcPr>
            <w:tcW w:w="1918" w:type="dxa"/>
            <w:vMerge w:val="restart"/>
            <w:tcBorders>
              <w:top w:val="nil"/>
              <w:left w:val="single" w:sz="4" w:space="0" w:color="FDE9D9"/>
              <w:bottom w:val="single" w:sz="4" w:space="0" w:color="FDE9D9"/>
              <w:right w:val="single" w:sz="4" w:space="0" w:color="FDE9D9"/>
            </w:tcBorders>
            <w:shd w:val="clear" w:color="000000" w:fill="B2A1C7"/>
            <w:vAlign w:val="center"/>
            <w:hideMark/>
          </w:tcPr>
          <w:p w:rsidR="00AC5ECB" w:rsidRPr="00AC5ECB" w:rsidRDefault="000650BB" w:rsidP="0045512C">
            <w:pPr>
              <w:spacing w:after="0" w:line="240" w:lineRule="auto"/>
              <w:ind w:right="27"/>
              <w:jc w:val="left"/>
              <w:rPr>
                <w:rFonts w:ascii="Times New Roman" w:eastAsia="Times New Roman" w:hAnsi="Times New Roman" w:cs="Times New Roman"/>
                <w:b/>
                <w:bCs/>
                <w:color w:val="000000"/>
                <w:lang w:val="pl-PL" w:eastAsia="pl-PL"/>
              </w:rPr>
            </w:pPr>
            <w:r>
              <w:rPr>
                <w:rFonts w:ascii="Times New Roman" w:eastAsia="Times New Roman" w:hAnsi="Times New Roman" w:cs="Times New Roman"/>
                <w:b/>
                <w:bCs/>
                <w:color w:val="000000"/>
                <w:lang w:val="pl-PL" w:eastAsia="pl-PL"/>
              </w:rPr>
              <w:t>Grupy docelowe</w:t>
            </w:r>
          </w:p>
        </w:tc>
        <w:tc>
          <w:tcPr>
            <w:tcW w:w="1008" w:type="dxa"/>
            <w:vMerge w:val="restart"/>
            <w:tcBorders>
              <w:top w:val="nil"/>
              <w:left w:val="single" w:sz="4" w:space="0" w:color="FDE9D9"/>
              <w:bottom w:val="single" w:sz="4" w:space="0" w:color="FDE9D9"/>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t>Sposób realizacji</w:t>
            </w:r>
          </w:p>
        </w:tc>
        <w:tc>
          <w:tcPr>
            <w:tcW w:w="8474" w:type="dxa"/>
            <w:gridSpan w:val="7"/>
            <w:tcBorders>
              <w:top w:val="single" w:sz="4" w:space="0" w:color="FDE9D9"/>
              <w:left w:val="nil"/>
              <w:bottom w:val="single" w:sz="4" w:space="0" w:color="FDE9D9"/>
              <w:right w:val="single" w:sz="4" w:space="0" w:color="FFFFFF" w:themeColor="background1"/>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t>Wskaźniki produktu</w:t>
            </w:r>
          </w:p>
        </w:tc>
      </w:tr>
      <w:tr w:rsidR="00AC5ECB" w:rsidRPr="00AC5ECB" w:rsidTr="00723BBD">
        <w:trPr>
          <w:trHeight w:val="300"/>
        </w:trPr>
        <w:tc>
          <w:tcPr>
            <w:tcW w:w="2686" w:type="dxa"/>
            <w:gridSpan w:val="2"/>
            <w:vMerge/>
            <w:tcBorders>
              <w:top w:val="single" w:sz="4" w:space="0" w:color="FDE9D9"/>
              <w:left w:val="single" w:sz="4" w:space="0" w:color="FFFFFF" w:themeColor="background1"/>
              <w:bottom w:val="single" w:sz="4" w:space="0" w:color="FDE9D9"/>
              <w:right w:val="single" w:sz="4" w:space="0" w:color="FDE9D9"/>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p>
        </w:tc>
        <w:tc>
          <w:tcPr>
            <w:tcW w:w="1918" w:type="dxa"/>
            <w:vMerge/>
            <w:tcBorders>
              <w:top w:val="nil"/>
              <w:left w:val="single" w:sz="4" w:space="0" w:color="FDE9D9"/>
              <w:bottom w:val="single" w:sz="4" w:space="0" w:color="FDE9D9"/>
              <w:right w:val="single" w:sz="4" w:space="0" w:color="FDE9D9"/>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p>
        </w:tc>
        <w:tc>
          <w:tcPr>
            <w:tcW w:w="1008" w:type="dxa"/>
            <w:vMerge/>
            <w:tcBorders>
              <w:top w:val="nil"/>
              <w:left w:val="single" w:sz="4" w:space="0" w:color="FDE9D9"/>
              <w:bottom w:val="single" w:sz="4" w:space="0" w:color="FDE9D9"/>
              <w:right w:val="single" w:sz="4" w:space="0" w:color="FDE9D9"/>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p>
        </w:tc>
        <w:tc>
          <w:tcPr>
            <w:tcW w:w="1863" w:type="dxa"/>
            <w:vMerge w:val="restart"/>
            <w:tcBorders>
              <w:top w:val="nil"/>
              <w:left w:val="single" w:sz="4" w:space="0" w:color="FDE9D9"/>
              <w:bottom w:val="single" w:sz="4" w:space="0" w:color="FDE9D9"/>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t>Nazwa</w:t>
            </w:r>
          </w:p>
        </w:tc>
        <w:tc>
          <w:tcPr>
            <w:tcW w:w="1094" w:type="dxa"/>
            <w:vMerge w:val="restart"/>
            <w:tcBorders>
              <w:top w:val="nil"/>
              <w:left w:val="single" w:sz="4" w:space="0" w:color="FDE9D9"/>
              <w:bottom w:val="single" w:sz="4" w:space="0" w:color="FDE9D9"/>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t>Jednostka miary</w:t>
            </w:r>
          </w:p>
        </w:tc>
        <w:tc>
          <w:tcPr>
            <w:tcW w:w="2360" w:type="dxa"/>
            <w:gridSpan w:val="2"/>
            <w:tcBorders>
              <w:top w:val="single" w:sz="4" w:space="0" w:color="FDE9D9"/>
              <w:left w:val="nil"/>
              <w:bottom w:val="single" w:sz="4" w:space="0" w:color="FDE9D9"/>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t>Wartość</w:t>
            </w:r>
          </w:p>
        </w:tc>
        <w:tc>
          <w:tcPr>
            <w:tcW w:w="3157" w:type="dxa"/>
            <w:gridSpan w:val="3"/>
            <w:vMerge w:val="restart"/>
            <w:tcBorders>
              <w:top w:val="single" w:sz="4" w:space="0" w:color="FDE9D9"/>
              <w:left w:val="single" w:sz="4" w:space="0" w:color="FDE9D9"/>
              <w:bottom w:val="single" w:sz="4" w:space="0" w:color="FDE9D9"/>
              <w:right w:val="single" w:sz="4" w:space="0" w:color="FFFFFF" w:themeColor="background1"/>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t>Źródło danych/sposób pomiaru</w:t>
            </w:r>
          </w:p>
        </w:tc>
      </w:tr>
      <w:tr w:rsidR="00AC5ECB" w:rsidRPr="00AC5ECB" w:rsidTr="00723BBD">
        <w:trPr>
          <w:trHeight w:val="432"/>
        </w:trPr>
        <w:tc>
          <w:tcPr>
            <w:tcW w:w="2686" w:type="dxa"/>
            <w:gridSpan w:val="2"/>
            <w:vMerge/>
            <w:tcBorders>
              <w:top w:val="single" w:sz="4" w:space="0" w:color="FDE9D9"/>
              <w:left w:val="single" w:sz="4" w:space="0" w:color="FFFFFF" w:themeColor="background1"/>
              <w:bottom w:val="single" w:sz="4" w:space="0" w:color="FDE9D9"/>
              <w:right w:val="single" w:sz="4" w:space="0" w:color="FDE9D9"/>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p>
        </w:tc>
        <w:tc>
          <w:tcPr>
            <w:tcW w:w="1918" w:type="dxa"/>
            <w:vMerge/>
            <w:tcBorders>
              <w:top w:val="nil"/>
              <w:left w:val="single" w:sz="4" w:space="0" w:color="FDE9D9"/>
              <w:bottom w:val="single" w:sz="4" w:space="0" w:color="FDE9D9"/>
              <w:right w:val="single" w:sz="4" w:space="0" w:color="FDE9D9"/>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p>
        </w:tc>
        <w:tc>
          <w:tcPr>
            <w:tcW w:w="1008" w:type="dxa"/>
            <w:vMerge/>
            <w:tcBorders>
              <w:top w:val="nil"/>
              <w:left w:val="single" w:sz="4" w:space="0" w:color="FDE9D9"/>
              <w:bottom w:val="single" w:sz="4" w:space="0" w:color="FDE9D9"/>
              <w:right w:val="single" w:sz="4" w:space="0" w:color="FDE9D9"/>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p>
        </w:tc>
        <w:tc>
          <w:tcPr>
            <w:tcW w:w="1863" w:type="dxa"/>
            <w:vMerge/>
            <w:tcBorders>
              <w:top w:val="nil"/>
              <w:left w:val="single" w:sz="4" w:space="0" w:color="FDE9D9"/>
              <w:bottom w:val="single" w:sz="4" w:space="0" w:color="FDE9D9"/>
              <w:right w:val="single" w:sz="4" w:space="0" w:color="FDE9D9"/>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p>
        </w:tc>
        <w:tc>
          <w:tcPr>
            <w:tcW w:w="1094" w:type="dxa"/>
            <w:vMerge/>
            <w:tcBorders>
              <w:top w:val="nil"/>
              <w:left w:val="single" w:sz="4" w:space="0" w:color="FDE9D9"/>
              <w:bottom w:val="single" w:sz="4" w:space="0" w:color="FDE9D9"/>
              <w:right w:val="single" w:sz="4" w:space="0" w:color="FDE9D9"/>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p>
        </w:tc>
        <w:tc>
          <w:tcPr>
            <w:tcW w:w="1366" w:type="dxa"/>
            <w:tcBorders>
              <w:top w:val="nil"/>
              <w:left w:val="nil"/>
              <w:bottom w:val="nil"/>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t>Początkowa 2016</w:t>
            </w:r>
          </w:p>
        </w:tc>
        <w:tc>
          <w:tcPr>
            <w:tcW w:w="994" w:type="dxa"/>
            <w:tcBorders>
              <w:top w:val="nil"/>
              <w:left w:val="nil"/>
              <w:bottom w:val="nil"/>
              <w:right w:val="single" w:sz="4" w:space="0" w:color="FDE9D9"/>
            </w:tcBorders>
            <w:shd w:val="clear" w:color="000000" w:fill="B2A1C7"/>
            <w:vAlign w:val="center"/>
            <w:hideMark/>
          </w:tcPr>
          <w:p w:rsidR="00AC5ECB" w:rsidRPr="00241ADA" w:rsidRDefault="00AC5ECB" w:rsidP="0045512C">
            <w:pPr>
              <w:spacing w:after="0" w:line="240" w:lineRule="auto"/>
              <w:ind w:right="27"/>
              <w:jc w:val="left"/>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t xml:space="preserve">Końcowa </w:t>
            </w:r>
            <w:r w:rsidRPr="00241ADA">
              <w:rPr>
                <w:rFonts w:ascii="Times New Roman" w:eastAsia="Times New Roman" w:hAnsi="Times New Roman" w:cs="Times New Roman"/>
                <w:b/>
                <w:bCs/>
                <w:strike/>
                <w:color w:val="FF0000"/>
                <w:lang w:val="pl-PL" w:eastAsia="pl-PL"/>
              </w:rPr>
              <w:t>2022</w:t>
            </w:r>
            <w:r w:rsidR="00241ADA">
              <w:rPr>
                <w:rFonts w:ascii="Times New Roman" w:eastAsia="Times New Roman" w:hAnsi="Times New Roman" w:cs="Times New Roman"/>
                <w:b/>
                <w:bCs/>
                <w:strike/>
                <w:color w:val="FF0000"/>
                <w:lang w:val="pl-PL" w:eastAsia="pl-PL"/>
              </w:rPr>
              <w:t xml:space="preserve"> </w:t>
            </w:r>
            <w:r w:rsidR="00241ADA">
              <w:rPr>
                <w:rFonts w:ascii="Times New Roman" w:eastAsia="Times New Roman" w:hAnsi="Times New Roman" w:cs="Times New Roman"/>
                <w:b/>
                <w:bCs/>
                <w:color w:val="FF0000"/>
                <w:lang w:val="pl-PL" w:eastAsia="pl-PL"/>
              </w:rPr>
              <w:t>2024</w:t>
            </w:r>
          </w:p>
        </w:tc>
        <w:tc>
          <w:tcPr>
            <w:tcW w:w="3157" w:type="dxa"/>
            <w:gridSpan w:val="3"/>
            <w:vMerge/>
            <w:tcBorders>
              <w:top w:val="nil"/>
              <w:left w:val="nil"/>
              <w:bottom w:val="nil"/>
              <w:right w:val="single" w:sz="4" w:space="0" w:color="FFFFFF" w:themeColor="background1"/>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p>
        </w:tc>
      </w:tr>
      <w:tr w:rsidR="00AB3755" w:rsidRPr="003563B2" w:rsidTr="008B4178">
        <w:trPr>
          <w:trHeight w:val="990"/>
        </w:trPr>
        <w:tc>
          <w:tcPr>
            <w:tcW w:w="724" w:type="dxa"/>
            <w:vMerge w:val="restart"/>
            <w:tcBorders>
              <w:top w:val="single" w:sz="4" w:space="0" w:color="FFFFFF" w:themeColor="background1"/>
              <w:left w:val="single" w:sz="4" w:space="0" w:color="FFFFFF" w:themeColor="background1"/>
              <w:right w:val="single" w:sz="4" w:space="0" w:color="auto"/>
            </w:tcBorders>
            <w:shd w:val="clear" w:color="000000" w:fill="B2A1C7"/>
            <w:vAlign w:val="center"/>
            <w:hideMark/>
          </w:tcPr>
          <w:p w:rsidR="00AB3755" w:rsidRPr="00E33CE8" w:rsidRDefault="00AB3755" w:rsidP="0045512C">
            <w:pPr>
              <w:spacing w:after="0" w:line="240" w:lineRule="auto"/>
              <w:ind w:right="27"/>
              <w:jc w:val="left"/>
              <w:rPr>
                <w:rFonts w:ascii="Times New Roman" w:eastAsia="Times New Roman" w:hAnsi="Times New Roman" w:cs="Times New Roman"/>
                <w:b/>
                <w:bCs/>
                <w:lang w:val="pl-PL" w:eastAsia="pl-PL"/>
              </w:rPr>
            </w:pPr>
            <w:r w:rsidRPr="00E33CE8">
              <w:rPr>
                <w:rFonts w:ascii="Times New Roman" w:eastAsia="Times New Roman" w:hAnsi="Times New Roman" w:cs="Times New Roman"/>
                <w:b/>
                <w:bCs/>
                <w:lang w:val="pl-PL" w:eastAsia="pl-PL"/>
              </w:rPr>
              <w:t>2.1.1</w:t>
            </w:r>
          </w:p>
        </w:tc>
        <w:tc>
          <w:tcPr>
            <w:tcW w:w="1962" w:type="dxa"/>
            <w:vMerge w:val="restart"/>
            <w:tcBorders>
              <w:top w:val="single" w:sz="4" w:space="0" w:color="auto"/>
              <w:left w:val="single" w:sz="4" w:space="0" w:color="auto"/>
              <w:right w:val="single" w:sz="4" w:space="0" w:color="auto"/>
            </w:tcBorders>
            <w:shd w:val="clear" w:color="000000" w:fill="FFFFF7"/>
            <w:vAlign w:val="center"/>
            <w:hideMark/>
          </w:tcPr>
          <w:p w:rsidR="00AB3755" w:rsidRPr="00E33CE8" w:rsidRDefault="00AB3755" w:rsidP="0045512C">
            <w:pPr>
              <w:spacing w:after="0" w:line="240" w:lineRule="auto"/>
              <w:ind w:right="27"/>
              <w:jc w:val="left"/>
              <w:rPr>
                <w:rFonts w:ascii="Times New Roman" w:eastAsia="Times New Roman" w:hAnsi="Times New Roman" w:cs="Times New Roman"/>
                <w:lang w:val="pl-PL" w:eastAsia="pl-PL"/>
              </w:rPr>
            </w:pPr>
            <w:r w:rsidRPr="00E33CE8">
              <w:rPr>
                <w:rFonts w:ascii="Times New Roman" w:eastAsia="Times New Roman" w:hAnsi="Times New Roman" w:cs="Times New Roman"/>
                <w:lang w:val="pl-PL" w:eastAsia="pl-PL"/>
              </w:rPr>
              <w:t>Tworzenie przedsiębiorstw,</w:t>
            </w:r>
          </w:p>
          <w:p w:rsidR="00AB3755" w:rsidRPr="00E33CE8" w:rsidRDefault="00AB3755" w:rsidP="0045512C">
            <w:pPr>
              <w:spacing w:after="0" w:line="240" w:lineRule="auto"/>
              <w:ind w:right="27"/>
              <w:jc w:val="left"/>
              <w:rPr>
                <w:rFonts w:ascii="Times New Roman" w:eastAsia="Times New Roman" w:hAnsi="Times New Roman" w:cs="Times New Roman"/>
                <w:lang w:val="pl-PL" w:eastAsia="pl-PL"/>
              </w:rPr>
            </w:pPr>
            <w:r w:rsidRPr="00E33CE8">
              <w:rPr>
                <w:rFonts w:ascii="Times New Roman" w:eastAsia="Times New Roman" w:hAnsi="Times New Roman" w:cs="Times New Roman"/>
                <w:lang w:val="pl-PL" w:eastAsia="pl-PL"/>
              </w:rPr>
              <w:t>w szczególności</w:t>
            </w:r>
          </w:p>
          <w:p w:rsidR="00AB3755" w:rsidRPr="00E33CE8" w:rsidRDefault="00AB3755" w:rsidP="0045512C">
            <w:pPr>
              <w:spacing w:after="0" w:line="240" w:lineRule="auto"/>
              <w:ind w:right="27"/>
              <w:jc w:val="left"/>
              <w:rPr>
                <w:rFonts w:ascii="Times New Roman" w:eastAsia="Times New Roman" w:hAnsi="Times New Roman" w:cs="Times New Roman"/>
                <w:lang w:val="pl-PL" w:eastAsia="pl-PL"/>
              </w:rPr>
            </w:pPr>
            <w:r w:rsidRPr="00E33CE8">
              <w:rPr>
                <w:rFonts w:ascii="Times New Roman" w:eastAsia="Times New Roman" w:hAnsi="Times New Roman" w:cs="Times New Roman"/>
                <w:lang w:val="pl-PL" w:eastAsia="pl-PL"/>
              </w:rPr>
              <w:t>z zakresu branży turystycznej, rekreacyjnej i małego przetwórstwa</w:t>
            </w:r>
          </w:p>
        </w:tc>
        <w:tc>
          <w:tcPr>
            <w:tcW w:w="1918" w:type="dxa"/>
            <w:vMerge w:val="restart"/>
            <w:tcBorders>
              <w:top w:val="single" w:sz="4" w:space="0" w:color="auto"/>
              <w:left w:val="single" w:sz="4" w:space="0" w:color="auto"/>
              <w:right w:val="single" w:sz="4" w:space="0" w:color="auto"/>
            </w:tcBorders>
            <w:shd w:val="clear" w:color="000000" w:fill="FFFFF7"/>
            <w:vAlign w:val="center"/>
            <w:hideMark/>
          </w:tcPr>
          <w:p w:rsidR="00AB3755" w:rsidRPr="00E33CE8" w:rsidRDefault="00AB3755" w:rsidP="0045512C">
            <w:pPr>
              <w:spacing w:after="0" w:line="240" w:lineRule="auto"/>
              <w:ind w:right="27"/>
              <w:jc w:val="left"/>
              <w:rPr>
                <w:rFonts w:ascii="Times New Roman" w:eastAsia="Times New Roman" w:hAnsi="Times New Roman" w:cs="Times New Roman"/>
                <w:lang w:val="pl-PL" w:eastAsia="pl-PL"/>
              </w:rPr>
            </w:pPr>
            <w:r w:rsidRPr="00E33CE8">
              <w:rPr>
                <w:rFonts w:ascii="Times New Roman" w:eastAsia="Times New Roman" w:hAnsi="Times New Roman" w:cs="Times New Roman"/>
                <w:lang w:val="pl-PL" w:eastAsia="pl-PL"/>
              </w:rPr>
              <w:t>Mieszkańcy- osoby fizyczne w tym osoby z grup defaworyzowanych</w:t>
            </w:r>
          </w:p>
        </w:tc>
        <w:tc>
          <w:tcPr>
            <w:tcW w:w="1008" w:type="dxa"/>
            <w:vMerge w:val="restart"/>
            <w:tcBorders>
              <w:top w:val="single" w:sz="4" w:space="0" w:color="auto"/>
              <w:left w:val="single" w:sz="4" w:space="0" w:color="auto"/>
              <w:right w:val="single" w:sz="4" w:space="0" w:color="auto"/>
            </w:tcBorders>
            <w:shd w:val="clear" w:color="000000" w:fill="FFFFF7"/>
            <w:vAlign w:val="center"/>
            <w:hideMark/>
          </w:tcPr>
          <w:p w:rsidR="00AB3755" w:rsidRPr="00A71B7E" w:rsidRDefault="00AB3755" w:rsidP="0045512C">
            <w:pPr>
              <w:spacing w:after="0" w:line="240" w:lineRule="auto"/>
              <w:ind w:right="27"/>
              <w:jc w:val="left"/>
              <w:rPr>
                <w:rFonts w:ascii="Times New Roman" w:eastAsia="Times New Roman" w:hAnsi="Times New Roman" w:cs="Times New Roman"/>
                <w:lang w:val="pl-PL" w:eastAsia="pl-PL"/>
              </w:rPr>
            </w:pPr>
            <w:r w:rsidRPr="00A71B7E">
              <w:rPr>
                <w:rFonts w:ascii="Times New Roman" w:eastAsia="Times New Roman" w:hAnsi="Times New Roman" w:cs="Times New Roman"/>
                <w:lang w:val="pl-PL" w:eastAsia="pl-PL"/>
              </w:rPr>
              <w:t>Konkurs (OSW)</w:t>
            </w:r>
          </w:p>
        </w:tc>
        <w:tc>
          <w:tcPr>
            <w:tcW w:w="1863"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B3755" w:rsidRPr="00A71B7E" w:rsidRDefault="00AB3755" w:rsidP="00C5677B">
            <w:pPr>
              <w:spacing w:after="0" w:line="240" w:lineRule="auto"/>
              <w:ind w:right="27"/>
              <w:jc w:val="left"/>
              <w:rPr>
                <w:rFonts w:ascii="Times New Roman" w:eastAsia="Times New Roman" w:hAnsi="Times New Roman" w:cs="Times New Roman"/>
                <w:lang w:val="pl-PL" w:eastAsia="pl-PL"/>
              </w:rPr>
            </w:pPr>
            <w:r w:rsidRPr="00A71B7E">
              <w:rPr>
                <w:rFonts w:ascii="Times New Roman" w:eastAsia="Times New Roman" w:hAnsi="Times New Roman" w:cs="Times New Roman"/>
                <w:lang w:val="pl-PL" w:eastAsia="pl-PL"/>
              </w:rPr>
              <w:t>Liczba operacji polegających na utworzeniu nowego przedsiębiorstwa</w:t>
            </w:r>
          </w:p>
        </w:tc>
        <w:tc>
          <w:tcPr>
            <w:tcW w:w="1094" w:type="dxa"/>
            <w:vMerge w:val="restart"/>
            <w:tcBorders>
              <w:top w:val="single" w:sz="4" w:space="0" w:color="auto"/>
              <w:left w:val="single" w:sz="4" w:space="0" w:color="auto"/>
              <w:right w:val="single" w:sz="4" w:space="0" w:color="auto"/>
            </w:tcBorders>
            <w:shd w:val="clear" w:color="000000" w:fill="FFFFF7"/>
            <w:vAlign w:val="center"/>
            <w:hideMark/>
          </w:tcPr>
          <w:p w:rsidR="00AB3755" w:rsidRPr="00A71B7E" w:rsidRDefault="00AB3755" w:rsidP="0045512C">
            <w:pPr>
              <w:spacing w:after="0" w:line="240" w:lineRule="auto"/>
              <w:ind w:right="27"/>
              <w:jc w:val="left"/>
              <w:rPr>
                <w:rFonts w:ascii="Times New Roman" w:eastAsia="Times New Roman" w:hAnsi="Times New Roman" w:cs="Times New Roman"/>
                <w:lang w:val="pl-PL" w:eastAsia="pl-PL"/>
              </w:rPr>
            </w:pPr>
            <w:r w:rsidRPr="00A71B7E">
              <w:rPr>
                <w:rFonts w:ascii="Times New Roman" w:eastAsia="Times New Roman" w:hAnsi="Times New Roman" w:cs="Times New Roman"/>
                <w:lang w:val="pl-PL" w:eastAsia="pl-PL"/>
              </w:rPr>
              <w:t>Sztuka</w:t>
            </w: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B3755" w:rsidRPr="00987347" w:rsidRDefault="00AB3755" w:rsidP="0045512C">
            <w:pPr>
              <w:spacing w:after="0" w:line="240" w:lineRule="auto"/>
              <w:ind w:right="27"/>
              <w:jc w:val="left"/>
              <w:rPr>
                <w:rFonts w:ascii="Times New Roman" w:eastAsia="Times New Roman" w:hAnsi="Times New Roman" w:cs="Times New Roman"/>
                <w:lang w:val="pl-PL" w:eastAsia="pl-PL"/>
              </w:rPr>
            </w:pPr>
            <w:r w:rsidRPr="00987347">
              <w:rPr>
                <w:rFonts w:ascii="Times New Roman" w:eastAsia="Times New Roman" w:hAnsi="Times New Roman" w:cs="Times New Roman"/>
                <w:lang w:val="pl-PL" w:eastAsia="pl-PL"/>
              </w:rPr>
              <w:t>0</w:t>
            </w:r>
          </w:p>
        </w:tc>
        <w:tc>
          <w:tcPr>
            <w:tcW w:w="9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9A5C33" w:rsidRPr="00241ADA" w:rsidRDefault="009A5C33" w:rsidP="00FF5FB0">
            <w:pPr>
              <w:spacing w:after="0" w:line="240" w:lineRule="auto"/>
              <w:ind w:right="27"/>
              <w:jc w:val="left"/>
              <w:rPr>
                <w:rFonts w:ascii="Times New Roman" w:eastAsia="Times New Roman" w:hAnsi="Times New Roman" w:cs="Times New Roman"/>
                <w:color w:val="FF0000"/>
                <w:lang w:val="pl-PL" w:eastAsia="pl-PL"/>
              </w:rPr>
            </w:pPr>
            <w:r w:rsidRPr="00241ADA">
              <w:rPr>
                <w:rFonts w:ascii="Times New Roman" w:eastAsia="Times New Roman" w:hAnsi="Times New Roman" w:cs="Times New Roman"/>
                <w:strike/>
                <w:color w:val="FF0000"/>
                <w:lang w:val="pl-PL" w:eastAsia="pl-PL"/>
              </w:rPr>
              <w:t>1</w:t>
            </w:r>
            <w:r w:rsidR="00FF5FB0" w:rsidRPr="00241ADA">
              <w:rPr>
                <w:rFonts w:ascii="Times New Roman" w:eastAsia="Times New Roman" w:hAnsi="Times New Roman" w:cs="Times New Roman"/>
                <w:strike/>
                <w:color w:val="FF0000"/>
                <w:lang w:val="pl-PL" w:eastAsia="pl-PL"/>
              </w:rPr>
              <w:t>3</w:t>
            </w:r>
            <w:r w:rsidR="00241ADA">
              <w:rPr>
                <w:rFonts w:ascii="Times New Roman" w:eastAsia="Times New Roman" w:hAnsi="Times New Roman" w:cs="Times New Roman"/>
                <w:color w:val="FF0000"/>
                <w:lang w:val="pl-PL" w:eastAsia="pl-PL"/>
              </w:rPr>
              <w:t xml:space="preserve"> </w:t>
            </w:r>
            <w:r w:rsidR="00C251B4">
              <w:rPr>
                <w:rFonts w:ascii="Times New Roman" w:eastAsia="Times New Roman" w:hAnsi="Times New Roman" w:cs="Times New Roman"/>
                <w:color w:val="FF0000"/>
                <w:lang w:val="pl-PL" w:eastAsia="pl-PL"/>
              </w:rPr>
              <w:t>+ 9=22</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FFFF7"/>
            <w:vAlign w:val="center"/>
            <w:hideMark/>
          </w:tcPr>
          <w:p w:rsidR="00AB3755" w:rsidRPr="00A71B7E" w:rsidRDefault="00AB3755" w:rsidP="0045512C">
            <w:pPr>
              <w:spacing w:after="0" w:line="240" w:lineRule="auto"/>
              <w:ind w:right="27"/>
              <w:jc w:val="left"/>
              <w:rPr>
                <w:rFonts w:ascii="Times New Roman" w:eastAsia="Times New Roman" w:hAnsi="Times New Roman" w:cs="Times New Roman"/>
                <w:lang w:val="pl-PL" w:eastAsia="pl-PL"/>
              </w:rPr>
            </w:pPr>
            <w:r w:rsidRPr="00A71B7E">
              <w:rPr>
                <w:rFonts w:ascii="Times New Roman" w:eastAsia="Times New Roman" w:hAnsi="Times New Roman" w:cs="Times New Roman"/>
                <w:lang w:val="pl-PL" w:eastAsia="pl-PL"/>
              </w:rPr>
              <w:t>Sprawoz dania benefi</w:t>
            </w:r>
          </w:p>
          <w:p w:rsidR="00AB3755" w:rsidRPr="00A71B7E" w:rsidRDefault="00AB3755" w:rsidP="0045512C">
            <w:pPr>
              <w:spacing w:after="0" w:line="240" w:lineRule="auto"/>
              <w:ind w:right="27"/>
              <w:jc w:val="left"/>
              <w:rPr>
                <w:rFonts w:ascii="Times New Roman" w:eastAsia="Times New Roman" w:hAnsi="Times New Roman" w:cs="Times New Roman"/>
                <w:lang w:val="pl-PL" w:eastAsia="pl-PL"/>
              </w:rPr>
            </w:pPr>
            <w:r w:rsidRPr="00A71B7E">
              <w:rPr>
                <w:rFonts w:ascii="Times New Roman" w:eastAsia="Times New Roman" w:hAnsi="Times New Roman" w:cs="Times New Roman"/>
                <w:lang w:val="pl-PL" w:eastAsia="pl-PL"/>
              </w:rPr>
              <w:t>cjentów</w:t>
            </w:r>
          </w:p>
        </w:tc>
        <w:tc>
          <w:tcPr>
            <w:tcW w:w="216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B3755" w:rsidRPr="00A71B7E" w:rsidRDefault="00AB3755" w:rsidP="0045512C">
            <w:pPr>
              <w:spacing w:after="0" w:line="240" w:lineRule="auto"/>
              <w:ind w:right="27"/>
              <w:jc w:val="left"/>
              <w:rPr>
                <w:rFonts w:ascii="Times New Roman" w:eastAsia="Times New Roman" w:hAnsi="Times New Roman" w:cs="Times New Roman"/>
                <w:lang w:val="pl-PL" w:eastAsia="pl-PL"/>
              </w:rPr>
            </w:pPr>
            <w:r w:rsidRPr="00A71B7E">
              <w:rPr>
                <w:rFonts w:ascii="Times New Roman" w:eastAsia="Times New Roman" w:hAnsi="Times New Roman" w:cs="Times New Roman"/>
                <w:lang w:val="pl-PL" w:eastAsia="pl-PL"/>
              </w:rPr>
              <w:t>Dokumenty rejestrowe przedsiębiorstwa, potwierdzenie udziału w szkoleniu</w:t>
            </w:r>
          </w:p>
        </w:tc>
      </w:tr>
      <w:tr w:rsidR="008B4178" w:rsidRPr="003563B2" w:rsidTr="008B4178">
        <w:trPr>
          <w:trHeight w:val="1971"/>
        </w:trPr>
        <w:tc>
          <w:tcPr>
            <w:tcW w:w="724" w:type="dxa"/>
            <w:vMerge/>
            <w:tcBorders>
              <w:top w:val="single" w:sz="4" w:space="0" w:color="FFFFFF" w:themeColor="background1"/>
              <w:left w:val="single" w:sz="4" w:space="0" w:color="FFFFFF" w:themeColor="background1"/>
              <w:right w:val="single" w:sz="4" w:space="0" w:color="auto"/>
            </w:tcBorders>
            <w:shd w:val="clear" w:color="000000" w:fill="B2A1C7"/>
            <w:vAlign w:val="center"/>
          </w:tcPr>
          <w:p w:rsidR="008B4178" w:rsidRPr="00E33CE8" w:rsidRDefault="008B4178" w:rsidP="0045512C">
            <w:pPr>
              <w:spacing w:after="0" w:line="240" w:lineRule="auto"/>
              <w:ind w:right="27"/>
              <w:jc w:val="left"/>
              <w:rPr>
                <w:rFonts w:ascii="Times New Roman" w:eastAsia="Times New Roman" w:hAnsi="Times New Roman" w:cs="Times New Roman"/>
                <w:b/>
                <w:bCs/>
                <w:lang w:val="pl-PL" w:eastAsia="pl-PL"/>
              </w:rPr>
            </w:pPr>
          </w:p>
        </w:tc>
        <w:tc>
          <w:tcPr>
            <w:tcW w:w="1962" w:type="dxa"/>
            <w:vMerge/>
            <w:tcBorders>
              <w:top w:val="single" w:sz="4" w:space="0" w:color="auto"/>
              <w:left w:val="single" w:sz="4" w:space="0" w:color="auto"/>
              <w:right w:val="single" w:sz="4" w:space="0" w:color="auto"/>
            </w:tcBorders>
            <w:shd w:val="clear" w:color="000000" w:fill="FFFFF7"/>
            <w:vAlign w:val="center"/>
          </w:tcPr>
          <w:p w:rsidR="008B4178" w:rsidRPr="00E33CE8" w:rsidRDefault="008B4178" w:rsidP="0045512C">
            <w:pPr>
              <w:spacing w:after="0" w:line="240" w:lineRule="auto"/>
              <w:ind w:right="27"/>
              <w:jc w:val="left"/>
              <w:rPr>
                <w:rFonts w:ascii="Times New Roman" w:eastAsia="Times New Roman" w:hAnsi="Times New Roman" w:cs="Times New Roman"/>
                <w:lang w:val="pl-PL" w:eastAsia="pl-PL"/>
              </w:rPr>
            </w:pPr>
          </w:p>
        </w:tc>
        <w:tc>
          <w:tcPr>
            <w:tcW w:w="1918" w:type="dxa"/>
            <w:vMerge/>
            <w:tcBorders>
              <w:top w:val="single" w:sz="4" w:space="0" w:color="auto"/>
              <w:left w:val="single" w:sz="4" w:space="0" w:color="auto"/>
              <w:right w:val="single" w:sz="4" w:space="0" w:color="auto"/>
            </w:tcBorders>
            <w:shd w:val="clear" w:color="000000" w:fill="FFFFF7"/>
            <w:vAlign w:val="center"/>
          </w:tcPr>
          <w:p w:rsidR="008B4178" w:rsidRPr="00E33CE8" w:rsidRDefault="008B4178" w:rsidP="0045512C">
            <w:pPr>
              <w:spacing w:after="0" w:line="240" w:lineRule="auto"/>
              <w:ind w:right="27"/>
              <w:jc w:val="left"/>
              <w:rPr>
                <w:rFonts w:ascii="Times New Roman" w:eastAsia="Times New Roman" w:hAnsi="Times New Roman" w:cs="Times New Roman"/>
                <w:lang w:val="pl-PL" w:eastAsia="pl-PL"/>
              </w:rPr>
            </w:pPr>
          </w:p>
        </w:tc>
        <w:tc>
          <w:tcPr>
            <w:tcW w:w="1008" w:type="dxa"/>
            <w:vMerge/>
            <w:tcBorders>
              <w:top w:val="single" w:sz="4" w:space="0" w:color="auto"/>
              <w:left w:val="single" w:sz="4" w:space="0" w:color="auto"/>
              <w:right w:val="single" w:sz="4" w:space="0" w:color="auto"/>
            </w:tcBorders>
            <w:shd w:val="clear" w:color="000000" w:fill="FFFFF7"/>
            <w:vAlign w:val="center"/>
          </w:tcPr>
          <w:p w:rsidR="008B4178" w:rsidRPr="00A71B7E" w:rsidRDefault="008B4178" w:rsidP="0045512C">
            <w:pPr>
              <w:spacing w:after="0" w:line="240" w:lineRule="auto"/>
              <w:ind w:right="27"/>
              <w:jc w:val="left"/>
              <w:rPr>
                <w:rFonts w:ascii="Times New Roman" w:eastAsia="Times New Roman" w:hAnsi="Times New Roman" w:cs="Times New Roman"/>
                <w:lang w:val="pl-PL" w:eastAsia="pl-PL"/>
              </w:rPr>
            </w:pPr>
          </w:p>
        </w:tc>
        <w:tc>
          <w:tcPr>
            <w:tcW w:w="1863" w:type="dxa"/>
            <w:tcBorders>
              <w:top w:val="single" w:sz="4" w:space="0" w:color="auto"/>
              <w:left w:val="single" w:sz="4" w:space="0" w:color="auto"/>
              <w:bottom w:val="single" w:sz="4" w:space="0" w:color="auto"/>
              <w:right w:val="single" w:sz="4" w:space="0" w:color="auto"/>
            </w:tcBorders>
            <w:shd w:val="clear" w:color="000000" w:fill="FFFFF7"/>
            <w:vAlign w:val="center"/>
          </w:tcPr>
          <w:p w:rsidR="008B4178" w:rsidRPr="00A71B7E" w:rsidRDefault="008B4178" w:rsidP="00C5677B">
            <w:pPr>
              <w:spacing w:after="0" w:line="240" w:lineRule="auto"/>
              <w:ind w:right="27"/>
              <w:jc w:val="left"/>
              <w:rPr>
                <w:rFonts w:ascii="Times New Roman" w:eastAsia="Times New Roman" w:hAnsi="Times New Roman" w:cs="Times New Roman"/>
                <w:lang w:val="pl-PL" w:eastAsia="pl-PL"/>
              </w:rPr>
            </w:pPr>
            <w:r w:rsidRPr="00A71B7E">
              <w:rPr>
                <w:rFonts w:ascii="Times New Roman" w:eastAsia="Times New Roman" w:hAnsi="Times New Roman" w:cs="Times New Roman"/>
                <w:lang w:val="pl-PL" w:eastAsia="pl-PL"/>
              </w:rPr>
              <w:t>Liczba operacji polegających na utworzeniu nowego przedsiębiorstwa z zakresu branży turystycznej</w:t>
            </w:r>
            <w:r w:rsidR="005E5507" w:rsidRPr="00A71B7E">
              <w:rPr>
                <w:rFonts w:ascii="Times New Roman" w:eastAsia="Times New Roman" w:hAnsi="Times New Roman" w:cs="Times New Roman"/>
                <w:lang w:val="pl-PL" w:eastAsia="pl-PL"/>
              </w:rPr>
              <w:t>, rekreacyjnej lub</w:t>
            </w:r>
            <w:r w:rsidRPr="00A71B7E">
              <w:rPr>
                <w:rFonts w:ascii="Times New Roman" w:eastAsia="Times New Roman" w:hAnsi="Times New Roman" w:cs="Times New Roman"/>
                <w:lang w:val="pl-PL" w:eastAsia="pl-PL"/>
              </w:rPr>
              <w:t xml:space="preserve"> małego przetwórstwa</w:t>
            </w:r>
          </w:p>
        </w:tc>
        <w:tc>
          <w:tcPr>
            <w:tcW w:w="1094" w:type="dxa"/>
            <w:vMerge/>
            <w:tcBorders>
              <w:top w:val="single" w:sz="4" w:space="0" w:color="auto"/>
              <w:left w:val="single" w:sz="4" w:space="0" w:color="auto"/>
              <w:right w:val="single" w:sz="4" w:space="0" w:color="auto"/>
            </w:tcBorders>
            <w:shd w:val="clear" w:color="000000" w:fill="FFFFF7"/>
            <w:vAlign w:val="center"/>
          </w:tcPr>
          <w:p w:rsidR="008B4178" w:rsidRPr="00A71B7E" w:rsidRDefault="008B4178" w:rsidP="0045512C">
            <w:pPr>
              <w:spacing w:after="0" w:line="240" w:lineRule="auto"/>
              <w:ind w:right="27"/>
              <w:jc w:val="left"/>
              <w:rPr>
                <w:rFonts w:ascii="Times New Roman" w:eastAsia="Times New Roman" w:hAnsi="Times New Roman" w:cs="Times New Roman"/>
                <w:lang w:val="pl-PL" w:eastAsia="pl-PL"/>
              </w:rPr>
            </w:pP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tcPr>
          <w:p w:rsidR="008B4178" w:rsidRPr="00987347" w:rsidRDefault="008B4178" w:rsidP="0045512C">
            <w:pPr>
              <w:spacing w:after="0" w:line="240" w:lineRule="auto"/>
              <w:ind w:right="27"/>
              <w:jc w:val="left"/>
              <w:rPr>
                <w:rFonts w:ascii="Times New Roman" w:eastAsia="Times New Roman" w:hAnsi="Times New Roman" w:cs="Times New Roman"/>
                <w:lang w:val="pl-PL" w:eastAsia="pl-PL"/>
              </w:rPr>
            </w:pPr>
            <w:r w:rsidRPr="00987347">
              <w:rPr>
                <w:rFonts w:ascii="Times New Roman" w:eastAsia="Times New Roman" w:hAnsi="Times New Roman" w:cs="Times New Roman"/>
                <w:lang w:val="pl-PL" w:eastAsia="pl-PL"/>
              </w:rPr>
              <w:t>0</w:t>
            </w:r>
          </w:p>
        </w:tc>
        <w:tc>
          <w:tcPr>
            <w:tcW w:w="994" w:type="dxa"/>
            <w:tcBorders>
              <w:top w:val="single" w:sz="4" w:space="0" w:color="auto"/>
              <w:left w:val="single" w:sz="4" w:space="0" w:color="auto"/>
              <w:bottom w:val="single" w:sz="4" w:space="0" w:color="auto"/>
              <w:right w:val="single" w:sz="4" w:space="0" w:color="auto"/>
            </w:tcBorders>
            <w:shd w:val="clear" w:color="000000" w:fill="FFFFF7"/>
            <w:vAlign w:val="center"/>
          </w:tcPr>
          <w:p w:rsidR="00FF5FB0" w:rsidRPr="00241ADA" w:rsidRDefault="00FF5FB0" w:rsidP="0045512C">
            <w:pPr>
              <w:spacing w:after="0" w:line="240" w:lineRule="auto"/>
              <w:ind w:right="27"/>
              <w:jc w:val="left"/>
              <w:rPr>
                <w:rFonts w:ascii="Times New Roman" w:eastAsia="Times New Roman" w:hAnsi="Times New Roman" w:cs="Times New Roman"/>
                <w:color w:val="FF0000"/>
                <w:lang w:val="pl-PL" w:eastAsia="pl-PL"/>
              </w:rPr>
            </w:pPr>
            <w:r w:rsidRPr="00241ADA">
              <w:rPr>
                <w:rFonts w:ascii="Times New Roman" w:eastAsia="Times New Roman" w:hAnsi="Times New Roman" w:cs="Times New Roman"/>
                <w:strike/>
                <w:color w:val="FF0000"/>
                <w:lang w:val="pl-PL" w:eastAsia="pl-PL"/>
              </w:rPr>
              <w:t>9</w:t>
            </w:r>
            <w:r w:rsidR="00241ADA">
              <w:rPr>
                <w:rFonts w:ascii="Times New Roman" w:eastAsia="Times New Roman" w:hAnsi="Times New Roman" w:cs="Times New Roman"/>
                <w:color w:val="FF0000"/>
                <w:lang w:val="pl-PL" w:eastAsia="pl-PL"/>
              </w:rPr>
              <w:t xml:space="preserve"> </w:t>
            </w:r>
            <w:r w:rsidR="00C251B4">
              <w:rPr>
                <w:rFonts w:ascii="Times New Roman" w:eastAsia="Times New Roman" w:hAnsi="Times New Roman" w:cs="Times New Roman"/>
                <w:color w:val="FF0000"/>
                <w:lang w:val="pl-PL" w:eastAsia="pl-PL"/>
              </w:rPr>
              <w:t>+4=13</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FFFF7"/>
            <w:vAlign w:val="center"/>
          </w:tcPr>
          <w:p w:rsidR="008B4178" w:rsidRPr="00A71B7E" w:rsidRDefault="008B4178" w:rsidP="008B4178">
            <w:pPr>
              <w:spacing w:after="0" w:line="240" w:lineRule="auto"/>
              <w:ind w:right="27"/>
              <w:jc w:val="left"/>
              <w:rPr>
                <w:rFonts w:ascii="Times New Roman" w:eastAsia="Times New Roman" w:hAnsi="Times New Roman" w:cs="Times New Roman"/>
                <w:lang w:val="pl-PL" w:eastAsia="pl-PL"/>
              </w:rPr>
            </w:pPr>
            <w:r w:rsidRPr="00A71B7E">
              <w:rPr>
                <w:rFonts w:ascii="Times New Roman" w:eastAsia="Times New Roman" w:hAnsi="Times New Roman" w:cs="Times New Roman"/>
                <w:lang w:val="pl-PL" w:eastAsia="pl-PL"/>
              </w:rPr>
              <w:t>Sprawoz dania benefi</w:t>
            </w:r>
          </w:p>
          <w:p w:rsidR="008B4178" w:rsidRPr="00A71B7E" w:rsidRDefault="008B4178" w:rsidP="008B4178">
            <w:pPr>
              <w:spacing w:after="0" w:line="240" w:lineRule="auto"/>
              <w:ind w:right="27"/>
              <w:jc w:val="left"/>
              <w:rPr>
                <w:rFonts w:ascii="Times New Roman" w:eastAsia="Times New Roman" w:hAnsi="Times New Roman" w:cs="Times New Roman"/>
                <w:lang w:val="pl-PL" w:eastAsia="pl-PL"/>
              </w:rPr>
            </w:pPr>
            <w:r w:rsidRPr="00A71B7E">
              <w:rPr>
                <w:rFonts w:ascii="Times New Roman" w:eastAsia="Times New Roman" w:hAnsi="Times New Roman" w:cs="Times New Roman"/>
                <w:lang w:val="pl-PL" w:eastAsia="pl-PL"/>
              </w:rPr>
              <w:t>cjentów</w:t>
            </w:r>
          </w:p>
        </w:tc>
        <w:tc>
          <w:tcPr>
            <w:tcW w:w="2164" w:type="dxa"/>
            <w:tcBorders>
              <w:top w:val="single" w:sz="4" w:space="0" w:color="auto"/>
              <w:left w:val="single" w:sz="4" w:space="0" w:color="auto"/>
              <w:bottom w:val="single" w:sz="4" w:space="0" w:color="auto"/>
              <w:right w:val="single" w:sz="4" w:space="0" w:color="auto"/>
            </w:tcBorders>
            <w:shd w:val="clear" w:color="000000" w:fill="FFFFF7"/>
            <w:vAlign w:val="center"/>
          </w:tcPr>
          <w:p w:rsidR="008B4178" w:rsidRPr="00A71B7E" w:rsidRDefault="008B4178" w:rsidP="0045512C">
            <w:pPr>
              <w:spacing w:after="0" w:line="240" w:lineRule="auto"/>
              <w:ind w:right="27"/>
              <w:jc w:val="left"/>
              <w:rPr>
                <w:rFonts w:ascii="Times New Roman" w:eastAsia="Times New Roman" w:hAnsi="Times New Roman" w:cs="Times New Roman"/>
                <w:lang w:val="pl-PL" w:eastAsia="pl-PL"/>
              </w:rPr>
            </w:pPr>
            <w:r w:rsidRPr="00A71B7E">
              <w:rPr>
                <w:rFonts w:ascii="Times New Roman" w:eastAsia="Times New Roman" w:hAnsi="Times New Roman" w:cs="Times New Roman"/>
                <w:lang w:val="pl-PL" w:eastAsia="pl-PL"/>
              </w:rPr>
              <w:t>Dokumenty rejestrowe przedsiębiorstwa, potwierdzenie udziału w szkoleniu</w:t>
            </w:r>
          </w:p>
        </w:tc>
      </w:tr>
      <w:tr w:rsidR="00AB3755" w:rsidRPr="003563B2" w:rsidTr="00964543">
        <w:trPr>
          <w:trHeight w:val="1415"/>
        </w:trPr>
        <w:tc>
          <w:tcPr>
            <w:tcW w:w="724" w:type="dxa"/>
            <w:vMerge/>
            <w:tcBorders>
              <w:left w:val="single" w:sz="4" w:space="0" w:color="FFFFFF" w:themeColor="background1"/>
              <w:bottom w:val="single" w:sz="4" w:space="0" w:color="FFFFFF" w:themeColor="background1"/>
              <w:right w:val="single" w:sz="4" w:space="0" w:color="auto"/>
            </w:tcBorders>
            <w:shd w:val="clear" w:color="000000" w:fill="B2A1C7"/>
            <w:vAlign w:val="center"/>
          </w:tcPr>
          <w:p w:rsidR="00AB3755" w:rsidRPr="00AB3755" w:rsidRDefault="00AB3755" w:rsidP="0045512C">
            <w:pPr>
              <w:spacing w:after="0" w:line="240" w:lineRule="auto"/>
              <w:ind w:right="27"/>
              <w:jc w:val="left"/>
              <w:rPr>
                <w:rFonts w:ascii="Times New Roman" w:eastAsia="Times New Roman" w:hAnsi="Times New Roman" w:cs="Times New Roman"/>
                <w:b/>
                <w:bCs/>
                <w:color w:val="FF0000"/>
                <w:lang w:val="pl-PL" w:eastAsia="pl-PL"/>
              </w:rPr>
            </w:pPr>
          </w:p>
        </w:tc>
        <w:tc>
          <w:tcPr>
            <w:tcW w:w="1962" w:type="dxa"/>
            <w:vMerge/>
            <w:tcBorders>
              <w:left w:val="single" w:sz="4" w:space="0" w:color="auto"/>
              <w:bottom w:val="single" w:sz="4" w:space="0" w:color="auto"/>
              <w:right w:val="single" w:sz="4" w:space="0" w:color="auto"/>
            </w:tcBorders>
            <w:shd w:val="clear" w:color="000000" w:fill="FFFFF7"/>
            <w:vAlign w:val="center"/>
          </w:tcPr>
          <w:p w:rsidR="00AB3755" w:rsidRPr="00E33CE8" w:rsidRDefault="00AB3755" w:rsidP="0045512C">
            <w:pPr>
              <w:spacing w:after="0" w:line="240" w:lineRule="auto"/>
              <w:ind w:right="27"/>
              <w:jc w:val="left"/>
              <w:rPr>
                <w:rFonts w:ascii="Times New Roman" w:eastAsia="Times New Roman" w:hAnsi="Times New Roman" w:cs="Times New Roman"/>
                <w:lang w:val="pl-PL" w:eastAsia="pl-PL"/>
              </w:rPr>
            </w:pPr>
          </w:p>
        </w:tc>
        <w:tc>
          <w:tcPr>
            <w:tcW w:w="1918" w:type="dxa"/>
            <w:vMerge/>
            <w:tcBorders>
              <w:left w:val="single" w:sz="4" w:space="0" w:color="auto"/>
              <w:bottom w:val="single" w:sz="4" w:space="0" w:color="auto"/>
              <w:right w:val="single" w:sz="4" w:space="0" w:color="auto"/>
            </w:tcBorders>
            <w:shd w:val="clear" w:color="000000" w:fill="FFFFF7"/>
            <w:vAlign w:val="center"/>
          </w:tcPr>
          <w:p w:rsidR="00AB3755" w:rsidRPr="00E33CE8" w:rsidRDefault="00AB3755" w:rsidP="0045512C">
            <w:pPr>
              <w:spacing w:after="0" w:line="240" w:lineRule="auto"/>
              <w:ind w:right="27"/>
              <w:jc w:val="left"/>
              <w:rPr>
                <w:rFonts w:ascii="Times New Roman" w:eastAsia="Times New Roman" w:hAnsi="Times New Roman" w:cs="Times New Roman"/>
                <w:lang w:val="pl-PL" w:eastAsia="pl-PL"/>
              </w:rPr>
            </w:pPr>
          </w:p>
        </w:tc>
        <w:tc>
          <w:tcPr>
            <w:tcW w:w="1008" w:type="dxa"/>
            <w:vMerge/>
            <w:tcBorders>
              <w:left w:val="single" w:sz="4" w:space="0" w:color="auto"/>
              <w:bottom w:val="single" w:sz="4" w:space="0" w:color="auto"/>
              <w:right w:val="single" w:sz="4" w:space="0" w:color="auto"/>
            </w:tcBorders>
            <w:shd w:val="clear" w:color="000000" w:fill="FFFFF7"/>
            <w:vAlign w:val="center"/>
          </w:tcPr>
          <w:p w:rsidR="00AB3755" w:rsidRPr="00A71B7E" w:rsidRDefault="00AB3755" w:rsidP="0045512C">
            <w:pPr>
              <w:spacing w:after="0" w:line="240" w:lineRule="auto"/>
              <w:ind w:right="27"/>
              <w:jc w:val="left"/>
              <w:rPr>
                <w:rFonts w:ascii="Times New Roman" w:eastAsia="Times New Roman" w:hAnsi="Times New Roman" w:cs="Times New Roman"/>
                <w:lang w:val="pl-PL" w:eastAsia="pl-PL"/>
              </w:rPr>
            </w:pPr>
          </w:p>
        </w:tc>
        <w:tc>
          <w:tcPr>
            <w:tcW w:w="1863" w:type="dxa"/>
            <w:tcBorders>
              <w:top w:val="single" w:sz="4" w:space="0" w:color="auto"/>
              <w:left w:val="single" w:sz="4" w:space="0" w:color="auto"/>
              <w:bottom w:val="single" w:sz="4" w:space="0" w:color="auto"/>
              <w:right w:val="single" w:sz="4" w:space="0" w:color="auto"/>
            </w:tcBorders>
            <w:shd w:val="clear" w:color="000000" w:fill="FFFFF7"/>
            <w:vAlign w:val="center"/>
          </w:tcPr>
          <w:p w:rsidR="00AB3755" w:rsidRPr="00A71B7E" w:rsidRDefault="00AB3755" w:rsidP="00AB3755">
            <w:pPr>
              <w:spacing w:after="0" w:line="240" w:lineRule="auto"/>
              <w:ind w:right="27"/>
              <w:jc w:val="left"/>
              <w:rPr>
                <w:rFonts w:ascii="Times New Roman" w:eastAsia="Times New Roman" w:hAnsi="Times New Roman" w:cs="Times New Roman"/>
                <w:lang w:val="pl-PL" w:eastAsia="pl-PL"/>
              </w:rPr>
            </w:pPr>
            <w:r w:rsidRPr="00A71B7E">
              <w:rPr>
                <w:rFonts w:ascii="Times New Roman" w:eastAsia="Times New Roman" w:hAnsi="Times New Roman" w:cs="Times New Roman"/>
                <w:lang w:val="pl-PL" w:eastAsia="pl-PL"/>
              </w:rPr>
              <w:t>Liczba operacji polegających na utworzeniu nowego przedsiębiorstwa, w szczególności</w:t>
            </w:r>
          </w:p>
          <w:p w:rsidR="00AB3755" w:rsidRPr="00A71B7E" w:rsidRDefault="00AB3755" w:rsidP="00AB3755">
            <w:pPr>
              <w:spacing w:after="0" w:line="240" w:lineRule="auto"/>
              <w:ind w:right="27"/>
              <w:jc w:val="left"/>
              <w:rPr>
                <w:rFonts w:ascii="Times New Roman" w:eastAsia="Times New Roman" w:hAnsi="Times New Roman" w:cs="Times New Roman"/>
                <w:lang w:val="pl-PL" w:eastAsia="pl-PL"/>
              </w:rPr>
            </w:pPr>
            <w:r w:rsidRPr="00A71B7E">
              <w:rPr>
                <w:rFonts w:ascii="Times New Roman" w:eastAsia="Times New Roman" w:hAnsi="Times New Roman" w:cs="Times New Roman"/>
                <w:lang w:val="pl-PL" w:eastAsia="pl-PL"/>
              </w:rPr>
              <w:t xml:space="preserve">z zakresu branży turystycznej, rekreacyjnej i </w:t>
            </w:r>
            <w:r w:rsidRPr="00A71B7E">
              <w:rPr>
                <w:rFonts w:ascii="Times New Roman" w:eastAsia="Times New Roman" w:hAnsi="Times New Roman" w:cs="Times New Roman"/>
                <w:lang w:val="pl-PL" w:eastAsia="pl-PL"/>
              </w:rPr>
              <w:lastRenderedPageBreak/>
              <w:t>małego przetwórstwa</w:t>
            </w:r>
          </w:p>
        </w:tc>
        <w:tc>
          <w:tcPr>
            <w:tcW w:w="1094" w:type="dxa"/>
            <w:vMerge/>
            <w:tcBorders>
              <w:left w:val="single" w:sz="4" w:space="0" w:color="auto"/>
              <w:bottom w:val="single" w:sz="4" w:space="0" w:color="auto"/>
              <w:right w:val="single" w:sz="4" w:space="0" w:color="auto"/>
            </w:tcBorders>
            <w:shd w:val="clear" w:color="000000" w:fill="FFFFF7"/>
            <w:vAlign w:val="center"/>
          </w:tcPr>
          <w:p w:rsidR="00AB3755" w:rsidRPr="00A71B7E" w:rsidRDefault="00AB3755" w:rsidP="0045512C">
            <w:pPr>
              <w:spacing w:after="0" w:line="240" w:lineRule="auto"/>
              <w:ind w:right="27"/>
              <w:jc w:val="left"/>
              <w:rPr>
                <w:rFonts w:ascii="Times New Roman" w:eastAsia="Times New Roman" w:hAnsi="Times New Roman" w:cs="Times New Roman"/>
                <w:lang w:val="pl-PL" w:eastAsia="pl-PL"/>
              </w:rPr>
            </w:pP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tcPr>
          <w:p w:rsidR="00AB3755" w:rsidRPr="00A71B7E" w:rsidRDefault="00AB3755" w:rsidP="0045512C">
            <w:pPr>
              <w:spacing w:after="0" w:line="240" w:lineRule="auto"/>
              <w:ind w:right="27"/>
              <w:jc w:val="left"/>
              <w:rPr>
                <w:rFonts w:ascii="Times New Roman" w:eastAsia="Times New Roman" w:hAnsi="Times New Roman" w:cs="Times New Roman"/>
                <w:lang w:val="pl-PL" w:eastAsia="pl-PL"/>
              </w:rPr>
            </w:pPr>
            <w:r w:rsidRPr="00A71B7E">
              <w:rPr>
                <w:rFonts w:ascii="Times New Roman" w:eastAsia="Times New Roman" w:hAnsi="Times New Roman" w:cs="Times New Roman"/>
                <w:lang w:val="pl-PL" w:eastAsia="pl-PL"/>
              </w:rPr>
              <w:t>0</w:t>
            </w:r>
          </w:p>
        </w:tc>
        <w:tc>
          <w:tcPr>
            <w:tcW w:w="994" w:type="dxa"/>
            <w:tcBorders>
              <w:top w:val="single" w:sz="4" w:space="0" w:color="auto"/>
              <w:left w:val="single" w:sz="4" w:space="0" w:color="auto"/>
              <w:bottom w:val="single" w:sz="4" w:space="0" w:color="auto"/>
              <w:right w:val="single" w:sz="4" w:space="0" w:color="auto"/>
            </w:tcBorders>
            <w:shd w:val="clear" w:color="000000" w:fill="FFFFF7"/>
            <w:vAlign w:val="center"/>
          </w:tcPr>
          <w:p w:rsidR="008B4178" w:rsidRPr="00A71B7E" w:rsidRDefault="008B4178" w:rsidP="0045512C">
            <w:pPr>
              <w:spacing w:after="0" w:line="240" w:lineRule="auto"/>
              <w:ind w:right="27"/>
              <w:jc w:val="left"/>
              <w:rPr>
                <w:rFonts w:ascii="Times New Roman" w:eastAsia="Times New Roman" w:hAnsi="Times New Roman" w:cs="Times New Roman"/>
                <w:lang w:val="pl-PL" w:eastAsia="pl-PL"/>
              </w:rPr>
            </w:pPr>
            <w:r w:rsidRPr="00A71B7E">
              <w:rPr>
                <w:rFonts w:ascii="Times New Roman" w:eastAsia="Times New Roman" w:hAnsi="Times New Roman" w:cs="Times New Roman"/>
                <w:lang w:val="pl-PL" w:eastAsia="pl-PL"/>
              </w:rPr>
              <w:t>7</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FFFF7"/>
            <w:vAlign w:val="center"/>
          </w:tcPr>
          <w:p w:rsidR="00AB3755" w:rsidRPr="00A71B7E" w:rsidRDefault="00AB3755" w:rsidP="00AB3755">
            <w:pPr>
              <w:spacing w:after="0" w:line="240" w:lineRule="auto"/>
              <w:ind w:right="27"/>
              <w:jc w:val="left"/>
              <w:rPr>
                <w:rFonts w:ascii="Times New Roman" w:eastAsia="Times New Roman" w:hAnsi="Times New Roman" w:cs="Times New Roman"/>
                <w:lang w:val="pl-PL" w:eastAsia="pl-PL"/>
              </w:rPr>
            </w:pPr>
            <w:r w:rsidRPr="00A71B7E">
              <w:rPr>
                <w:rFonts w:ascii="Times New Roman" w:eastAsia="Times New Roman" w:hAnsi="Times New Roman" w:cs="Times New Roman"/>
                <w:lang w:val="pl-PL" w:eastAsia="pl-PL"/>
              </w:rPr>
              <w:t>Sprawoz dania benefi</w:t>
            </w:r>
          </w:p>
          <w:p w:rsidR="00AB3755" w:rsidRPr="00A71B7E" w:rsidRDefault="00AB3755" w:rsidP="00AB3755">
            <w:pPr>
              <w:spacing w:after="0" w:line="240" w:lineRule="auto"/>
              <w:ind w:right="27"/>
              <w:jc w:val="left"/>
              <w:rPr>
                <w:rFonts w:ascii="Times New Roman" w:eastAsia="Times New Roman" w:hAnsi="Times New Roman" w:cs="Times New Roman"/>
                <w:lang w:val="pl-PL" w:eastAsia="pl-PL"/>
              </w:rPr>
            </w:pPr>
            <w:r w:rsidRPr="00A71B7E">
              <w:rPr>
                <w:rFonts w:ascii="Times New Roman" w:eastAsia="Times New Roman" w:hAnsi="Times New Roman" w:cs="Times New Roman"/>
                <w:lang w:val="pl-PL" w:eastAsia="pl-PL"/>
              </w:rPr>
              <w:t>cjentów</w:t>
            </w:r>
          </w:p>
        </w:tc>
        <w:tc>
          <w:tcPr>
            <w:tcW w:w="2164" w:type="dxa"/>
            <w:tcBorders>
              <w:top w:val="single" w:sz="4" w:space="0" w:color="auto"/>
              <w:left w:val="single" w:sz="4" w:space="0" w:color="auto"/>
              <w:bottom w:val="single" w:sz="4" w:space="0" w:color="auto"/>
              <w:right w:val="single" w:sz="4" w:space="0" w:color="auto"/>
            </w:tcBorders>
            <w:shd w:val="clear" w:color="000000" w:fill="FFFFF7"/>
            <w:vAlign w:val="center"/>
          </w:tcPr>
          <w:p w:rsidR="00AB3755" w:rsidRPr="00A71B7E" w:rsidRDefault="00AB3755" w:rsidP="0045512C">
            <w:pPr>
              <w:spacing w:after="0" w:line="240" w:lineRule="auto"/>
              <w:ind w:right="27"/>
              <w:jc w:val="left"/>
              <w:rPr>
                <w:rFonts w:ascii="Times New Roman" w:eastAsia="Times New Roman" w:hAnsi="Times New Roman" w:cs="Times New Roman"/>
                <w:lang w:val="pl-PL" w:eastAsia="pl-PL"/>
              </w:rPr>
            </w:pPr>
            <w:r w:rsidRPr="00A71B7E">
              <w:rPr>
                <w:rFonts w:ascii="Times New Roman" w:eastAsia="Times New Roman" w:hAnsi="Times New Roman" w:cs="Times New Roman"/>
                <w:lang w:val="pl-PL" w:eastAsia="pl-PL"/>
              </w:rPr>
              <w:t>Dokumenty rejestrowe przedsiębiorstwa, potwierdzenie udziału w szkoleniu</w:t>
            </w:r>
          </w:p>
        </w:tc>
      </w:tr>
      <w:tr w:rsidR="00AC5ECB" w:rsidRPr="003563B2" w:rsidTr="00B80456">
        <w:trPr>
          <w:trHeight w:val="3026"/>
        </w:trPr>
        <w:tc>
          <w:tcPr>
            <w:tcW w:w="724"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lastRenderedPageBreak/>
              <w:t>2.1.2</w:t>
            </w:r>
          </w:p>
        </w:tc>
        <w:tc>
          <w:tcPr>
            <w:tcW w:w="1962"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C678BF" w:rsidRDefault="00AC5ECB"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Rozwój przedsiębiorstw,</w:t>
            </w:r>
          </w:p>
          <w:p w:rsidR="00AC5ECB" w:rsidRPr="00C678BF" w:rsidRDefault="00AC5ECB"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w szczególności</w:t>
            </w:r>
          </w:p>
          <w:p w:rsidR="00AC5ECB" w:rsidRPr="00C678BF" w:rsidRDefault="00AC5ECB"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z zakresu branży turystycznej, rekreacyjnej i małego przetwórstwa</w:t>
            </w:r>
          </w:p>
        </w:tc>
        <w:tc>
          <w:tcPr>
            <w:tcW w:w="1918"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C678BF" w:rsidRDefault="00AC5ECB"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Właściciele mikro i małych przedsiębiorstw, Turyści, Mieszkańcy</w:t>
            </w:r>
          </w:p>
        </w:tc>
        <w:tc>
          <w:tcPr>
            <w:tcW w:w="1008"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C678BF" w:rsidRDefault="00AC5ECB"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Konkurs (OSW)</w:t>
            </w:r>
          </w:p>
        </w:tc>
        <w:tc>
          <w:tcPr>
            <w:tcW w:w="1863"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C5677B" w:rsidRPr="00C678BF" w:rsidRDefault="00AC5ECB" w:rsidP="00C5677B">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Liczba operacji polegających na rozwoju istniejącego przedsiębiorstwa</w:t>
            </w:r>
            <w:r w:rsidR="00C5677B" w:rsidRPr="00C678BF">
              <w:rPr>
                <w:rFonts w:ascii="Times New Roman" w:eastAsia="Times New Roman" w:hAnsi="Times New Roman" w:cs="Times New Roman"/>
                <w:lang w:val="pl-PL" w:eastAsia="pl-PL"/>
              </w:rPr>
              <w:t>, w szczególności</w:t>
            </w:r>
          </w:p>
          <w:p w:rsidR="00AC5ECB" w:rsidRPr="00C678BF" w:rsidRDefault="00C5677B" w:rsidP="00C5677B">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z zakresu branży turystycznej, rekreacyjnej i małego przetwórstwa</w:t>
            </w:r>
          </w:p>
        </w:tc>
        <w:tc>
          <w:tcPr>
            <w:tcW w:w="10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C678BF" w:rsidRDefault="00AC5ECB"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Sztuka</w:t>
            </w: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BB462E" w:rsidRDefault="00AC5ECB" w:rsidP="0045512C">
            <w:pPr>
              <w:spacing w:after="0" w:line="240" w:lineRule="auto"/>
              <w:ind w:right="27"/>
              <w:jc w:val="left"/>
              <w:rPr>
                <w:rFonts w:ascii="Times New Roman" w:eastAsia="Times New Roman" w:hAnsi="Times New Roman" w:cs="Times New Roman"/>
                <w:lang w:val="pl-PL" w:eastAsia="pl-PL"/>
              </w:rPr>
            </w:pPr>
            <w:r w:rsidRPr="00BB462E">
              <w:rPr>
                <w:rFonts w:ascii="Times New Roman" w:eastAsia="Times New Roman" w:hAnsi="Times New Roman" w:cs="Times New Roman"/>
                <w:lang w:val="pl-PL" w:eastAsia="pl-PL"/>
              </w:rPr>
              <w:t>0</w:t>
            </w:r>
          </w:p>
        </w:tc>
        <w:tc>
          <w:tcPr>
            <w:tcW w:w="9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9A5C33" w:rsidRPr="0017632C" w:rsidRDefault="009A5C33" w:rsidP="00FF5FB0">
            <w:pPr>
              <w:spacing w:after="0" w:line="240" w:lineRule="auto"/>
              <w:ind w:right="27"/>
              <w:jc w:val="left"/>
              <w:rPr>
                <w:rFonts w:ascii="Times New Roman" w:eastAsia="Times New Roman" w:hAnsi="Times New Roman" w:cs="Times New Roman"/>
                <w:color w:val="FF0000"/>
                <w:lang w:val="pl-PL" w:eastAsia="pl-PL"/>
              </w:rPr>
            </w:pPr>
            <w:r w:rsidRPr="0017632C">
              <w:rPr>
                <w:rFonts w:ascii="Times New Roman" w:eastAsia="Times New Roman" w:hAnsi="Times New Roman" w:cs="Times New Roman"/>
                <w:strike/>
                <w:color w:val="FF0000"/>
                <w:lang w:val="pl-PL" w:eastAsia="pl-PL"/>
              </w:rPr>
              <w:t>2</w:t>
            </w:r>
            <w:r w:rsidR="00FF5FB0" w:rsidRPr="0017632C">
              <w:rPr>
                <w:rFonts w:ascii="Times New Roman" w:eastAsia="Times New Roman" w:hAnsi="Times New Roman" w:cs="Times New Roman"/>
                <w:strike/>
                <w:color w:val="FF0000"/>
                <w:lang w:val="pl-PL" w:eastAsia="pl-PL"/>
              </w:rPr>
              <w:t>2</w:t>
            </w:r>
            <w:r w:rsidR="00AC4A90" w:rsidRPr="0017632C">
              <w:rPr>
                <w:rFonts w:ascii="Times New Roman" w:eastAsia="Times New Roman" w:hAnsi="Times New Roman" w:cs="Times New Roman"/>
                <w:color w:val="FF0000"/>
                <w:lang w:val="pl-PL" w:eastAsia="pl-PL"/>
              </w:rPr>
              <w:t xml:space="preserve"> +1</w:t>
            </w:r>
            <w:r w:rsidR="00C251B4" w:rsidRPr="0017632C">
              <w:rPr>
                <w:rFonts w:ascii="Times New Roman" w:eastAsia="Times New Roman" w:hAnsi="Times New Roman" w:cs="Times New Roman"/>
                <w:color w:val="FF0000"/>
                <w:lang w:val="pl-PL" w:eastAsia="pl-PL"/>
              </w:rPr>
              <w:t>=2</w:t>
            </w:r>
            <w:r w:rsidR="00AC4A90" w:rsidRPr="0017632C">
              <w:rPr>
                <w:rFonts w:ascii="Times New Roman" w:eastAsia="Times New Roman" w:hAnsi="Times New Roman" w:cs="Times New Roman"/>
                <w:color w:val="FF0000"/>
                <w:lang w:val="pl-PL" w:eastAsia="pl-PL"/>
              </w:rPr>
              <w:t>3</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FFFF7"/>
            <w:vAlign w:val="center"/>
            <w:hideMark/>
          </w:tcPr>
          <w:p w:rsidR="00382C32" w:rsidRDefault="00382C32" w:rsidP="0045512C">
            <w:pPr>
              <w:spacing w:after="0" w:line="240" w:lineRule="auto"/>
              <w:ind w:right="27"/>
              <w:jc w:val="left"/>
              <w:rPr>
                <w:rFonts w:ascii="Times New Roman" w:eastAsia="Times New Roman" w:hAnsi="Times New Roman" w:cs="Times New Roman"/>
                <w:color w:val="000000"/>
                <w:lang w:val="pl-PL" w:eastAsia="pl-PL"/>
              </w:rPr>
            </w:pPr>
            <w:r>
              <w:rPr>
                <w:rFonts w:ascii="Times New Roman" w:eastAsia="Times New Roman" w:hAnsi="Times New Roman" w:cs="Times New Roman"/>
                <w:color w:val="000000"/>
                <w:lang w:val="pl-PL" w:eastAsia="pl-PL"/>
              </w:rPr>
              <w:t>Sprawoz-dania benefi-</w:t>
            </w:r>
          </w:p>
          <w:p w:rsidR="00AC5ECB" w:rsidRPr="00AC5ECB" w:rsidRDefault="00382C32" w:rsidP="0045512C">
            <w:pPr>
              <w:spacing w:after="0" w:line="240" w:lineRule="auto"/>
              <w:ind w:right="27"/>
              <w:jc w:val="left"/>
              <w:rPr>
                <w:rFonts w:ascii="Times New Roman" w:eastAsia="Times New Roman" w:hAnsi="Times New Roman" w:cs="Times New Roman"/>
                <w:color w:val="000000"/>
                <w:lang w:val="pl-PL" w:eastAsia="pl-PL"/>
              </w:rPr>
            </w:pPr>
            <w:r>
              <w:rPr>
                <w:rFonts w:ascii="Times New Roman" w:eastAsia="Times New Roman" w:hAnsi="Times New Roman" w:cs="Times New Roman"/>
                <w:color w:val="000000"/>
                <w:lang w:val="pl-PL" w:eastAsia="pl-PL"/>
              </w:rPr>
              <w:t>cjen</w:t>
            </w:r>
            <w:r w:rsidR="00AC5ECB" w:rsidRPr="00AC5ECB">
              <w:rPr>
                <w:rFonts w:ascii="Times New Roman" w:eastAsia="Times New Roman" w:hAnsi="Times New Roman" w:cs="Times New Roman"/>
                <w:color w:val="000000"/>
                <w:lang w:val="pl-PL" w:eastAsia="pl-PL"/>
              </w:rPr>
              <w:t>tów</w:t>
            </w:r>
          </w:p>
        </w:tc>
        <w:tc>
          <w:tcPr>
            <w:tcW w:w="216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Dokumenty potwierdzające wydatkowanie środków na rozwój (zgodnie z wnioskiem) i wprowadzenie do użytku przedmiotu wniosku; przedsiębiorstwa, potwierdzenie udziału w szkoleniu (jeżeli dotyczy)</w:t>
            </w:r>
          </w:p>
        </w:tc>
      </w:tr>
      <w:tr w:rsidR="00382C32" w:rsidRPr="003563B2" w:rsidTr="00723BBD">
        <w:trPr>
          <w:trHeight w:val="1970"/>
        </w:trPr>
        <w:tc>
          <w:tcPr>
            <w:tcW w:w="724"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000000" w:fill="B2A1C7"/>
            <w:vAlign w:val="center"/>
            <w:hideMark/>
          </w:tcPr>
          <w:p w:rsidR="00382C32" w:rsidRPr="00AC5ECB" w:rsidRDefault="00382C32" w:rsidP="0045512C">
            <w:pPr>
              <w:spacing w:after="0" w:line="240" w:lineRule="auto"/>
              <w:ind w:right="27"/>
              <w:jc w:val="left"/>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t>2.2.1</w:t>
            </w:r>
          </w:p>
        </w:tc>
        <w:tc>
          <w:tcPr>
            <w:tcW w:w="1962"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382C32" w:rsidRPr="00AC5ECB" w:rsidRDefault="00382C32"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Działalność centrum przetwórstwa lokalnego</w:t>
            </w:r>
          </w:p>
        </w:tc>
        <w:tc>
          <w:tcPr>
            <w:tcW w:w="1918"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382C32" w:rsidRPr="00AC5ECB" w:rsidRDefault="00382C32"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xml:space="preserve">Mieszkańcy, </w:t>
            </w:r>
          </w:p>
          <w:p w:rsidR="00382C32" w:rsidRPr="00AC5ECB" w:rsidRDefault="00382C32"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xml:space="preserve">w tym przedstawiciele grup defaworyzowanych, Rolnicy,                     NGO, JST       </w:t>
            </w:r>
          </w:p>
        </w:tc>
        <w:tc>
          <w:tcPr>
            <w:tcW w:w="1008"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382C32" w:rsidRPr="00AC5ECB" w:rsidRDefault="00382C32"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Konkurs (OSW)</w:t>
            </w:r>
          </w:p>
        </w:tc>
        <w:tc>
          <w:tcPr>
            <w:tcW w:w="1863"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382C32" w:rsidRPr="00AC5ECB" w:rsidRDefault="00382C32"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Liczba centrów przetwórstwa lokalnego</w:t>
            </w:r>
          </w:p>
        </w:tc>
        <w:tc>
          <w:tcPr>
            <w:tcW w:w="10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382C32" w:rsidRPr="00AC5ECB" w:rsidRDefault="00382C32"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Sztuka</w:t>
            </w: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382C32" w:rsidRPr="00AC5ECB" w:rsidRDefault="00382C32"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0</w:t>
            </w:r>
          </w:p>
        </w:tc>
        <w:tc>
          <w:tcPr>
            <w:tcW w:w="9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382C32" w:rsidRPr="00AC5ECB" w:rsidRDefault="00382C32"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2</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FFFF7"/>
            <w:vAlign w:val="center"/>
            <w:hideMark/>
          </w:tcPr>
          <w:p w:rsidR="00382C32" w:rsidRPr="00AC5ECB" w:rsidRDefault="00382C32"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Dane własne z kontroli LGD</w:t>
            </w:r>
          </w:p>
        </w:tc>
        <w:tc>
          <w:tcPr>
            <w:tcW w:w="216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382C32" w:rsidRPr="00AC5ECB" w:rsidRDefault="00382C32"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Sprawozdania beneficjentów, informacja na wskazanej www, dokumentacja fotograficzna, protokoły odbioru</w:t>
            </w:r>
          </w:p>
        </w:tc>
      </w:tr>
    </w:tbl>
    <w:p w:rsidR="0056572C" w:rsidRPr="00313891" w:rsidRDefault="00313891" w:rsidP="00E86361">
      <w:pPr>
        <w:spacing w:after="0" w:line="240" w:lineRule="auto"/>
        <w:ind w:right="27"/>
        <w:jc w:val="left"/>
        <w:rPr>
          <w:rFonts w:asciiTheme="majorBidi" w:hAnsiTheme="majorBidi" w:cstheme="majorBidi"/>
          <w:b/>
          <w:lang w:val="pl-PL" w:eastAsia="pl-PL"/>
        </w:rPr>
      </w:pPr>
      <w:r w:rsidRPr="00313891">
        <w:rPr>
          <w:rFonts w:asciiTheme="majorBidi" w:hAnsiTheme="majorBidi" w:cstheme="majorBidi"/>
          <w:b/>
          <w:i/>
          <w:lang w:val="pl-PL" w:eastAsia="pl-PL"/>
        </w:rPr>
        <w:t xml:space="preserve">Cele i wskaźniki dla CO 3.0 - </w:t>
      </w:r>
      <w:r w:rsidR="0056572C" w:rsidRPr="00313891">
        <w:rPr>
          <w:rFonts w:asciiTheme="majorBidi" w:hAnsiTheme="majorBidi" w:cstheme="majorBidi"/>
          <w:b/>
          <w:i/>
          <w:lang w:val="pl-PL" w:eastAsia="pl-PL"/>
        </w:rPr>
        <w:t>Cel operacyjny LGD oraz projektów współpracy</w:t>
      </w:r>
    </w:p>
    <w:tbl>
      <w:tblPr>
        <w:tblW w:w="14190" w:type="dxa"/>
        <w:tblInd w:w="55" w:type="dxa"/>
        <w:tblLayout w:type="fixed"/>
        <w:tblCellMar>
          <w:left w:w="70" w:type="dxa"/>
          <w:right w:w="70" w:type="dxa"/>
        </w:tblCellMar>
        <w:tblLook w:val="04A0"/>
      </w:tblPr>
      <w:tblGrid>
        <w:gridCol w:w="859"/>
        <w:gridCol w:w="1585"/>
        <w:gridCol w:w="1061"/>
        <w:gridCol w:w="873"/>
        <w:gridCol w:w="1218"/>
        <w:gridCol w:w="2499"/>
        <w:gridCol w:w="1260"/>
        <w:gridCol w:w="469"/>
        <w:gridCol w:w="823"/>
        <w:gridCol w:w="474"/>
        <w:gridCol w:w="702"/>
        <w:gridCol w:w="99"/>
        <w:gridCol w:w="2268"/>
      </w:tblGrid>
      <w:tr w:rsidR="00057F8D" w:rsidRPr="003563B2" w:rsidTr="007379CD">
        <w:trPr>
          <w:trHeight w:val="300"/>
        </w:trPr>
        <w:tc>
          <w:tcPr>
            <w:tcW w:w="859" w:type="dxa"/>
            <w:tcBorders>
              <w:top w:val="single" w:sz="4" w:space="0" w:color="FCD5B4"/>
              <w:left w:val="single" w:sz="4" w:space="0" w:color="FCD5B4"/>
              <w:bottom w:val="single" w:sz="4" w:space="0" w:color="FCD5B4"/>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bookmarkStart w:id="62" w:name="_Toc438481293"/>
            <w:r w:rsidRPr="00057F8D">
              <w:rPr>
                <w:rFonts w:ascii="Times New Roman" w:eastAsia="Times New Roman" w:hAnsi="Times New Roman" w:cs="Times New Roman"/>
                <w:color w:val="000000"/>
                <w:lang w:val="pl-PL" w:eastAsia="pl-PL"/>
              </w:rPr>
              <w:t>3.0</w:t>
            </w:r>
          </w:p>
        </w:tc>
        <w:tc>
          <w:tcPr>
            <w:tcW w:w="2646" w:type="dxa"/>
            <w:gridSpan w:val="2"/>
            <w:tcBorders>
              <w:top w:val="single" w:sz="4" w:space="0" w:color="FCD5B4"/>
              <w:left w:val="nil"/>
              <w:bottom w:val="single" w:sz="4" w:space="0" w:color="FCD5B4"/>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r w:rsidRPr="00057F8D">
              <w:rPr>
                <w:rFonts w:ascii="Times New Roman" w:eastAsia="Times New Roman" w:hAnsi="Times New Roman" w:cs="Times New Roman"/>
                <w:b/>
                <w:bCs/>
                <w:color w:val="000000"/>
                <w:lang w:val="pl-PL" w:eastAsia="pl-PL"/>
              </w:rPr>
              <w:t>Cel ogólny</w:t>
            </w:r>
          </w:p>
        </w:tc>
        <w:tc>
          <w:tcPr>
            <w:tcW w:w="10685" w:type="dxa"/>
            <w:gridSpan w:val="10"/>
            <w:tcBorders>
              <w:top w:val="single" w:sz="4" w:space="0" w:color="FCD5B4"/>
              <w:left w:val="nil"/>
              <w:bottom w:val="single" w:sz="4" w:space="0" w:color="FCD5B4"/>
              <w:right w:val="single" w:sz="4" w:space="0" w:color="FCD5B4"/>
            </w:tcBorders>
            <w:shd w:val="clear" w:color="000000" w:fill="C2D69A"/>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r w:rsidRPr="00057F8D">
              <w:rPr>
                <w:rFonts w:ascii="Times New Roman" w:eastAsia="Times New Roman" w:hAnsi="Times New Roman" w:cs="Times New Roman"/>
                <w:b/>
                <w:bCs/>
                <w:color w:val="000000"/>
                <w:lang w:val="pl-PL" w:eastAsia="pl-PL"/>
              </w:rPr>
              <w:t>ROZWÓJ</w:t>
            </w:r>
            <w:r>
              <w:rPr>
                <w:rFonts w:ascii="Times New Roman" w:eastAsia="Times New Roman" w:hAnsi="Times New Roman" w:cs="Times New Roman"/>
                <w:b/>
                <w:bCs/>
                <w:color w:val="000000"/>
                <w:lang w:val="pl-PL" w:eastAsia="pl-PL"/>
              </w:rPr>
              <w:t xml:space="preserve"> </w:t>
            </w:r>
            <w:r w:rsidRPr="00057F8D">
              <w:rPr>
                <w:rFonts w:ascii="Times New Roman" w:eastAsia="Times New Roman" w:hAnsi="Times New Roman" w:cs="Times New Roman"/>
                <w:b/>
                <w:bCs/>
                <w:color w:val="000000"/>
                <w:lang w:val="pl-PL" w:eastAsia="pl-PL"/>
              </w:rPr>
              <w:t xml:space="preserve"> OBSZARU</w:t>
            </w:r>
            <w:r>
              <w:rPr>
                <w:rFonts w:ascii="Times New Roman" w:eastAsia="Times New Roman" w:hAnsi="Times New Roman" w:cs="Times New Roman"/>
                <w:b/>
                <w:bCs/>
                <w:color w:val="000000"/>
                <w:lang w:val="pl-PL" w:eastAsia="pl-PL"/>
              </w:rPr>
              <w:t xml:space="preserve"> </w:t>
            </w:r>
            <w:r w:rsidRPr="00057F8D">
              <w:rPr>
                <w:rFonts w:ascii="Times New Roman" w:eastAsia="Times New Roman" w:hAnsi="Times New Roman" w:cs="Times New Roman"/>
                <w:b/>
                <w:bCs/>
                <w:color w:val="000000"/>
                <w:lang w:val="pl-PL" w:eastAsia="pl-PL"/>
              </w:rPr>
              <w:t xml:space="preserve"> NA</w:t>
            </w:r>
            <w:r>
              <w:rPr>
                <w:rFonts w:ascii="Times New Roman" w:eastAsia="Times New Roman" w:hAnsi="Times New Roman" w:cs="Times New Roman"/>
                <w:b/>
                <w:bCs/>
                <w:color w:val="000000"/>
                <w:lang w:val="pl-PL" w:eastAsia="pl-PL"/>
              </w:rPr>
              <w:t xml:space="preserve"> </w:t>
            </w:r>
            <w:r w:rsidRPr="00057F8D">
              <w:rPr>
                <w:rFonts w:ascii="Times New Roman" w:eastAsia="Times New Roman" w:hAnsi="Times New Roman" w:cs="Times New Roman"/>
                <w:b/>
                <w:bCs/>
                <w:color w:val="000000"/>
                <w:lang w:val="pl-PL" w:eastAsia="pl-PL"/>
              </w:rPr>
              <w:t xml:space="preserve"> BAZIE</w:t>
            </w:r>
            <w:r>
              <w:rPr>
                <w:rFonts w:ascii="Times New Roman" w:eastAsia="Times New Roman" w:hAnsi="Times New Roman" w:cs="Times New Roman"/>
                <w:b/>
                <w:bCs/>
                <w:color w:val="000000"/>
                <w:lang w:val="pl-PL" w:eastAsia="pl-PL"/>
              </w:rPr>
              <w:t xml:space="preserve"> </w:t>
            </w:r>
            <w:r w:rsidRPr="00057F8D">
              <w:rPr>
                <w:rFonts w:ascii="Times New Roman" w:eastAsia="Times New Roman" w:hAnsi="Times New Roman" w:cs="Times New Roman"/>
                <w:b/>
                <w:bCs/>
                <w:color w:val="000000"/>
                <w:lang w:val="pl-PL" w:eastAsia="pl-PL"/>
              </w:rPr>
              <w:t xml:space="preserve"> DZIAŁAŃ</w:t>
            </w:r>
            <w:r>
              <w:rPr>
                <w:rFonts w:ascii="Times New Roman" w:eastAsia="Times New Roman" w:hAnsi="Times New Roman" w:cs="Times New Roman"/>
                <w:b/>
                <w:bCs/>
                <w:color w:val="000000"/>
                <w:lang w:val="pl-PL" w:eastAsia="pl-PL"/>
              </w:rPr>
              <w:t xml:space="preserve"> </w:t>
            </w:r>
            <w:r w:rsidRPr="00057F8D">
              <w:rPr>
                <w:rFonts w:ascii="Times New Roman" w:eastAsia="Times New Roman" w:hAnsi="Times New Roman" w:cs="Times New Roman"/>
                <w:b/>
                <w:bCs/>
                <w:color w:val="000000"/>
                <w:lang w:val="pl-PL" w:eastAsia="pl-PL"/>
              </w:rPr>
              <w:t xml:space="preserve"> LGD</w:t>
            </w:r>
          </w:p>
        </w:tc>
      </w:tr>
      <w:tr w:rsidR="00057F8D" w:rsidRPr="00057F8D" w:rsidTr="007379CD">
        <w:trPr>
          <w:trHeight w:val="300"/>
        </w:trPr>
        <w:tc>
          <w:tcPr>
            <w:tcW w:w="859" w:type="dxa"/>
            <w:tcBorders>
              <w:top w:val="nil"/>
              <w:left w:val="single" w:sz="4" w:space="0" w:color="FCD5B4"/>
              <w:bottom w:val="single" w:sz="4" w:space="0" w:color="FCD5B4"/>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3.1</w:t>
            </w:r>
          </w:p>
        </w:tc>
        <w:tc>
          <w:tcPr>
            <w:tcW w:w="2646" w:type="dxa"/>
            <w:gridSpan w:val="2"/>
            <w:vMerge w:val="restart"/>
            <w:tcBorders>
              <w:top w:val="single" w:sz="4" w:space="0" w:color="FCD5B4"/>
              <w:left w:val="single" w:sz="4" w:space="0" w:color="FCD5B4"/>
              <w:bottom w:val="single" w:sz="4" w:space="0" w:color="FCD5B4"/>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r w:rsidRPr="00057F8D">
              <w:rPr>
                <w:rFonts w:ascii="Times New Roman" w:eastAsia="Times New Roman" w:hAnsi="Times New Roman" w:cs="Times New Roman"/>
                <w:b/>
                <w:bCs/>
                <w:color w:val="000000"/>
                <w:lang w:val="pl-PL" w:eastAsia="pl-PL"/>
              </w:rPr>
              <w:t>Cele szczegółowe</w:t>
            </w:r>
          </w:p>
        </w:tc>
        <w:tc>
          <w:tcPr>
            <w:tcW w:w="10685" w:type="dxa"/>
            <w:gridSpan w:val="10"/>
            <w:tcBorders>
              <w:top w:val="single" w:sz="4" w:space="0" w:color="FCD5B4"/>
              <w:left w:val="nil"/>
              <w:bottom w:val="single" w:sz="4" w:space="0" w:color="FCD5B4"/>
              <w:right w:val="single" w:sz="4" w:space="0" w:color="FCD5B4"/>
            </w:tcBorders>
            <w:shd w:val="clear" w:color="000000" w:fill="C2D69A"/>
            <w:vAlign w:val="center"/>
            <w:hideMark/>
          </w:tcPr>
          <w:p w:rsidR="00057F8D" w:rsidRPr="00E6442D" w:rsidRDefault="00057F8D" w:rsidP="00E86361">
            <w:pPr>
              <w:spacing w:after="0" w:line="240" w:lineRule="auto"/>
              <w:ind w:right="27"/>
              <w:jc w:val="left"/>
              <w:rPr>
                <w:rFonts w:ascii="Times New Roman" w:eastAsia="Times New Roman" w:hAnsi="Times New Roman" w:cs="Times New Roman"/>
                <w:b/>
                <w:bCs/>
                <w:lang w:val="pl-PL" w:eastAsia="pl-PL"/>
              </w:rPr>
            </w:pPr>
            <w:r w:rsidRPr="00E6442D">
              <w:rPr>
                <w:rFonts w:ascii="Times New Roman" w:eastAsia="Times New Roman" w:hAnsi="Times New Roman" w:cs="Times New Roman"/>
                <w:b/>
                <w:bCs/>
                <w:lang w:val="pl-PL" w:eastAsia="pl-PL"/>
              </w:rPr>
              <w:t>Wzmocnienie działalności LGD</w:t>
            </w:r>
          </w:p>
        </w:tc>
      </w:tr>
      <w:tr w:rsidR="00057F8D" w:rsidRPr="00057F8D" w:rsidTr="007379CD">
        <w:trPr>
          <w:trHeight w:val="300"/>
        </w:trPr>
        <w:tc>
          <w:tcPr>
            <w:tcW w:w="859" w:type="dxa"/>
            <w:tcBorders>
              <w:top w:val="nil"/>
              <w:left w:val="single" w:sz="4" w:space="0" w:color="FCD5B4"/>
              <w:bottom w:val="single" w:sz="4" w:space="0" w:color="FCD5B4"/>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3.2</w:t>
            </w:r>
          </w:p>
        </w:tc>
        <w:tc>
          <w:tcPr>
            <w:tcW w:w="2646" w:type="dxa"/>
            <w:gridSpan w:val="2"/>
            <w:vMerge/>
            <w:tcBorders>
              <w:top w:val="nil"/>
              <w:left w:val="single" w:sz="4" w:space="0" w:color="FCD5B4"/>
              <w:bottom w:val="single" w:sz="4" w:space="0" w:color="FCD5B4"/>
              <w:right w:val="single" w:sz="4" w:space="0" w:color="FCD5B4"/>
            </w:tcBorders>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p>
        </w:tc>
        <w:tc>
          <w:tcPr>
            <w:tcW w:w="10685" w:type="dxa"/>
            <w:gridSpan w:val="10"/>
            <w:tcBorders>
              <w:top w:val="single" w:sz="4" w:space="0" w:color="FCD5B4"/>
              <w:left w:val="nil"/>
              <w:bottom w:val="single" w:sz="4" w:space="0" w:color="FCD5B4"/>
              <w:right w:val="single" w:sz="4" w:space="0" w:color="FCD5B4"/>
            </w:tcBorders>
            <w:shd w:val="clear" w:color="000000" w:fill="C2D69A"/>
            <w:vAlign w:val="center"/>
            <w:hideMark/>
          </w:tcPr>
          <w:p w:rsidR="00057F8D" w:rsidRPr="00E6442D" w:rsidRDefault="00057F8D" w:rsidP="00E86361">
            <w:pPr>
              <w:spacing w:after="0" w:line="240" w:lineRule="auto"/>
              <w:ind w:right="27"/>
              <w:jc w:val="left"/>
              <w:rPr>
                <w:rFonts w:ascii="Times New Roman" w:eastAsia="Times New Roman" w:hAnsi="Times New Roman" w:cs="Times New Roman"/>
                <w:b/>
                <w:bCs/>
                <w:lang w:val="pl-PL" w:eastAsia="pl-PL"/>
              </w:rPr>
            </w:pPr>
            <w:r w:rsidRPr="00E6442D">
              <w:rPr>
                <w:rFonts w:ascii="Times New Roman" w:eastAsia="Times New Roman" w:hAnsi="Times New Roman" w:cs="Times New Roman"/>
                <w:b/>
                <w:bCs/>
                <w:lang w:val="pl-PL" w:eastAsia="pl-PL"/>
              </w:rPr>
              <w:t>Wzmocnienie współpracy ponadlokalnej</w:t>
            </w:r>
          </w:p>
        </w:tc>
      </w:tr>
      <w:tr w:rsidR="00057F8D" w:rsidRPr="00057F8D" w:rsidTr="00A71B7E">
        <w:trPr>
          <w:trHeight w:val="585"/>
        </w:trPr>
        <w:tc>
          <w:tcPr>
            <w:tcW w:w="859" w:type="dxa"/>
            <w:vMerge w:val="restart"/>
            <w:tcBorders>
              <w:top w:val="nil"/>
              <w:left w:val="single" w:sz="4" w:space="0" w:color="FCD5B4"/>
              <w:bottom w:val="single" w:sz="4" w:space="0" w:color="FCD5B4"/>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 </w:t>
            </w:r>
          </w:p>
        </w:tc>
        <w:tc>
          <w:tcPr>
            <w:tcW w:w="7236" w:type="dxa"/>
            <w:gridSpan w:val="5"/>
            <w:vMerge w:val="restart"/>
            <w:tcBorders>
              <w:top w:val="single" w:sz="4" w:space="0" w:color="FCD5B4"/>
              <w:left w:val="single" w:sz="4" w:space="0" w:color="FCD5B4"/>
              <w:bottom w:val="single" w:sz="4" w:space="0" w:color="FCD5B4"/>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r w:rsidRPr="00057F8D">
              <w:rPr>
                <w:rFonts w:ascii="Times New Roman" w:eastAsia="Times New Roman" w:hAnsi="Times New Roman" w:cs="Times New Roman"/>
                <w:b/>
                <w:bCs/>
                <w:color w:val="000000"/>
                <w:lang w:val="pl-PL" w:eastAsia="pl-PL"/>
              </w:rPr>
              <w:t>Wskaźniki oddziaływania dla celu ogólnego</w:t>
            </w:r>
          </w:p>
        </w:tc>
        <w:tc>
          <w:tcPr>
            <w:tcW w:w="1729" w:type="dxa"/>
            <w:gridSpan w:val="2"/>
            <w:vMerge w:val="restart"/>
            <w:tcBorders>
              <w:top w:val="single" w:sz="4" w:space="0" w:color="FCD5B4"/>
              <w:left w:val="single" w:sz="4" w:space="0" w:color="FCD5B4"/>
              <w:bottom w:val="single" w:sz="4" w:space="0" w:color="FCD5B4"/>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r w:rsidRPr="00057F8D">
              <w:rPr>
                <w:rFonts w:ascii="Times New Roman" w:eastAsia="Times New Roman" w:hAnsi="Times New Roman" w:cs="Times New Roman"/>
                <w:b/>
                <w:bCs/>
                <w:color w:val="000000"/>
                <w:lang w:val="pl-PL" w:eastAsia="pl-PL"/>
              </w:rPr>
              <w:t>Jednostka miary</w:t>
            </w:r>
          </w:p>
        </w:tc>
        <w:tc>
          <w:tcPr>
            <w:tcW w:w="1297" w:type="dxa"/>
            <w:gridSpan w:val="2"/>
            <w:vMerge w:val="restart"/>
            <w:tcBorders>
              <w:top w:val="single" w:sz="4" w:space="0" w:color="FCD5B4"/>
              <w:left w:val="single" w:sz="4" w:space="0" w:color="FCD5B4"/>
              <w:bottom w:val="single" w:sz="4" w:space="0" w:color="FCD5B4"/>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r w:rsidRPr="00057F8D">
              <w:rPr>
                <w:rFonts w:ascii="Times New Roman" w:eastAsia="Times New Roman" w:hAnsi="Times New Roman" w:cs="Times New Roman"/>
                <w:b/>
                <w:bCs/>
                <w:color w:val="000000"/>
                <w:lang w:val="pl-PL" w:eastAsia="pl-PL"/>
              </w:rPr>
              <w:t>Stan początkowy 2016</w:t>
            </w:r>
          </w:p>
        </w:tc>
        <w:tc>
          <w:tcPr>
            <w:tcW w:w="702" w:type="dxa"/>
            <w:vMerge w:val="restart"/>
            <w:tcBorders>
              <w:top w:val="single" w:sz="4" w:space="0" w:color="FCD5B4"/>
              <w:left w:val="single" w:sz="4" w:space="0" w:color="FCD5B4"/>
              <w:bottom w:val="single" w:sz="4" w:space="0" w:color="FCD5B4"/>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r w:rsidRPr="00057F8D">
              <w:rPr>
                <w:rFonts w:ascii="Times New Roman" w:eastAsia="Times New Roman" w:hAnsi="Times New Roman" w:cs="Times New Roman"/>
                <w:b/>
                <w:bCs/>
                <w:color w:val="000000"/>
                <w:lang w:val="pl-PL" w:eastAsia="pl-PL"/>
              </w:rPr>
              <w:t>Plan 2027</w:t>
            </w:r>
          </w:p>
        </w:tc>
        <w:tc>
          <w:tcPr>
            <w:tcW w:w="2367" w:type="dxa"/>
            <w:gridSpan w:val="2"/>
            <w:tcBorders>
              <w:top w:val="nil"/>
              <w:left w:val="nil"/>
              <w:bottom w:val="single" w:sz="4" w:space="0" w:color="FCD5B4"/>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r w:rsidRPr="00057F8D">
              <w:rPr>
                <w:rFonts w:ascii="Times New Roman" w:eastAsia="Times New Roman" w:hAnsi="Times New Roman" w:cs="Times New Roman"/>
                <w:b/>
                <w:bCs/>
                <w:color w:val="000000"/>
                <w:lang w:val="pl-PL" w:eastAsia="pl-PL"/>
              </w:rPr>
              <w:t xml:space="preserve">Źródło danych </w:t>
            </w:r>
          </w:p>
        </w:tc>
      </w:tr>
      <w:tr w:rsidR="00057F8D" w:rsidRPr="00057F8D" w:rsidTr="00A71B7E">
        <w:trPr>
          <w:trHeight w:val="585"/>
        </w:trPr>
        <w:tc>
          <w:tcPr>
            <w:tcW w:w="859" w:type="dxa"/>
            <w:vMerge/>
            <w:tcBorders>
              <w:top w:val="nil"/>
              <w:left w:val="single" w:sz="4" w:space="0" w:color="FCD5B4"/>
              <w:bottom w:val="single" w:sz="4" w:space="0" w:color="FCD5B4"/>
              <w:right w:val="single" w:sz="4" w:space="0" w:color="FCD5B4"/>
            </w:tcBorders>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p>
        </w:tc>
        <w:tc>
          <w:tcPr>
            <w:tcW w:w="7236" w:type="dxa"/>
            <w:gridSpan w:val="5"/>
            <w:vMerge/>
            <w:tcBorders>
              <w:top w:val="single" w:sz="4" w:space="0" w:color="FCD5B4"/>
              <w:left w:val="single" w:sz="4" w:space="0" w:color="FCD5B4"/>
              <w:bottom w:val="single" w:sz="4" w:space="0" w:color="FCD5B4"/>
              <w:right w:val="single" w:sz="4" w:space="0" w:color="FCD5B4"/>
            </w:tcBorders>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p>
        </w:tc>
        <w:tc>
          <w:tcPr>
            <w:tcW w:w="1729" w:type="dxa"/>
            <w:gridSpan w:val="2"/>
            <w:vMerge/>
            <w:tcBorders>
              <w:top w:val="single" w:sz="4" w:space="0" w:color="FCD5B4"/>
              <w:left w:val="single" w:sz="4" w:space="0" w:color="FCD5B4"/>
              <w:bottom w:val="single" w:sz="4" w:space="0" w:color="FCD5B4"/>
              <w:right w:val="single" w:sz="4" w:space="0" w:color="FCD5B4"/>
            </w:tcBorders>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p>
        </w:tc>
        <w:tc>
          <w:tcPr>
            <w:tcW w:w="1297" w:type="dxa"/>
            <w:gridSpan w:val="2"/>
            <w:vMerge/>
            <w:tcBorders>
              <w:top w:val="single" w:sz="4" w:space="0" w:color="FCD5B4"/>
              <w:left w:val="single" w:sz="4" w:space="0" w:color="FCD5B4"/>
              <w:bottom w:val="single" w:sz="4" w:space="0" w:color="FCD5B4"/>
              <w:right w:val="single" w:sz="4" w:space="0" w:color="FCD5B4"/>
            </w:tcBorders>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p>
        </w:tc>
        <w:tc>
          <w:tcPr>
            <w:tcW w:w="702" w:type="dxa"/>
            <w:vMerge/>
            <w:tcBorders>
              <w:top w:val="single" w:sz="4" w:space="0" w:color="FCD5B4"/>
              <w:left w:val="single" w:sz="4" w:space="0" w:color="FCD5B4"/>
              <w:bottom w:val="single" w:sz="4" w:space="0" w:color="FCD5B4"/>
              <w:right w:val="single" w:sz="4" w:space="0" w:color="FCD5B4"/>
            </w:tcBorders>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p>
        </w:tc>
        <w:tc>
          <w:tcPr>
            <w:tcW w:w="2367" w:type="dxa"/>
            <w:gridSpan w:val="2"/>
            <w:tcBorders>
              <w:top w:val="nil"/>
              <w:left w:val="nil"/>
              <w:bottom w:val="single" w:sz="4" w:space="0" w:color="FCD5B4"/>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r w:rsidRPr="00057F8D">
              <w:rPr>
                <w:rFonts w:ascii="Times New Roman" w:eastAsia="Times New Roman" w:hAnsi="Times New Roman" w:cs="Times New Roman"/>
                <w:b/>
                <w:bCs/>
                <w:color w:val="000000"/>
                <w:lang w:val="pl-PL" w:eastAsia="pl-PL"/>
              </w:rPr>
              <w:t>/sposób pomiaru</w:t>
            </w:r>
          </w:p>
        </w:tc>
      </w:tr>
      <w:tr w:rsidR="00057F8D" w:rsidRPr="00057F8D" w:rsidTr="00A71B7E">
        <w:trPr>
          <w:trHeight w:val="900"/>
        </w:trPr>
        <w:tc>
          <w:tcPr>
            <w:tcW w:w="859" w:type="dxa"/>
            <w:tcBorders>
              <w:top w:val="nil"/>
              <w:left w:val="single" w:sz="4" w:space="0" w:color="FCD5B4"/>
              <w:bottom w:val="single" w:sz="4" w:space="0" w:color="FCD5B4"/>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W 3.0</w:t>
            </w:r>
          </w:p>
        </w:tc>
        <w:tc>
          <w:tcPr>
            <w:tcW w:w="7236" w:type="dxa"/>
            <w:gridSpan w:val="5"/>
            <w:tcBorders>
              <w:top w:val="single" w:sz="4" w:space="0" w:color="FCD5B4"/>
              <w:left w:val="nil"/>
              <w:bottom w:val="single" w:sz="4" w:space="0" w:color="FCD5B4"/>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Stopień rozwoju obszaru w oparciu o działania LGD</w:t>
            </w:r>
          </w:p>
        </w:tc>
        <w:tc>
          <w:tcPr>
            <w:tcW w:w="1729" w:type="dxa"/>
            <w:gridSpan w:val="2"/>
            <w:tcBorders>
              <w:top w:val="single" w:sz="4" w:space="0" w:color="FCD5B4"/>
              <w:left w:val="nil"/>
              <w:bottom w:val="single" w:sz="4" w:space="0" w:color="FCD5B4"/>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 xml:space="preserve">Liczba zrealizowanych projektów </w:t>
            </w:r>
            <w:r w:rsidRPr="00057F8D">
              <w:rPr>
                <w:rFonts w:ascii="Times New Roman" w:eastAsia="Times New Roman" w:hAnsi="Times New Roman" w:cs="Times New Roman"/>
                <w:color w:val="000000"/>
                <w:lang w:val="pl-PL" w:eastAsia="pl-PL"/>
              </w:rPr>
              <w:lastRenderedPageBreak/>
              <w:t>prorozwojowych</w:t>
            </w:r>
          </w:p>
        </w:tc>
        <w:tc>
          <w:tcPr>
            <w:tcW w:w="1297" w:type="dxa"/>
            <w:gridSpan w:val="2"/>
            <w:tcBorders>
              <w:top w:val="single" w:sz="4" w:space="0" w:color="FCD5B4"/>
              <w:left w:val="nil"/>
              <w:bottom w:val="single" w:sz="4" w:space="0" w:color="FCD5B4"/>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lastRenderedPageBreak/>
              <w:t>159</w:t>
            </w:r>
          </w:p>
        </w:tc>
        <w:tc>
          <w:tcPr>
            <w:tcW w:w="702" w:type="dxa"/>
            <w:tcBorders>
              <w:top w:val="single" w:sz="4" w:space="0" w:color="FCD5B4"/>
              <w:left w:val="nil"/>
              <w:bottom w:val="single" w:sz="4" w:space="0" w:color="FCD5B4"/>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15%</w:t>
            </w:r>
          </w:p>
        </w:tc>
        <w:tc>
          <w:tcPr>
            <w:tcW w:w="2367" w:type="dxa"/>
            <w:gridSpan w:val="2"/>
            <w:tcBorders>
              <w:top w:val="nil"/>
              <w:left w:val="nil"/>
              <w:bottom w:val="single" w:sz="4" w:space="0" w:color="FCD5B4"/>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Sprawozdanie LGD</w:t>
            </w:r>
          </w:p>
        </w:tc>
      </w:tr>
      <w:tr w:rsidR="00057F8D" w:rsidRPr="00057F8D" w:rsidTr="00A71B7E">
        <w:trPr>
          <w:trHeight w:val="1155"/>
        </w:trPr>
        <w:tc>
          <w:tcPr>
            <w:tcW w:w="859" w:type="dxa"/>
            <w:tcBorders>
              <w:top w:val="nil"/>
              <w:left w:val="single" w:sz="4" w:space="0" w:color="FCD5B4"/>
              <w:bottom w:val="nil"/>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lastRenderedPageBreak/>
              <w:t> </w:t>
            </w:r>
          </w:p>
        </w:tc>
        <w:tc>
          <w:tcPr>
            <w:tcW w:w="7236" w:type="dxa"/>
            <w:gridSpan w:val="5"/>
            <w:tcBorders>
              <w:top w:val="single" w:sz="4" w:space="0" w:color="FCD5B4"/>
              <w:left w:val="nil"/>
              <w:bottom w:val="nil"/>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r w:rsidRPr="00057F8D">
              <w:rPr>
                <w:rFonts w:ascii="Times New Roman" w:eastAsia="Times New Roman" w:hAnsi="Times New Roman" w:cs="Times New Roman"/>
                <w:b/>
                <w:bCs/>
                <w:color w:val="000000"/>
                <w:lang w:val="pl-PL" w:eastAsia="pl-PL"/>
              </w:rPr>
              <w:t>Wskaźniki rezultatu dla celów szczegółowych</w:t>
            </w:r>
          </w:p>
        </w:tc>
        <w:tc>
          <w:tcPr>
            <w:tcW w:w="1729" w:type="dxa"/>
            <w:gridSpan w:val="2"/>
            <w:tcBorders>
              <w:top w:val="single" w:sz="4" w:space="0" w:color="FCD5B4"/>
              <w:left w:val="nil"/>
              <w:bottom w:val="nil"/>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r w:rsidRPr="00057F8D">
              <w:rPr>
                <w:rFonts w:ascii="Times New Roman" w:eastAsia="Times New Roman" w:hAnsi="Times New Roman" w:cs="Times New Roman"/>
                <w:b/>
                <w:bCs/>
                <w:color w:val="000000"/>
                <w:lang w:val="pl-PL" w:eastAsia="pl-PL"/>
              </w:rPr>
              <w:t>Jednostka miary</w:t>
            </w:r>
          </w:p>
        </w:tc>
        <w:tc>
          <w:tcPr>
            <w:tcW w:w="1297" w:type="dxa"/>
            <w:gridSpan w:val="2"/>
            <w:tcBorders>
              <w:top w:val="single" w:sz="4" w:space="0" w:color="FCD5B4"/>
              <w:left w:val="nil"/>
              <w:bottom w:val="nil"/>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r w:rsidRPr="00057F8D">
              <w:rPr>
                <w:rFonts w:ascii="Times New Roman" w:eastAsia="Times New Roman" w:hAnsi="Times New Roman" w:cs="Times New Roman"/>
                <w:b/>
                <w:bCs/>
                <w:color w:val="000000"/>
                <w:lang w:val="pl-PL" w:eastAsia="pl-PL"/>
              </w:rPr>
              <w:t>Stan początkowy 2016</w:t>
            </w:r>
          </w:p>
        </w:tc>
        <w:tc>
          <w:tcPr>
            <w:tcW w:w="702" w:type="dxa"/>
            <w:tcBorders>
              <w:top w:val="single" w:sz="4" w:space="0" w:color="FCD5B4"/>
              <w:left w:val="nil"/>
              <w:bottom w:val="nil"/>
              <w:right w:val="single" w:sz="4" w:space="0" w:color="FCD5B4"/>
            </w:tcBorders>
            <w:shd w:val="clear" w:color="000000" w:fill="75923C"/>
            <w:vAlign w:val="center"/>
            <w:hideMark/>
          </w:tcPr>
          <w:p w:rsidR="00057F8D" w:rsidRPr="00297937" w:rsidRDefault="00057F8D" w:rsidP="00E86361">
            <w:pPr>
              <w:spacing w:after="0" w:line="240" w:lineRule="auto"/>
              <w:ind w:right="27"/>
              <w:jc w:val="left"/>
              <w:rPr>
                <w:rFonts w:ascii="Times New Roman" w:eastAsia="Times New Roman" w:hAnsi="Times New Roman" w:cs="Times New Roman"/>
                <w:b/>
                <w:bCs/>
                <w:color w:val="000000"/>
                <w:lang w:val="pl-PL" w:eastAsia="pl-PL"/>
              </w:rPr>
            </w:pPr>
            <w:r w:rsidRPr="00057F8D">
              <w:rPr>
                <w:rFonts w:ascii="Times New Roman" w:eastAsia="Times New Roman" w:hAnsi="Times New Roman" w:cs="Times New Roman"/>
                <w:b/>
                <w:bCs/>
                <w:color w:val="000000"/>
                <w:lang w:val="pl-PL" w:eastAsia="pl-PL"/>
              </w:rPr>
              <w:t xml:space="preserve">Plan </w:t>
            </w:r>
            <w:r w:rsidRPr="00297937">
              <w:rPr>
                <w:rFonts w:ascii="Times New Roman" w:eastAsia="Times New Roman" w:hAnsi="Times New Roman" w:cs="Times New Roman"/>
                <w:b/>
                <w:bCs/>
                <w:strike/>
                <w:color w:val="FF0000"/>
                <w:lang w:val="pl-PL" w:eastAsia="pl-PL"/>
              </w:rPr>
              <w:t>2022</w:t>
            </w:r>
            <w:r w:rsidR="00297937">
              <w:rPr>
                <w:rFonts w:ascii="Times New Roman" w:eastAsia="Times New Roman" w:hAnsi="Times New Roman" w:cs="Times New Roman"/>
                <w:b/>
                <w:bCs/>
                <w:color w:val="FF0000"/>
                <w:lang w:val="pl-PL" w:eastAsia="pl-PL"/>
              </w:rPr>
              <w:t>2024</w:t>
            </w:r>
          </w:p>
        </w:tc>
        <w:tc>
          <w:tcPr>
            <w:tcW w:w="2367" w:type="dxa"/>
            <w:gridSpan w:val="2"/>
            <w:tcBorders>
              <w:top w:val="nil"/>
              <w:left w:val="nil"/>
              <w:bottom w:val="nil"/>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r w:rsidRPr="00057F8D">
              <w:rPr>
                <w:rFonts w:ascii="Times New Roman" w:eastAsia="Times New Roman" w:hAnsi="Times New Roman" w:cs="Times New Roman"/>
                <w:b/>
                <w:bCs/>
                <w:color w:val="000000"/>
                <w:lang w:val="pl-PL" w:eastAsia="pl-PL"/>
              </w:rPr>
              <w:t>Źródło danych/sposób pomiaru</w:t>
            </w:r>
          </w:p>
        </w:tc>
      </w:tr>
      <w:tr w:rsidR="00057F8D" w:rsidRPr="00057F8D" w:rsidTr="00A71B7E">
        <w:trPr>
          <w:trHeight w:val="813"/>
        </w:trPr>
        <w:tc>
          <w:tcPr>
            <w:tcW w:w="859" w:type="dxa"/>
            <w:vMerge w:val="restart"/>
            <w:tcBorders>
              <w:top w:val="single" w:sz="4" w:space="0" w:color="75923C"/>
              <w:left w:val="single" w:sz="4" w:space="0" w:color="75923C"/>
              <w:bottom w:val="single" w:sz="4" w:space="0" w:color="75923C"/>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w.3.1</w:t>
            </w:r>
          </w:p>
        </w:tc>
        <w:tc>
          <w:tcPr>
            <w:tcW w:w="7236" w:type="dxa"/>
            <w:gridSpan w:val="5"/>
            <w:tcBorders>
              <w:top w:val="single" w:sz="4" w:space="0" w:color="75923C"/>
              <w:left w:val="nil"/>
              <w:bottom w:val="single" w:sz="4" w:space="0" w:color="FCD5B4"/>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Liczba osób uczestniczących w spotkaniach informacyjno konsultacyjnych</w:t>
            </w:r>
          </w:p>
        </w:tc>
        <w:tc>
          <w:tcPr>
            <w:tcW w:w="1729" w:type="dxa"/>
            <w:gridSpan w:val="2"/>
            <w:tcBorders>
              <w:top w:val="single" w:sz="4" w:space="0" w:color="75923C"/>
              <w:left w:val="nil"/>
              <w:bottom w:val="single" w:sz="4" w:space="0" w:color="FCD5B4"/>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osoba</w:t>
            </w:r>
          </w:p>
        </w:tc>
        <w:tc>
          <w:tcPr>
            <w:tcW w:w="1297" w:type="dxa"/>
            <w:gridSpan w:val="2"/>
            <w:tcBorders>
              <w:top w:val="single" w:sz="4" w:space="0" w:color="75923C"/>
              <w:left w:val="nil"/>
              <w:bottom w:val="single" w:sz="4" w:space="0" w:color="FCD5B4"/>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0</w:t>
            </w:r>
          </w:p>
        </w:tc>
        <w:tc>
          <w:tcPr>
            <w:tcW w:w="702" w:type="dxa"/>
            <w:tcBorders>
              <w:top w:val="single" w:sz="4" w:space="0" w:color="75923C"/>
              <w:left w:val="nil"/>
              <w:bottom w:val="single" w:sz="4" w:space="0" w:color="FCD5B4"/>
              <w:right w:val="single" w:sz="4" w:space="0" w:color="FCD5B4"/>
            </w:tcBorders>
            <w:shd w:val="clear" w:color="000000" w:fill="E5E0EC"/>
            <w:vAlign w:val="center"/>
            <w:hideMark/>
          </w:tcPr>
          <w:p w:rsidR="00057F8D" w:rsidRPr="00297937" w:rsidRDefault="00057F8D" w:rsidP="00E86361">
            <w:pPr>
              <w:spacing w:after="0" w:line="240" w:lineRule="auto"/>
              <w:ind w:right="27"/>
              <w:jc w:val="left"/>
              <w:rPr>
                <w:rFonts w:ascii="Times New Roman" w:eastAsia="Times New Roman" w:hAnsi="Times New Roman" w:cs="Times New Roman"/>
                <w:color w:val="FF0000"/>
                <w:lang w:val="pl-PL" w:eastAsia="pl-PL"/>
              </w:rPr>
            </w:pPr>
            <w:r w:rsidRPr="00297937">
              <w:rPr>
                <w:rFonts w:ascii="Times New Roman" w:eastAsia="Times New Roman" w:hAnsi="Times New Roman" w:cs="Times New Roman"/>
                <w:strike/>
                <w:color w:val="FF0000"/>
                <w:lang w:val="pl-PL" w:eastAsia="pl-PL"/>
              </w:rPr>
              <w:t>450</w:t>
            </w:r>
            <w:r w:rsidR="00297937">
              <w:rPr>
                <w:rFonts w:ascii="Times New Roman" w:eastAsia="Times New Roman" w:hAnsi="Times New Roman" w:cs="Times New Roman"/>
                <w:color w:val="FF0000"/>
                <w:lang w:val="pl-PL" w:eastAsia="pl-PL"/>
              </w:rPr>
              <w:t xml:space="preserve"> 460</w:t>
            </w:r>
          </w:p>
        </w:tc>
        <w:tc>
          <w:tcPr>
            <w:tcW w:w="2367" w:type="dxa"/>
            <w:gridSpan w:val="2"/>
            <w:tcBorders>
              <w:top w:val="single" w:sz="4" w:space="0" w:color="75923C"/>
              <w:left w:val="nil"/>
              <w:bottom w:val="single" w:sz="4" w:space="0" w:color="FCD5B4"/>
              <w:right w:val="single" w:sz="4" w:space="0" w:color="75923C"/>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Lista obecności, dokumentacja fotograficzna</w:t>
            </w:r>
          </w:p>
        </w:tc>
      </w:tr>
      <w:tr w:rsidR="00057F8D" w:rsidRPr="00057F8D" w:rsidTr="00A71B7E">
        <w:trPr>
          <w:trHeight w:val="572"/>
        </w:trPr>
        <w:tc>
          <w:tcPr>
            <w:tcW w:w="859" w:type="dxa"/>
            <w:vMerge/>
            <w:tcBorders>
              <w:top w:val="single" w:sz="4" w:space="0" w:color="75923C"/>
              <w:left w:val="single" w:sz="4" w:space="0" w:color="75923C"/>
              <w:bottom w:val="single" w:sz="4" w:space="0" w:color="75923C"/>
              <w:right w:val="single" w:sz="4" w:space="0" w:color="FCD5B4"/>
            </w:tcBorders>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p>
        </w:tc>
        <w:tc>
          <w:tcPr>
            <w:tcW w:w="7236" w:type="dxa"/>
            <w:gridSpan w:val="5"/>
            <w:tcBorders>
              <w:top w:val="single" w:sz="4" w:space="0" w:color="FCD5B4"/>
              <w:left w:val="nil"/>
              <w:bottom w:val="single" w:sz="4" w:space="0" w:color="FCD5B4"/>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Liczba osób zadowolonych ze spotkań przeprowadzonych przez LGD</w:t>
            </w:r>
          </w:p>
        </w:tc>
        <w:tc>
          <w:tcPr>
            <w:tcW w:w="1729" w:type="dxa"/>
            <w:gridSpan w:val="2"/>
            <w:tcBorders>
              <w:top w:val="single" w:sz="4" w:space="0" w:color="FCD5B4"/>
              <w:left w:val="nil"/>
              <w:bottom w:val="single" w:sz="4" w:space="0" w:color="FCD5B4"/>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osoba</w:t>
            </w:r>
          </w:p>
        </w:tc>
        <w:tc>
          <w:tcPr>
            <w:tcW w:w="1297" w:type="dxa"/>
            <w:gridSpan w:val="2"/>
            <w:tcBorders>
              <w:top w:val="single" w:sz="4" w:space="0" w:color="FCD5B4"/>
              <w:left w:val="nil"/>
              <w:bottom w:val="single" w:sz="4" w:space="0" w:color="FCD5B4"/>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0</w:t>
            </w:r>
          </w:p>
        </w:tc>
        <w:tc>
          <w:tcPr>
            <w:tcW w:w="702" w:type="dxa"/>
            <w:tcBorders>
              <w:top w:val="single" w:sz="4" w:space="0" w:color="FCD5B4"/>
              <w:left w:val="nil"/>
              <w:bottom w:val="single" w:sz="4" w:space="0" w:color="FCD5B4"/>
              <w:right w:val="single" w:sz="4" w:space="0" w:color="FCD5B4"/>
            </w:tcBorders>
            <w:shd w:val="clear" w:color="000000" w:fill="E5E0EC"/>
            <w:vAlign w:val="center"/>
            <w:hideMark/>
          </w:tcPr>
          <w:p w:rsidR="00057F8D" w:rsidRPr="00297937" w:rsidRDefault="00057F8D" w:rsidP="00E86361">
            <w:pPr>
              <w:spacing w:after="0" w:line="240" w:lineRule="auto"/>
              <w:ind w:right="27"/>
              <w:jc w:val="left"/>
              <w:rPr>
                <w:rFonts w:ascii="Times New Roman" w:eastAsia="Times New Roman" w:hAnsi="Times New Roman" w:cs="Times New Roman"/>
                <w:color w:val="FF0000"/>
                <w:lang w:val="pl-PL" w:eastAsia="pl-PL"/>
              </w:rPr>
            </w:pPr>
            <w:r w:rsidRPr="00297937">
              <w:rPr>
                <w:rFonts w:ascii="Times New Roman" w:eastAsia="Times New Roman" w:hAnsi="Times New Roman" w:cs="Times New Roman"/>
                <w:strike/>
                <w:color w:val="FF0000"/>
                <w:lang w:val="pl-PL" w:eastAsia="pl-PL"/>
              </w:rPr>
              <w:t>400</w:t>
            </w:r>
            <w:r w:rsidR="00297937" w:rsidRPr="00297937">
              <w:rPr>
                <w:rFonts w:ascii="Times New Roman" w:eastAsia="Times New Roman" w:hAnsi="Times New Roman" w:cs="Times New Roman"/>
                <w:strike/>
                <w:color w:val="FF0000"/>
                <w:lang w:val="pl-PL" w:eastAsia="pl-PL"/>
              </w:rPr>
              <w:t xml:space="preserve"> </w:t>
            </w:r>
            <w:r w:rsidR="00297937" w:rsidRPr="00297937">
              <w:rPr>
                <w:rFonts w:ascii="Times New Roman" w:eastAsia="Times New Roman" w:hAnsi="Times New Roman" w:cs="Times New Roman"/>
                <w:color w:val="FF0000"/>
                <w:lang w:val="pl-PL" w:eastAsia="pl-PL"/>
              </w:rPr>
              <w:t>406</w:t>
            </w:r>
          </w:p>
        </w:tc>
        <w:tc>
          <w:tcPr>
            <w:tcW w:w="2367" w:type="dxa"/>
            <w:gridSpan w:val="2"/>
            <w:tcBorders>
              <w:top w:val="nil"/>
              <w:left w:val="nil"/>
              <w:bottom w:val="single" w:sz="4" w:space="0" w:color="FCD5B4"/>
              <w:right w:val="single" w:sz="4" w:space="0" w:color="75923C"/>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Lista osób zadowolonych, ankieta</w:t>
            </w:r>
          </w:p>
        </w:tc>
      </w:tr>
      <w:tr w:rsidR="00057F8D" w:rsidRPr="003563B2" w:rsidTr="00A71B7E">
        <w:trPr>
          <w:trHeight w:val="961"/>
        </w:trPr>
        <w:tc>
          <w:tcPr>
            <w:tcW w:w="859" w:type="dxa"/>
            <w:vMerge/>
            <w:tcBorders>
              <w:top w:val="single" w:sz="4" w:space="0" w:color="75923C"/>
              <w:left w:val="single" w:sz="4" w:space="0" w:color="75923C"/>
              <w:bottom w:val="single" w:sz="4" w:space="0" w:color="75923C"/>
              <w:right w:val="single" w:sz="4" w:space="0" w:color="FCD5B4"/>
            </w:tcBorders>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p>
        </w:tc>
        <w:tc>
          <w:tcPr>
            <w:tcW w:w="7236" w:type="dxa"/>
            <w:gridSpan w:val="5"/>
            <w:tcBorders>
              <w:top w:val="single" w:sz="4" w:space="0" w:color="FCD5B4"/>
              <w:left w:val="nil"/>
              <w:bottom w:val="single" w:sz="4" w:space="0" w:color="FCD5B4"/>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Liczba podmiotów będących odbiorcami działań aktywizujących</w:t>
            </w:r>
          </w:p>
        </w:tc>
        <w:tc>
          <w:tcPr>
            <w:tcW w:w="1729" w:type="dxa"/>
            <w:gridSpan w:val="2"/>
            <w:tcBorders>
              <w:top w:val="single" w:sz="4" w:space="0" w:color="FCD5B4"/>
              <w:left w:val="nil"/>
              <w:bottom w:val="single" w:sz="4" w:space="0" w:color="FCD5B4"/>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podmiot</w:t>
            </w:r>
          </w:p>
        </w:tc>
        <w:tc>
          <w:tcPr>
            <w:tcW w:w="1297" w:type="dxa"/>
            <w:gridSpan w:val="2"/>
            <w:tcBorders>
              <w:top w:val="single" w:sz="4" w:space="0" w:color="FCD5B4"/>
              <w:left w:val="nil"/>
              <w:bottom w:val="single" w:sz="4" w:space="0" w:color="FCD5B4"/>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0</w:t>
            </w:r>
          </w:p>
        </w:tc>
        <w:tc>
          <w:tcPr>
            <w:tcW w:w="702" w:type="dxa"/>
            <w:tcBorders>
              <w:top w:val="single" w:sz="4" w:space="0" w:color="FCD5B4"/>
              <w:left w:val="nil"/>
              <w:bottom w:val="single" w:sz="4" w:space="0" w:color="FCD5B4"/>
              <w:right w:val="single" w:sz="4" w:space="0" w:color="FCD5B4"/>
            </w:tcBorders>
            <w:shd w:val="clear" w:color="000000" w:fill="E5E0EC"/>
            <w:vAlign w:val="center"/>
            <w:hideMark/>
          </w:tcPr>
          <w:p w:rsidR="00057F8D" w:rsidRPr="00297937" w:rsidRDefault="00057F8D" w:rsidP="00E86361">
            <w:pPr>
              <w:spacing w:after="0" w:line="240" w:lineRule="auto"/>
              <w:ind w:right="27"/>
              <w:jc w:val="left"/>
              <w:rPr>
                <w:rFonts w:ascii="Times New Roman" w:eastAsia="Times New Roman" w:hAnsi="Times New Roman" w:cs="Times New Roman"/>
                <w:color w:val="FF0000"/>
                <w:lang w:val="pl-PL" w:eastAsia="pl-PL"/>
              </w:rPr>
            </w:pPr>
            <w:r w:rsidRPr="00297937">
              <w:rPr>
                <w:rFonts w:ascii="Times New Roman" w:eastAsia="Times New Roman" w:hAnsi="Times New Roman" w:cs="Times New Roman"/>
                <w:strike/>
                <w:color w:val="FF0000"/>
                <w:lang w:val="pl-PL" w:eastAsia="pl-PL"/>
              </w:rPr>
              <w:t>350</w:t>
            </w:r>
            <w:r w:rsidR="00297937">
              <w:rPr>
                <w:rFonts w:ascii="Times New Roman" w:eastAsia="Times New Roman" w:hAnsi="Times New Roman" w:cs="Times New Roman"/>
                <w:color w:val="FF0000"/>
                <w:lang w:val="pl-PL" w:eastAsia="pl-PL"/>
              </w:rPr>
              <w:t xml:space="preserve"> 356</w:t>
            </w:r>
          </w:p>
        </w:tc>
        <w:tc>
          <w:tcPr>
            <w:tcW w:w="2367" w:type="dxa"/>
            <w:gridSpan w:val="2"/>
            <w:tcBorders>
              <w:top w:val="nil"/>
              <w:left w:val="nil"/>
              <w:bottom w:val="single" w:sz="4" w:space="0" w:color="FCD5B4"/>
              <w:right w:val="single" w:sz="4" w:space="0" w:color="75923C"/>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Lista aktywizowanych podmiotów z potwierdzeniem</w:t>
            </w:r>
          </w:p>
        </w:tc>
      </w:tr>
      <w:tr w:rsidR="00057F8D" w:rsidRPr="003563B2" w:rsidTr="00A71B7E">
        <w:trPr>
          <w:trHeight w:val="719"/>
        </w:trPr>
        <w:tc>
          <w:tcPr>
            <w:tcW w:w="859" w:type="dxa"/>
            <w:vMerge/>
            <w:tcBorders>
              <w:top w:val="single" w:sz="4" w:space="0" w:color="75923C"/>
              <w:left w:val="single" w:sz="4" w:space="0" w:color="75923C"/>
              <w:bottom w:val="single" w:sz="4" w:space="0" w:color="75923C"/>
              <w:right w:val="single" w:sz="4" w:space="0" w:color="FCD5B4"/>
            </w:tcBorders>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p>
        </w:tc>
        <w:tc>
          <w:tcPr>
            <w:tcW w:w="7236" w:type="dxa"/>
            <w:gridSpan w:val="5"/>
            <w:tcBorders>
              <w:top w:val="single" w:sz="4" w:space="0" w:color="FCD5B4"/>
              <w:left w:val="nil"/>
              <w:bottom w:val="single" w:sz="4" w:space="0" w:color="FCD5B4"/>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Liczba podmiotów uczestniczących w działaniach analityczno-badawczych</w:t>
            </w:r>
          </w:p>
        </w:tc>
        <w:tc>
          <w:tcPr>
            <w:tcW w:w="1729" w:type="dxa"/>
            <w:gridSpan w:val="2"/>
            <w:tcBorders>
              <w:top w:val="single" w:sz="4" w:space="0" w:color="FCD5B4"/>
              <w:left w:val="nil"/>
              <w:bottom w:val="single" w:sz="4" w:space="0" w:color="FCD5B4"/>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podmiot</w:t>
            </w:r>
          </w:p>
        </w:tc>
        <w:tc>
          <w:tcPr>
            <w:tcW w:w="1297" w:type="dxa"/>
            <w:gridSpan w:val="2"/>
            <w:tcBorders>
              <w:top w:val="single" w:sz="4" w:space="0" w:color="FCD5B4"/>
              <w:left w:val="nil"/>
              <w:bottom w:val="single" w:sz="4" w:space="0" w:color="FCD5B4"/>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0</w:t>
            </w:r>
          </w:p>
        </w:tc>
        <w:tc>
          <w:tcPr>
            <w:tcW w:w="702" w:type="dxa"/>
            <w:tcBorders>
              <w:top w:val="single" w:sz="4" w:space="0" w:color="FCD5B4"/>
              <w:left w:val="nil"/>
              <w:bottom w:val="single" w:sz="4" w:space="0" w:color="FCD5B4"/>
              <w:right w:val="single" w:sz="4" w:space="0" w:color="FCD5B4"/>
            </w:tcBorders>
            <w:shd w:val="clear" w:color="000000" w:fill="E5E0EC"/>
            <w:vAlign w:val="center"/>
            <w:hideMark/>
          </w:tcPr>
          <w:p w:rsidR="00057F8D" w:rsidRPr="005F51C9" w:rsidRDefault="00057F8D" w:rsidP="00E86361">
            <w:pPr>
              <w:spacing w:after="0" w:line="240" w:lineRule="auto"/>
              <w:ind w:right="27"/>
              <w:jc w:val="left"/>
              <w:rPr>
                <w:rFonts w:ascii="Times New Roman" w:eastAsia="Times New Roman" w:hAnsi="Times New Roman" w:cs="Times New Roman"/>
                <w:color w:val="FF0000"/>
                <w:lang w:val="pl-PL" w:eastAsia="pl-PL"/>
              </w:rPr>
            </w:pPr>
            <w:r w:rsidRPr="00297937">
              <w:rPr>
                <w:rFonts w:ascii="Times New Roman" w:eastAsia="Times New Roman" w:hAnsi="Times New Roman" w:cs="Times New Roman"/>
                <w:strike/>
                <w:color w:val="FF0000"/>
                <w:lang w:val="pl-PL" w:eastAsia="pl-PL"/>
              </w:rPr>
              <w:t>50</w:t>
            </w:r>
            <w:r w:rsidR="005F51C9">
              <w:rPr>
                <w:rFonts w:ascii="Times New Roman" w:eastAsia="Times New Roman" w:hAnsi="Times New Roman" w:cs="Times New Roman"/>
                <w:color w:val="FF0000"/>
                <w:lang w:val="pl-PL" w:eastAsia="pl-PL"/>
              </w:rPr>
              <w:t xml:space="preserve"> 56</w:t>
            </w:r>
          </w:p>
        </w:tc>
        <w:tc>
          <w:tcPr>
            <w:tcW w:w="2367" w:type="dxa"/>
            <w:gridSpan w:val="2"/>
            <w:tcBorders>
              <w:top w:val="nil"/>
              <w:left w:val="nil"/>
              <w:bottom w:val="single" w:sz="4" w:space="0" w:color="FCD5B4"/>
              <w:right w:val="single" w:sz="4" w:space="0" w:color="75923C"/>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Lista podmiotów współpracujących z LGD z potwierdzeniem</w:t>
            </w:r>
          </w:p>
        </w:tc>
      </w:tr>
      <w:tr w:rsidR="00057F8D" w:rsidRPr="003563B2" w:rsidTr="00A71B7E">
        <w:trPr>
          <w:trHeight w:val="787"/>
        </w:trPr>
        <w:tc>
          <w:tcPr>
            <w:tcW w:w="859" w:type="dxa"/>
            <w:vMerge/>
            <w:tcBorders>
              <w:top w:val="single" w:sz="4" w:space="0" w:color="75923C"/>
              <w:left w:val="single" w:sz="4" w:space="0" w:color="75923C"/>
              <w:bottom w:val="single" w:sz="4" w:space="0" w:color="75923C"/>
              <w:right w:val="single" w:sz="4" w:space="0" w:color="FCD5B4"/>
            </w:tcBorders>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p>
        </w:tc>
        <w:tc>
          <w:tcPr>
            <w:tcW w:w="7236" w:type="dxa"/>
            <w:gridSpan w:val="5"/>
            <w:tcBorders>
              <w:top w:val="single" w:sz="4" w:space="0" w:color="FCD5B4"/>
              <w:left w:val="nil"/>
              <w:bottom w:val="single" w:sz="4" w:space="0" w:color="FCD5B4"/>
              <w:right w:val="single" w:sz="4" w:space="0" w:color="FCD5B4"/>
            </w:tcBorders>
            <w:shd w:val="clear" w:color="000000" w:fill="E5E0EC"/>
            <w:vAlign w:val="center"/>
            <w:hideMark/>
          </w:tcPr>
          <w:p w:rsidR="00057F8D" w:rsidRPr="00057F8D" w:rsidRDefault="0065177F" w:rsidP="0065177F">
            <w:pPr>
              <w:spacing w:after="0" w:line="240" w:lineRule="auto"/>
              <w:ind w:right="27"/>
              <w:jc w:val="left"/>
              <w:rPr>
                <w:rFonts w:ascii="Times New Roman" w:eastAsia="Times New Roman" w:hAnsi="Times New Roman" w:cs="Times New Roman"/>
                <w:color w:val="000000"/>
                <w:lang w:val="pl-PL" w:eastAsia="pl-PL"/>
              </w:rPr>
            </w:pPr>
            <w:r>
              <w:rPr>
                <w:rFonts w:ascii="Times New Roman" w:eastAsia="Times New Roman" w:hAnsi="Times New Roman" w:cs="Times New Roman"/>
                <w:color w:val="000000"/>
                <w:lang w:val="pl-PL" w:eastAsia="pl-PL"/>
              </w:rPr>
              <w:t xml:space="preserve">Liczba projektów wykorzystujących lokalne zasoby: przyrodnicze, kulturowe, historyczne, turystyczne, produkty lokalne </w:t>
            </w:r>
            <w:r w:rsidR="00057F8D" w:rsidRPr="00057F8D">
              <w:rPr>
                <w:rFonts w:ascii="Times New Roman" w:eastAsia="Times New Roman" w:hAnsi="Times New Roman" w:cs="Times New Roman"/>
                <w:color w:val="000000"/>
                <w:lang w:val="pl-PL" w:eastAsia="pl-PL"/>
              </w:rPr>
              <w:t xml:space="preserve"> </w:t>
            </w:r>
          </w:p>
        </w:tc>
        <w:tc>
          <w:tcPr>
            <w:tcW w:w="1729" w:type="dxa"/>
            <w:gridSpan w:val="2"/>
            <w:tcBorders>
              <w:top w:val="single" w:sz="4" w:space="0" w:color="FCD5B4"/>
              <w:left w:val="nil"/>
              <w:bottom w:val="single" w:sz="4" w:space="0" w:color="FCD5B4"/>
              <w:right w:val="single" w:sz="4" w:space="0" w:color="FCD5B4"/>
            </w:tcBorders>
            <w:shd w:val="clear" w:color="000000" w:fill="E5E0EC"/>
            <w:vAlign w:val="center"/>
            <w:hideMark/>
          </w:tcPr>
          <w:p w:rsidR="00057F8D" w:rsidRPr="00057F8D" w:rsidRDefault="006C2B54" w:rsidP="00E86361">
            <w:pPr>
              <w:spacing w:after="0" w:line="240" w:lineRule="auto"/>
              <w:ind w:right="27"/>
              <w:jc w:val="left"/>
              <w:rPr>
                <w:rFonts w:ascii="Times New Roman" w:eastAsia="Times New Roman" w:hAnsi="Times New Roman" w:cs="Times New Roman"/>
                <w:color w:val="000000"/>
                <w:lang w:val="pl-PL" w:eastAsia="pl-PL"/>
              </w:rPr>
            </w:pPr>
            <w:r>
              <w:rPr>
                <w:rFonts w:ascii="Times New Roman" w:eastAsia="Times New Roman" w:hAnsi="Times New Roman" w:cs="Times New Roman"/>
                <w:color w:val="000000"/>
                <w:lang w:val="pl-PL" w:eastAsia="pl-PL"/>
              </w:rPr>
              <w:t>sztuka</w:t>
            </w:r>
          </w:p>
        </w:tc>
        <w:tc>
          <w:tcPr>
            <w:tcW w:w="1297" w:type="dxa"/>
            <w:gridSpan w:val="2"/>
            <w:tcBorders>
              <w:top w:val="single" w:sz="4" w:space="0" w:color="FCD5B4"/>
              <w:left w:val="nil"/>
              <w:bottom w:val="single" w:sz="4" w:space="0" w:color="FCD5B4"/>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0</w:t>
            </w:r>
          </w:p>
        </w:tc>
        <w:tc>
          <w:tcPr>
            <w:tcW w:w="702" w:type="dxa"/>
            <w:tcBorders>
              <w:top w:val="single" w:sz="4" w:space="0" w:color="FCD5B4"/>
              <w:left w:val="nil"/>
              <w:bottom w:val="single" w:sz="4" w:space="0" w:color="FCD5B4"/>
              <w:right w:val="single" w:sz="4" w:space="0" w:color="FCD5B4"/>
            </w:tcBorders>
            <w:shd w:val="clear" w:color="000000" w:fill="E5E0EC"/>
            <w:vAlign w:val="center"/>
            <w:hideMark/>
          </w:tcPr>
          <w:p w:rsidR="00057F8D" w:rsidRPr="00297937" w:rsidRDefault="006C2B54" w:rsidP="00E86361">
            <w:pPr>
              <w:spacing w:after="0" w:line="240" w:lineRule="auto"/>
              <w:ind w:right="27"/>
              <w:jc w:val="left"/>
              <w:rPr>
                <w:rFonts w:ascii="Times New Roman" w:eastAsia="Times New Roman" w:hAnsi="Times New Roman" w:cs="Times New Roman"/>
                <w:color w:val="FF0000"/>
                <w:lang w:val="pl-PL" w:eastAsia="pl-PL"/>
              </w:rPr>
            </w:pPr>
            <w:r w:rsidRPr="00297937">
              <w:rPr>
                <w:rFonts w:ascii="Times New Roman" w:eastAsia="Times New Roman" w:hAnsi="Times New Roman" w:cs="Times New Roman"/>
                <w:strike/>
                <w:color w:val="FF0000"/>
                <w:lang w:val="pl-PL" w:eastAsia="pl-PL"/>
              </w:rPr>
              <w:t>2</w:t>
            </w:r>
            <w:r w:rsidR="00057F8D" w:rsidRPr="00297937">
              <w:rPr>
                <w:rFonts w:ascii="Times New Roman" w:eastAsia="Times New Roman" w:hAnsi="Times New Roman" w:cs="Times New Roman"/>
                <w:strike/>
                <w:color w:val="FF0000"/>
                <w:lang w:val="pl-PL" w:eastAsia="pl-PL"/>
              </w:rPr>
              <w:t>0</w:t>
            </w:r>
            <w:r w:rsidR="00297937">
              <w:rPr>
                <w:rFonts w:ascii="Times New Roman" w:eastAsia="Times New Roman" w:hAnsi="Times New Roman" w:cs="Times New Roman"/>
                <w:color w:val="FF0000"/>
                <w:lang w:val="pl-PL" w:eastAsia="pl-PL"/>
              </w:rPr>
              <w:t xml:space="preserve"> 22</w:t>
            </w:r>
          </w:p>
        </w:tc>
        <w:tc>
          <w:tcPr>
            <w:tcW w:w="2367" w:type="dxa"/>
            <w:gridSpan w:val="2"/>
            <w:tcBorders>
              <w:top w:val="nil"/>
              <w:left w:val="nil"/>
              <w:bottom w:val="single" w:sz="4" w:space="0" w:color="FCD5B4"/>
              <w:right w:val="single" w:sz="4" w:space="0" w:color="75923C"/>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Lista podmiotów współpracujących z LGD z potwierdzeniem</w:t>
            </w:r>
          </w:p>
        </w:tc>
      </w:tr>
      <w:tr w:rsidR="00057F8D" w:rsidRPr="003563B2" w:rsidTr="00A71B7E">
        <w:trPr>
          <w:trHeight w:val="990"/>
        </w:trPr>
        <w:tc>
          <w:tcPr>
            <w:tcW w:w="859" w:type="dxa"/>
            <w:vMerge/>
            <w:tcBorders>
              <w:top w:val="single" w:sz="4" w:space="0" w:color="75923C"/>
              <w:left w:val="single" w:sz="4" w:space="0" w:color="75923C"/>
              <w:bottom w:val="single" w:sz="4" w:space="0" w:color="75923C"/>
              <w:right w:val="single" w:sz="4" w:space="0" w:color="FCD5B4"/>
            </w:tcBorders>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p>
        </w:tc>
        <w:tc>
          <w:tcPr>
            <w:tcW w:w="7236" w:type="dxa"/>
            <w:gridSpan w:val="5"/>
            <w:tcBorders>
              <w:top w:val="single" w:sz="4" w:space="0" w:color="FCD5B4"/>
              <w:left w:val="nil"/>
              <w:bottom w:val="single" w:sz="4" w:space="0" w:color="FCD5B4"/>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 xml:space="preserve">Liczba rozliczonych wniosków o </w:t>
            </w:r>
            <w:r w:rsidR="0065177F">
              <w:rPr>
                <w:rFonts w:ascii="Times New Roman" w:eastAsia="Times New Roman" w:hAnsi="Times New Roman" w:cs="Times New Roman"/>
                <w:color w:val="000000"/>
                <w:lang w:val="pl-PL" w:eastAsia="pl-PL"/>
              </w:rPr>
              <w:t>płatność</w:t>
            </w:r>
          </w:p>
        </w:tc>
        <w:tc>
          <w:tcPr>
            <w:tcW w:w="1729" w:type="dxa"/>
            <w:gridSpan w:val="2"/>
            <w:tcBorders>
              <w:top w:val="single" w:sz="4" w:space="0" w:color="FCD5B4"/>
              <w:left w:val="nil"/>
              <w:bottom w:val="single" w:sz="4" w:space="0" w:color="FCD5B4"/>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sztuka</w:t>
            </w:r>
          </w:p>
        </w:tc>
        <w:tc>
          <w:tcPr>
            <w:tcW w:w="1297" w:type="dxa"/>
            <w:gridSpan w:val="2"/>
            <w:tcBorders>
              <w:top w:val="single" w:sz="4" w:space="0" w:color="FCD5B4"/>
              <w:left w:val="nil"/>
              <w:bottom w:val="single" w:sz="4" w:space="0" w:color="FCD5B4"/>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0</w:t>
            </w:r>
          </w:p>
        </w:tc>
        <w:tc>
          <w:tcPr>
            <w:tcW w:w="702" w:type="dxa"/>
            <w:tcBorders>
              <w:top w:val="single" w:sz="4" w:space="0" w:color="FCD5B4"/>
              <w:left w:val="nil"/>
              <w:bottom w:val="single" w:sz="4" w:space="0" w:color="FCD5B4"/>
              <w:right w:val="single" w:sz="4" w:space="0" w:color="FCD5B4"/>
            </w:tcBorders>
            <w:shd w:val="clear" w:color="000000" w:fill="E5E0EC"/>
            <w:vAlign w:val="center"/>
            <w:hideMark/>
          </w:tcPr>
          <w:p w:rsidR="00057F8D" w:rsidRPr="00297937" w:rsidRDefault="00057F8D" w:rsidP="00E86361">
            <w:pPr>
              <w:spacing w:after="0" w:line="240" w:lineRule="auto"/>
              <w:ind w:right="27"/>
              <w:jc w:val="left"/>
              <w:rPr>
                <w:rFonts w:ascii="Times New Roman" w:eastAsia="Times New Roman" w:hAnsi="Times New Roman" w:cs="Times New Roman"/>
                <w:color w:val="FF0000"/>
                <w:lang w:val="pl-PL" w:eastAsia="pl-PL"/>
              </w:rPr>
            </w:pPr>
            <w:r w:rsidRPr="00297937">
              <w:rPr>
                <w:rFonts w:ascii="Times New Roman" w:eastAsia="Times New Roman" w:hAnsi="Times New Roman" w:cs="Times New Roman"/>
                <w:strike/>
                <w:color w:val="FF0000"/>
                <w:lang w:val="pl-PL" w:eastAsia="pl-PL"/>
              </w:rPr>
              <w:t>16</w:t>
            </w:r>
            <w:r w:rsidR="00297937">
              <w:rPr>
                <w:rFonts w:ascii="Times New Roman" w:eastAsia="Times New Roman" w:hAnsi="Times New Roman" w:cs="Times New Roman"/>
                <w:color w:val="FF0000"/>
                <w:lang w:val="pl-PL" w:eastAsia="pl-PL"/>
              </w:rPr>
              <w:t xml:space="preserve"> 19</w:t>
            </w:r>
          </w:p>
        </w:tc>
        <w:tc>
          <w:tcPr>
            <w:tcW w:w="2367" w:type="dxa"/>
            <w:gridSpan w:val="2"/>
            <w:tcBorders>
              <w:top w:val="nil"/>
              <w:left w:val="nil"/>
              <w:bottom w:val="single" w:sz="4" w:space="0" w:color="FCD5B4"/>
              <w:right w:val="single" w:sz="4" w:space="0" w:color="75923C"/>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Sprawozdania beneficjen-tów, oświadczenia, sprawozdanie LGD</w:t>
            </w:r>
          </w:p>
        </w:tc>
      </w:tr>
      <w:tr w:rsidR="00057F8D" w:rsidRPr="003563B2" w:rsidTr="00A71B7E">
        <w:trPr>
          <w:trHeight w:val="848"/>
        </w:trPr>
        <w:tc>
          <w:tcPr>
            <w:tcW w:w="859" w:type="dxa"/>
            <w:vMerge/>
            <w:tcBorders>
              <w:top w:val="single" w:sz="4" w:space="0" w:color="75923C"/>
              <w:left w:val="single" w:sz="4" w:space="0" w:color="75923C"/>
              <w:bottom w:val="single" w:sz="4" w:space="0" w:color="75923C"/>
              <w:right w:val="single" w:sz="4" w:space="0" w:color="FCD5B4"/>
            </w:tcBorders>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p>
        </w:tc>
        <w:tc>
          <w:tcPr>
            <w:tcW w:w="7236" w:type="dxa"/>
            <w:gridSpan w:val="5"/>
            <w:tcBorders>
              <w:top w:val="single" w:sz="4" w:space="0" w:color="FCD5B4"/>
              <w:left w:val="nil"/>
              <w:bottom w:val="single" w:sz="4" w:space="0" w:color="FCD5B4"/>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Liczba odbiorców działań komunikacyjnych</w:t>
            </w:r>
          </w:p>
        </w:tc>
        <w:tc>
          <w:tcPr>
            <w:tcW w:w="1729" w:type="dxa"/>
            <w:gridSpan w:val="2"/>
            <w:tcBorders>
              <w:top w:val="single" w:sz="4" w:space="0" w:color="FCD5B4"/>
              <w:left w:val="nil"/>
              <w:bottom w:val="single" w:sz="4" w:space="0" w:color="FCD5B4"/>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sztuka</w:t>
            </w:r>
          </w:p>
        </w:tc>
        <w:tc>
          <w:tcPr>
            <w:tcW w:w="1297" w:type="dxa"/>
            <w:gridSpan w:val="2"/>
            <w:tcBorders>
              <w:top w:val="single" w:sz="4" w:space="0" w:color="FCD5B4"/>
              <w:left w:val="nil"/>
              <w:bottom w:val="single" w:sz="4" w:space="0" w:color="FCD5B4"/>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0</w:t>
            </w:r>
          </w:p>
        </w:tc>
        <w:tc>
          <w:tcPr>
            <w:tcW w:w="702" w:type="dxa"/>
            <w:tcBorders>
              <w:top w:val="single" w:sz="4" w:space="0" w:color="FCD5B4"/>
              <w:left w:val="nil"/>
              <w:bottom w:val="single" w:sz="4" w:space="0" w:color="FCD5B4"/>
              <w:right w:val="single" w:sz="4" w:space="0" w:color="FCD5B4"/>
            </w:tcBorders>
            <w:shd w:val="clear" w:color="000000" w:fill="E5E0EC"/>
            <w:vAlign w:val="center"/>
            <w:hideMark/>
          </w:tcPr>
          <w:p w:rsidR="00057F8D" w:rsidRPr="007D6DF8" w:rsidRDefault="00057F8D" w:rsidP="00E86361">
            <w:pPr>
              <w:spacing w:after="0" w:line="240" w:lineRule="auto"/>
              <w:ind w:right="27"/>
              <w:jc w:val="left"/>
              <w:rPr>
                <w:rFonts w:ascii="Times New Roman" w:eastAsia="Times New Roman" w:hAnsi="Times New Roman" w:cs="Times New Roman"/>
                <w:color w:val="FF0000"/>
                <w:lang w:val="pl-PL" w:eastAsia="pl-PL"/>
              </w:rPr>
            </w:pPr>
            <w:r w:rsidRPr="007D6DF8">
              <w:rPr>
                <w:rFonts w:ascii="Times New Roman" w:eastAsia="Times New Roman" w:hAnsi="Times New Roman" w:cs="Times New Roman"/>
                <w:strike/>
                <w:color w:val="FF0000"/>
                <w:lang w:val="pl-PL" w:eastAsia="pl-PL"/>
              </w:rPr>
              <w:t>2500</w:t>
            </w:r>
            <w:r w:rsidR="007D6DF8">
              <w:rPr>
                <w:rFonts w:ascii="Times New Roman" w:eastAsia="Times New Roman" w:hAnsi="Times New Roman" w:cs="Times New Roman"/>
                <w:color w:val="FF0000"/>
                <w:lang w:val="pl-PL" w:eastAsia="pl-PL"/>
              </w:rPr>
              <w:t xml:space="preserve"> 2700</w:t>
            </w:r>
          </w:p>
        </w:tc>
        <w:tc>
          <w:tcPr>
            <w:tcW w:w="2367" w:type="dxa"/>
            <w:gridSpan w:val="2"/>
            <w:tcBorders>
              <w:top w:val="nil"/>
              <w:left w:val="nil"/>
              <w:bottom w:val="single" w:sz="4" w:space="0" w:color="FCD5B4"/>
              <w:right w:val="single" w:sz="4" w:space="0" w:color="75923C"/>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Sprawozdania beneficjentów, świadcze-nia, sprawozdanie LGD</w:t>
            </w:r>
          </w:p>
        </w:tc>
      </w:tr>
      <w:tr w:rsidR="00057F8D" w:rsidRPr="003563B2" w:rsidTr="00A71B7E">
        <w:trPr>
          <w:trHeight w:val="1106"/>
        </w:trPr>
        <w:tc>
          <w:tcPr>
            <w:tcW w:w="859" w:type="dxa"/>
            <w:vMerge/>
            <w:tcBorders>
              <w:top w:val="single" w:sz="4" w:space="0" w:color="75923C"/>
              <w:left w:val="single" w:sz="4" w:space="0" w:color="75923C"/>
              <w:bottom w:val="single" w:sz="4" w:space="0" w:color="75923C"/>
              <w:right w:val="single" w:sz="4" w:space="0" w:color="FCD5B4"/>
            </w:tcBorders>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p>
        </w:tc>
        <w:tc>
          <w:tcPr>
            <w:tcW w:w="7236" w:type="dxa"/>
            <w:gridSpan w:val="5"/>
            <w:tcBorders>
              <w:top w:val="single" w:sz="4" w:space="0" w:color="FCD5B4"/>
              <w:left w:val="nil"/>
              <w:bottom w:val="single" w:sz="4" w:space="0" w:color="75923C"/>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Liczba osób, które otrzymały wsparcie po uprzednim udzieleniu indywidualnego doradztwa w zakresie ubiegania się o wsparcie na realizację LSR, świadczonego w biurze LGD</w:t>
            </w:r>
          </w:p>
        </w:tc>
        <w:tc>
          <w:tcPr>
            <w:tcW w:w="1729" w:type="dxa"/>
            <w:gridSpan w:val="2"/>
            <w:tcBorders>
              <w:top w:val="single" w:sz="4" w:space="0" w:color="FCD5B4"/>
              <w:left w:val="nil"/>
              <w:bottom w:val="single" w:sz="4" w:space="0" w:color="75923C"/>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osoba</w:t>
            </w:r>
          </w:p>
        </w:tc>
        <w:tc>
          <w:tcPr>
            <w:tcW w:w="1297" w:type="dxa"/>
            <w:gridSpan w:val="2"/>
            <w:tcBorders>
              <w:top w:val="single" w:sz="4" w:space="0" w:color="FCD5B4"/>
              <w:left w:val="nil"/>
              <w:bottom w:val="single" w:sz="4" w:space="0" w:color="75923C"/>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0</w:t>
            </w:r>
          </w:p>
        </w:tc>
        <w:tc>
          <w:tcPr>
            <w:tcW w:w="702" w:type="dxa"/>
            <w:tcBorders>
              <w:top w:val="single" w:sz="4" w:space="0" w:color="FCD5B4"/>
              <w:left w:val="nil"/>
              <w:bottom w:val="single" w:sz="4" w:space="0" w:color="75923C"/>
              <w:right w:val="single" w:sz="4" w:space="0" w:color="FCD5B4"/>
            </w:tcBorders>
            <w:shd w:val="clear" w:color="000000" w:fill="E5E0EC"/>
            <w:vAlign w:val="center"/>
            <w:hideMark/>
          </w:tcPr>
          <w:p w:rsidR="00057F8D" w:rsidRPr="00D94C1C" w:rsidRDefault="00057F8D" w:rsidP="00E86361">
            <w:pPr>
              <w:spacing w:after="0" w:line="240" w:lineRule="auto"/>
              <w:ind w:right="27"/>
              <w:jc w:val="left"/>
              <w:rPr>
                <w:rFonts w:ascii="Times New Roman" w:eastAsia="Times New Roman" w:hAnsi="Times New Roman" w:cs="Times New Roman"/>
                <w:color w:val="FF0000"/>
                <w:lang w:val="pl-PL" w:eastAsia="pl-PL"/>
              </w:rPr>
            </w:pPr>
            <w:r w:rsidRPr="007D6DF8">
              <w:rPr>
                <w:rFonts w:ascii="Times New Roman" w:eastAsia="Times New Roman" w:hAnsi="Times New Roman" w:cs="Times New Roman"/>
                <w:strike/>
                <w:color w:val="FF0000"/>
                <w:lang w:val="pl-PL" w:eastAsia="pl-PL"/>
              </w:rPr>
              <w:t>100</w:t>
            </w:r>
            <w:r w:rsidR="00D94C1C">
              <w:rPr>
                <w:rFonts w:ascii="Times New Roman" w:eastAsia="Times New Roman" w:hAnsi="Times New Roman" w:cs="Times New Roman"/>
                <w:color w:val="FF0000"/>
                <w:lang w:val="pl-PL" w:eastAsia="pl-PL"/>
              </w:rPr>
              <w:t xml:space="preserve"> 12</w:t>
            </w:r>
            <w:r w:rsidR="00BE023D">
              <w:rPr>
                <w:rFonts w:ascii="Times New Roman" w:eastAsia="Times New Roman" w:hAnsi="Times New Roman" w:cs="Times New Roman"/>
                <w:color w:val="FF0000"/>
                <w:lang w:val="pl-PL" w:eastAsia="pl-PL"/>
              </w:rPr>
              <w:t>6</w:t>
            </w:r>
          </w:p>
        </w:tc>
        <w:tc>
          <w:tcPr>
            <w:tcW w:w="2367" w:type="dxa"/>
            <w:gridSpan w:val="2"/>
            <w:tcBorders>
              <w:top w:val="nil"/>
              <w:left w:val="nil"/>
              <w:bottom w:val="single" w:sz="4" w:space="0" w:color="75923C"/>
              <w:right w:val="single" w:sz="4" w:space="0" w:color="75923C"/>
            </w:tcBorders>
            <w:shd w:val="clear" w:color="000000" w:fill="E5E0EC"/>
            <w:vAlign w:val="center"/>
            <w:hideMark/>
          </w:tcPr>
          <w:p w:rsid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 xml:space="preserve">Lista wybranych wniosków z adnotacją </w:t>
            </w:r>
          </w:p>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o otrzymaniu wsparcia, sprawozdanie LGD</w:t>
            </w:r>
          </w:p>
        </w:tc>
      </w:tr>
      <w:tr w:rsidR="000B7053" w:rsidRPr="003563B2" w:rsidTr="00A71B7E">
        <w:trPr>
          <w:trHeight w:val="1273"/>
        </w:trPr>
        <w:tc>
          <w:tcPr>
            <w:tcW w:w="859" w:type="dxa"/>
            <w:tcBorders>
              <w:top w:val="nil"/>
              <w:left w:val="single" w:sz="4" w:space="0" w:color="75923C"/>
              <w:right w:val="single" w:sz="4" w:space="0" w:color="FCD5B4"/>
            </w:tcBorders>
            <w:shd w:val="clear" w:color="000000" w:fill="75923C"/>
            <w:vAlign w:val="center"/>
          </w:tcPr>
          <w:p w:rsidR="000B7053" w:rsidRPr="00057F8D" w:rsidRDefault="000B7053" w:rsidP="00E86361">
            <w:pPr>
              <w:spacing w:after="0" w:line="240" w:lineRule="auto"/>
              <w:ind w:right="27"/>
              <w:jc w:val="left"/>
              <w:rPr>
                <w:rFonts w:ascii="Times New Roman" w:eastAsia="Times New Roman" w:hAnsi="Times New Roman" w:cs="Times New Roman"/>
                <w:color w:val="000000"/>
                <w:lang w:val="pl-PL" w:eastAsia="pl-PL"/>
              </w:rPr>
            </w:pPr>
          </w:p>
        </w:tc>
        <w:tc>
          <w:tcPr>
            <w:tcW w:w="7236" w:type="dxa"/>
            <w:gridSpan w:val="5"/>
            <w:tcBorders>
              <w:top w:val="single" w:sz="4" w:space="0" w:color="75923C"/>
              <w:left w:val="nil"/>
              <w:bottom w:val="single" w:sz="2" w:space="0" w:color="FFCC99"/>
              <w:right w:val="single" w:sz="4" w:space="0" w:color="FCD5B4"/>
            </w:tcBorders>
            <w:shd w:val="clear" w:color="000000" w:fill="E5E0EC"/>
            <w:vAlign w:val="center"/>
          </w:tcPr>
          <w:p w:rsidR="000B7053" w:rsidRPr="00EE3111" w:rsidRDefault="000B7053" w:rsidP="00373497">
            <w:pPr>
              <w:spacing w:after="0" w:line="240" w:lineRule="auto"/>
              <w:ind w:right="27"/>
              <w:jc w:val="left"/>
              <w:rPr>
                <w:rFonts w:ascii="Times New Roman" w:eastAsia="Times New Roman" w:hAnsi="Times New Roman" w:cs="Times New Roman"/>
                <w:color w:val="000000" w:themeColor="text1"/>
                <w:lang w:val="pl-PL" w:eastAsia="pl-PL"/>
              </w:rPr>
            </w:pPr>
            <w:r w:rsidRPr="00EE3111">
              <w:rPr>
                <w:rFonts w:ascii="Times New Roman" w:eastAsia="Times New Roman" w:hAnsi="Times New Roman" w:cs="Times New Roman"/>
                <w:color w:val="000000" w:themeColor="text1"/>
                <w:lang w:val="pl-PL" w:eastAsia="pl-PL"/>
              </w:rPr>
              <w:t xml:space="preserve">Liczba projektów wykorzystujących lokalne zasoby: produkty lokalne </w:t>
            </w:r>
          </w:p>
        </w:tc>
        <w:tc>
          <w:tcPr>
            <w:tcW w:w="1729" w:type="dxa"/>
            <w:gridSpan w:val="2"/>
            <w:tcBorders>
              <w:top w:val="single" w:sz="4" w:space="0" w:color="75923C"/>
              <w:left w:val="nil"/>
              <w:bottom w:val="single" w:sz="2" w:space="0" w:color="FFCC99"/>
              <w:right w:val="single" w:sz="4" w:space="0" w:color="FCD5B4"/>
            </w:tcBorders>
            <w:shd w:val="clear" w:color="000000" w:fill="E5E0EC"/>
            <w:vAlign w:val="center"/>
          </w:tcPr>
          <w:p w:rsidR="000B7053" w:rsidRPr="00EE3111" w:rsidRDefault="000B7053" w:rsidP="00E86361">
            <w:pPr>
              <w:spacing w:after="0" w:line="240" w:lineRule="auto"/>
              <w:ind w:right="27"/>
              <w:jc w:val="left"/>
              <w:rPr>
                <w:rFonts w:ascii="Times New Roman" w:eastAsia="Times New Roman" w:hAnsi="Times New Roman" w:cs="Times New Roman"/>
                <w:color w:val="000000" w:themeColor="text1"/>
                <w:lang w:val="pl-PL" w:eastAsia="pl-PL"/>
              </w:rPr>
            </w:pPr>
            <w:r w:rsidRPr="00EE3111">
              <w:rPr>
                <w:rFonts w:ascii="Times New Roman" w:eastAsia="Times New Roman" w:hAnsi="Times New Roman" w:cs="Times New Roman"/>
                <w:color w:val="000000" w:themeColor="text1"/>
                <w:lang w:val="pl-PL" w:eastAsia="pl-PL"/>
              </w:rPr>
              <w:t>sztuka</w:t>
            </w:r>
          </w:p>
        </w:tc>
        <w:tc>
          <w:tcPr>
            <w:tcW w:w="1297" w:type="dxa"/>
            <w:gridSpan w:val="2"/>
            <w:tcBorders>
              <w:top w:val="single" w:sz="4" w:space="0" w:color="75923C"/>
              <w:left w:val="nil"/>
              <w:bottom w:val="single" w:sz="2" w:space="0" w:color="FFCC99"/>
              <w:right w:val="single" w:sz="4" w:space="0" w:color="FCD5B4"/>
            </w:tcBorders>
            <w:shd w:val="clear" w:color="000000" w:fill="E5E0EC"/>
            <w:vAlign w:val="center"/>
          </w:tcPr>
          <w:p w:rsidR="000B7053" w:rsidRPr="00EE3111" w:rsidRDefault="000B7053" w:rsidP="00E86361">
            <w:pPr>
              <w:spacing w:after="0" w:line="240" w:lineRule="auto"/>
              <w:ind w:right="27"/>
              <w:jc w:val="left"/>
              <w:rPr>
                <w:rFonts w:ascii="Times New Roman" w:eastAsia="Times New Roman" w:hAnsi="Times New Roman" w:cs="Times New Roman"/>
                <w:color w:val="000000" w:themeColor="text1"/>
                <w:lang w:val="pl-PL" w:eastAsia="pl-PL"/>
              </w:rPr>
            </w:pPr>
            <w:r w:rsidRPr="00EE3111">
              <w:rPr>
                <w:rFonts w:ascii="Times New Roman" w:eastAsia="Times New Roman" w:hAnsi="Times New Roman" w:cs="Times New Roman"/>
                <w:color w:val="000000" w:themeColor="text1"/>
                <w:lang w:val="pl-PL" w:eastAsia="pl-PL"/>
              </w:rPr>
              <w:t>0</w:t>
            </w:r>
          </w:p>
        </w:tc>
        <w:tc>
          <w:tcPr>
            <w:tcW w:w="702" w:type="dxa"/>
            <w:tcBorders>
              <w:top w:val="single" w:sz="4" w:space="0" w:color="75923C"/>
              <w:left w:val="nil"/>
              <w:bottom w:val="single" w:sz="2" w:space="0" w:color="FFCC99"/>
              <w:right w:val="single" w:sz="4" w:space="0" w:color="FCD5B4"/>
            </w:tcBorders>
            <w:shd w:val="clear" w:color="000000" w:fill="E5E0EC"/>
            <w:vAlign w:val="center"/>
          </w:tcPr>
          <w:p w:rsidR="000B7053" w:rsidRPr="00EE3111" w:rsidRDefault="000B7053" w:rsidP="00E86361">
            <w:pPr>
              <w:spacing w:after="0" w:line="240" w:lineRule="auto"/>
              <w:ind w:right="27"/>
              <w:jc w:val="left"/>
              <w:rPr>
                <w:rFonts w:ascii="Times New Roman" w:eastAsia="Times New Roman" w:hAnsi="Times New Roman" w:cs="Times New Roman"/>
                <w:color w:val="000000" w:themeColor="text1"/>
                <w:lang w:val="pl-PL" w:eastAsia="pl-PL"/>
              </w:rPr>
            </w:pPr>
            <w:r w:rsidRPr="00EE3111">
              <w:rPr>
                <w:rFonts w:ascii="Times New Roman" w:eastAsia="Times New Roman" w:hAnsi="Times New Roman" w:cs="Times New Roman"/>
                <w:color w:val="000000" w:themeColor="text1"/>
                <w:lang w:val="pl-PL" w:eastAsia="pl-PL"/>
              </w:rPr>
              <w:t>1</w:t>
            </w:r>
          </w:p>
        </w:tc>
        <w:tc>
          <w:tcPr>
            <w:tcW w:w="2367" w:type="dxa"/>
            <w:gridSpan w:val="2"/>
            <w:tcBorders>
              <w:top w:val="nil"/>
              <w:left w:val="nil"/>
              <w:bottom w:val="single" w:sz="4" w:space="0" w:color="FCD5B4"/>
              <w:right w:val="single" w:sz="4" w:space="0" w:color="75923C"/>
            </w:tcBorders>
            <w:shd w:val="clear" w:color="000000" w:fill="E5E0EC"/>
            <w:vAlign w:val="center"/>
          </w:tcPr>
          <w:p w:rsidR="000B7053" w:rsidRPr="00EE3111" w:rsidRDefault="000B7053" w:rsidP="00E86361">
            <w:pPr>
              <w:spacing w:after="0" w:line="240" w:lineRule="auto"/>
              <w:ind w:right="27"/>
              <w:jc w:val="left"/>
              <w:rPr>
                <w:rFonts w:ascii="Times New Roman" w:eastAsia="Times New Roman" w:hAnsi="Times New Roman" w:cs="Times New Roman"/>
                <w:color w:val="000000" w:themeColor="text1"/>
                <w:lang w:val="pl-PL" w:eastAsia="pl-PL"/>
              </w:rPr>
            </w:pPr>
            <w:r w:rsidRPr="00EE3111">
              <w:rPr>
                <w:rFonts w:ascii="Times New Roman" w:eastAsia="Times New Roman" w:hAnsi="Times New Roman" w:cs="Times New Roman"/>
                <w:color w:val="000000" w:themeColor="text1"/>
                <w:lang w:val="pl-PL" w:eastAsia="pl-PL"/>
              </w:rPr>
              <w:t>Sprawozdanie własne LGD,  podpisane umowy partnerskie, dokumentacja fotograficzna</w:t>
            </w:r>
          </w:p>
        </w:tc>
      </w:tr>
      <w:tr w:rsidR="00FB3775" w:rsidRPr="003563B2" w:rsidTr="00B80456">
        <w:trPr>
          <w:trHeight w:val="1344"/>
        </w:trPr>
        <w:tc>
          <w:tcPr>
            <w:tcW w:w="859" w:type="dxa"/>
            <w:vMerge w:val="restart"/>
            <w:tcBorders>
              <w:top w:val="nil"/>
              <w:left w:val="single" w:sz="4" w:space="0" w:color="75923C"/>
              <w:right w:val="single" w:sz="4" w:space="0" w:color="FCD5B4"/>
            </w:tcBorders>
            <w:shd w:val="clear" w:color="000000" w:fill="75923C"/>
            <w:vAlign w:val="center"/>
            <w:hideMark/>
          </w:tcPr>
          <w:p w:rsidR="00FB3775" w:rsidRPr="00057F8D" w:rsidRDefault="00FB3775"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w.3.2</w:t>
            </w:r>
          </w:p>
        </w:tc>
        <w:tc>
          <w:tcPr>
            <w:tcW w:w="7236" w:type="dxa"/>
            <w:gridSpan w:val="5"/>
            <w:tcBorders>
              <w:top w:val="single" w:sz="2" w:space="0" w:color="FFCC99"/>
              <w:left w:val="nil"/>
              <w:bottom w:val="single" w:sz="4" w:space="0" w:color="FCD5B4"/>
              <w:right w:val="single" w:sz="4" w:space="0" w:color="FCD5B4"/>
            </w:tcBorders>
            <w:shd w:val="clear" w:color="000000" w:fill="E5E0EC"/>
            <w:vAlign w:val="center"/>
            <w:hideMark/>
          </w:tcPr>
          <w:p w:rsidR="00FB3775" w:rsidRDefault="00FB3775" w:rsidP="00E86361">
            <w:pPr>
              <w:spacing w:after="0" w:line="240" w:lineRule="auto"/>
              <w:ind w:right="27"/>
              <w:jc w:val="left"/>
              <w:rPr>
                <w:rFonts w:ascii="Times New Roman" w:eastAsia="Times New Roman" w:hAnsi="Times New Roman" w:cs="Times New Roman"/>
                <w:color w:val="000000"/>
                <w:lang w:val="pl-PL" w:eastAsia="pl-PL"/>
              </w:rPr>
            </w:pPr>
          </w:p>
          <w:p w:rsidR="00FB3775" w:rsidRDefault="00FB3775"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Liczba projektów skierowanych do następujących grup docelowych: przedsiębiorcy, grupy defaworyzowane, młodzież, turyści, inne</w:t>
            </w:r>
          </w:p>
          <w:p w:rsidR="00FB3775" w:rsidRDefault="00FB3775" w:rsidP="00E86361">
            <w:pPr>
              <w:spacing w:after="0" w:line="240" w:lineRule="auto"/>
              <w:ind w:right="27"/>
              <w:jc w:val="left"/>
              <w:rPr>
                <w:rFonts w:ascii="Times New Roman" w:eastAsia="Times New Roman" w:hAnsi="Times New Roman" w:cs="Times New Roman"/>
                <w:color w:val="000000"/>
                <w:lang w:val="pl-PL" w:eastAsia="pl-PL"/>
              </w:rPr>
            </w:pPr>
          </w:p>
          <w:p w:rsidR="00FB3775" w:rsidRDefault="00FB3775" w:rsidP="00E86361">
            <w:pPr>
              <w:spacing w:after="0" w:line="240" w:lineRule="auto"/>
              <w:ind w:right="27"/>
              <w:jc w:val="left"/>
              <w:rPr>
                <w:rFonts w:ascii="Times New Roman" w:eastAsia="Times New Roman" w:hAnsi="Times New Roman" w:cs="Times New Roman"/>
                <w:color w:val="000000"/>
                <w:lang w:val="pl-PL" w:eastAsia="pl-PL"/>
              </w:rPr>
            </w:pPr>
          </w:p>
          <w:p w:rsidR="00FB3775" w:rsidRPr="00057F8D" w:rsidRDefault="00FB3775" w:rsidP="00E86361">
            <w:pPr>
              <w:spacing w:after="0" w:line="240" w:lineRule="auto"/>
              <w:ind w:right="27"/>
              <w:jc w:val="left"/>
              <w:rPr>
                <w:rFonts w:ascii="Times New Roman" w:eastAsia="Times New Roman" w:hAnsi="Times New Roman" w:cs="Times New Roman"/>
                <w:color w:val="000000"/>
                <w:lang w:val="pl-PL" w:eastAsia="pl-PL"/>
              </w:rPr>
            </w:pPr>
          </w:p>
        </w:tc>
        <w:tc>
          <w:tcPr>
            <w:tcW w:w="1729" w:type="dxa"/>
            <w:gridSpan w:val="2"/>
            <w:tcBorders>
              <w:top w:val="single" w:sz="2" w:space="0" w:color="FFCC99"/>
              <w:left w:val="nil"/>
              <w:bottom w:val="single" w:sz="4" w:space="0" w:color="FCD5B4"/>
              <w:right w:val="single" w:sz="4" w:space="0" w:color="FCD5B4"/>
            </w:tcBorders>
            <w:shd w:val="clear" w:color="000000" w:fill="E5E0EC"/>
            <w:vAlign w:val="center"/>
            <w:hideMark/>
          </w:tcPr>
          <w:p w:rsidR="00FB3775" w:rsidRPr="00057F8D" w:rsidRDefault="00FB3775"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sztuka</w:t>
            </w:r>
          </w:p>
        </w:tc>
        <w:tc>
          <w:tcPr>
            <w:tcW w:w="1297" w:type="dxa"/>
            <w:gridSpan w:val="2"/>
            <w:tcBorders>
              <w:top w:val="single" w:sz="2" w:space="0" w:color="FFCC99"/>
              <w:left w:val="nil"/>
              <w:bottom w:val="single" w:sz="4" w:space="0" w:color="FCD5B4"/>
              <w:right w:val="single" w:sz="4" w:space="0" w:color="FCD5B4"/>
            </w:tcBorders>
            <w:shd w:val="clear" w:color="000000" w:fill="E5E0EC"/>
            <w:vAlign w:val="center"/>
            <w:hideMark/>
          </w:tcPr>
          <w:p w:rsidR="00FB3775" w:rsidRPr="00EE3111" w:rsidRDefault="00FB3775" w:rsidP="00E86361">
            <w:pPr>
              <w:spacing w:after="0" w:line="240" w:lineRule="auto"/>
              <w:ind w:right="27"/>
              <w:jc w:val="left"/>
              <w:rPr>
                <w:rFonts w:ascii="Times New Roman" w:eastAsia="Times New Roman" w:hAnsi="Times New Roman" w:cs="Times New Roman"/>
                <w:color w:val="000000" w:themeColor="text1"/>
                <w:lang w:val="pl-PL" w:eastAsia="pl-PL"/>
              </w:rPr>
            </w:pPr>
            <w:r w:rsidRPr="00EE3111">
              <w:rPr>
                <w:rFonts w:ascii="Times New Roman" w:eastAsia="Times New Roman" w:hAnsi="Times New Roman" w:cs="Times New Roman"/>
                <w:color w:val="000000" w:themeColor="text1"/>
                <w:lang w:val="pl-PL" w:eastAsia="pl-PL"/>
              </w:rPr>
              <w:t>0</w:t>
            </w:r>
          </w:p>
        </w:tc>
        <w:tc>
          <w:tcPr>
            <w:tcW w:w="702" w:type="dxa"/>
            <w:tcBorders>
              <w:top w:val="single" w:sz="2" w:space="0" w:color="FFCC99"/>
              <w:left w:val="nil"/>
              <w:bottom w:val="single" w:sz="4" w:space="0" w:color="FCD5B4"/>
              <w:right w:val="single" w:sz="4" w:space="0" w:color="FCD5B4"/>
            </w:tcBorders>
            <w:shd w:val="clear" w:color="000000" w:fill="E5E0EC"/>
            <w:vAlign w:val="center"/>
            <w:hideMark/>
          </w:tcPr>
          <w:p w:rsidR="00FB3775" w:rsidRPr="00C02D6E" w:rsidRDefault="00D5482F" w:rsidP="00495D41">
            <w:pPr>
              <w:spacing w:after="0" w:line="240" w:lineRule="auto"/>
              <w:ind w:right="27"/>
              <w:jc w:val="left"/>
              <w:rPr>
                <w:rFonts w:ascii="Times New Roman" w:eastAsia="Times New Roman" w:hAnsi="Times New Roman" w:cs="Times New Roman"/>
                <w:lang w:val="pl-PL" w:eastAsia="pl-PL"/>
              </w:rPr>
            </w:pPr>
            <w:r w:rsidRPr="00C02D6E">
              <w:rPr>
                <w:rFonts w:ascii="Times New Roman" w:eastAsia="Times New Roman" w:hAnsi="Times New Roman" w:cs="Times New Roman"/>
                <w:lang w:val="pl-PL" w:eastAsia="pl-PL"/>
              </w:rPr>
              <w:t>5</w:t>
            </w:r>
          </w:p>
        </w:tc>
        <w:tc>
          <w:tcPr>
            <w:tcW w:w="2367" w:type="dxa"/>
            <w:gridSpan w:val="2"/>
            <w:tcBorders>
              <w:top w:val="nil"/>
              <w:left w:val="nil"/>
              <w:bottom w:val="single" w:sz="4" w:space="0" w:color="FCD5B4"/>
              <w:right w:val="single" w:sz="4" w:space="0" w:color="75923C"/>
            </w:tcBorders>
            <w:shd w:val="clear" w:color="000000" w:fill="E5E0EC"/>
            <w:vAlign w:val="center"/>
            <w:hideMark/>
          </w:tcPr>
          <w:p w:rsidR="00FB3775" w:rsidRPr="00057F8D" w:rsidRDefault="00FB3775"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Sprawozdanie własne LGD,  podpisane umowy partnerskie, dokumentacja fotograficzna</w:t>
            </w:r>
          </w:p>
        </w:tc>
      </w:tr>
      <w:tr w:rsidR="00FB3775" w:rsidRPr="003563B2" w:rsidTr="000447B6">
        <w:trPr>
          <w:trHeight w:val="1111"/>
        </w:trPr>
        <w:tc>
          <w:tcPr>
            <w:tcW w:w="859" w:type="dxa"/>
            <w:vMerge/>
            <w:tcBorders>
              <w:left w:val="single" w:sz="4" w:space="0" w:color="75923C"/>
              <w:bottom w:val="single" w:sz="4" w:space="0" w:color="75923C"/>
              <w:right w:val="single" w:sz="4" w:space="0" w:color="FCD5B4"/>
            </w:tcBorders>
            <w:shd w:val="clear" w:color="000000" w:fill="75923C"/>
            <w:vAlign w:val="center"/>
            <w:hideMark/>
          </w:tcPr>
          <w:p w:rsidR="00FB3775" w:rsidRPr="00057F8D" w:rsidRDefault="00FB3775" w:rsidP="00E86361">
            <w:pPr>
              <w:spacing w:after="0" w:line="240" w:lineRule="auto"/>
              <w:ind w:right="27"/>
              <w:jc w:val="left"/>
              <w:rPr>
                <w:rFonts w:ascii="Times New Roman" w:eastAsia="Times New Roman" w:hAnsi="Times New Roman" w:cs="Times New Roman"/>
                <w:color w:val="000000"/>
                <w:lang w:val="pl-PL" w:eastAsia="pl-PL"/>
              </w:rPr>
            </w:pPr>
          </w:p>
        </w:tc>
        <w:tc>
          <w:tcPr>
            <w:tcW w:w="7236" w:type="dxa"/>
            <w:gridSpan w:val="5"/>
            <w:tcBorders>
              <w:top w:val="single" w:sz="4" w:space="0" w:color="FCD5B4"/>
              <w:left w:val="nil"/>
              <w:bottom w:val="single" w:sz="4" w:space="0" w:color="75923C"/>
              <w:right w:val="single" w:sz="4" w:space="0" w:color="FCD5B4"/>
            </w:tcBorders>
            <w:shd w:val="clear" w:color="000000" w:fill="E5E0EC"/>
            <w:vAlign w:val="center"/>
            <w:hideMark/>
          </w:tcPr>
          <w:p w:rsidR="00FB3775" w:rsidRDefault="00FB3775" w:rsidP="00E86361">
            <w:pPr>
              <w:spacing w:after="0" w:line="240" w:lineRule="auto"/>
              <w:ind w:right="27"/>
              <w:jc w:val="left"/>
              <w:rPr>
                <w:rFonts w:ascii="Times New Roman" w:eastAsia="Times New Roman" w:hAnsi="Times New Roman" w:cs="Times New Roman"/>
                <w:color w:val="000000"/>
                <w:lang w:val="pl-PL" w:eastAsia="pl-PL"/>
              </w:rPr>
            </w:pPr>
            <w:r>
              <w:rPr>
                <w:rFonts w:ascii="Times New Roman" w:eastAsia="Times New Roman" w:hAnsi="Times New Roman" w:cs="Times New Roman"/>
                <w:color w:val="000000"/>
                <w:lang w:val="pl-PL" w:eastAsia="pl-PL"/>
              </w:rPr>
              <w:t>Liczba osób korzystających ze zrealizowanych projektów współpracy</w:t>
            </w:r>
          </w:p>
        </w:tc>
        <w:tc>
          <w:tcPr>
            <w:tcW w:w="1729" w:type="dxa"/>
            <w:gridSpan w:val="2"/>
            <w:tcBorders>
              <w:top w:val="single" w:sz="4" w:space="0" w:color="FCD5B4"/>
              <w:left w:val="nil"/>
              <w:bottom w:val="single" w:sz="4" w:space="0" w:color="75923C"/>
              <w:right w:val="single" w:sz="4" w:space="0" w:color="FCD5B4"/>
            </w:tcBorders>
            <w:shd w:val="clear" w:color="000000" w:fill="E5E0EC"/>
            <w:vAlign w:val="center"/>
            <w:hideMark/>
          </w:tcPr>
          <w:p w:rsidR="00FB3775" w:rsidRPr="00057F8D" w:rsidRDefault="00FB3775" w:rsidP="00E86361">
            <w:pPr>
              <w:spacing w:after="0" w:line="240" w:lineRule="auto"/>
              <w:ind w:right="27"/>
              <w:jc w:val="left"/>
              <w:rPr>
                <w:rFonts w:ascii="Times New Roman" w:eastAsia="Times New Roman" w:hAnsi="Times New Roman" w:cs="Times New Roman"/>
                <w:color w:val="000000"/>
                <w:lang w:val="pl-PL" w:eastAsia="pl-PL"/>
              </w:rPr>
            </w:pPr>
            <w:r>
              <w:rPr>
                <w:rFonts w:ascii="Times New Roman" w:eastAsia="Times New Roman" w:hAnsi="Times New Roman" w:cs="Times New Roman"/>
                <w:color w:val="000000"/>
                <w:lang w:val="pl-PL" w:eastAsia="pl-PL"/>
              </w:rPr>
              <w:t>osoba</w:t>
            </w:r>
          </w:p>
        </w:tc>
        <w:tc>
          <w:tcPr>
            <w:tcW w:w="1297" w:type="dxa"/>
            <w:gridSpan w:val="2"/>
            <w:tcBorders>
              <w:top w:val="single" w:sz="4" w:space="0" w:color="FCD5B4"/>
              <w:left w:val="nil"/>
              <w:bottom w:val="single" w:sz="4" w:space="0" w:color="75923C"/>
              <w:right w:val="single" w:sz="4" w:space="0" w:color="FCD5B4"/>
            </w:tcBorders>
            <w:shd w:val="clear" w:color="000000" w:fill="E5E0EC"/>
            <w:vAlign w:val="center"/>
            <w:hideMark/>
          </w:tcPr>
          <w:p w:rsidR="00FB3775" w:rsidRPr="00932051" w:rsidRDefault="00FB3775" w:rsidP="00E86361">
            <w:pPr>
              <w:spacing w:after="0" w:line="240" w:lineRule="auto"/>
              <w:ind w:right="27"/>
              <w:jc w:val="left"/>
              <w:rPr>
                <w:rFonts w:ascii="Times New Roman" w:eastAsia="Times New Roman" w:hAnsi="Times New Roman" w:cs="Times New Roman"/>
                <w:lang w:val="pl-PL" w:eastAsia="pl-PL"/>
              </w:rPr>
            </w:pPr>
            <w:r w:rsidRPr="00932051">
              <w:rPr>
                <w:rFonts w:ascii="Times New Roman" w:eastAsia="Times New Roman" w:hAnsi="Times New Roman" w:cs="Times New Roman"/>
                <w:lang w:val="pl-PL" w:eastAsia="pl-PL"/>
              </w:rPr>
              <w:t>0</w:t>
            </w:r>
          </w:p>
        </w:tc>
        <w:tc>
          <w:tcPr>
            <w:tcW w:w="702" w:type="dxa"/>
            <w:tcBorders>
              <w:top w:val="single" w:sz="4" w:space="0" w:color="FCD5B4"/>
              <w:left w:val="nil"/>
              <w:bottom w:val="single" w:sz="4" w:space="0" w:color="75923C"/>
              <w:right w:val="single" w:sz="4" w:space="0" w:color="FCD5B4"/>
            </w:tcBorders>
            <w:shd w:val="clear" w:color="000000" w:fill="E5E0EC"/>
            <w:vAlign w:val="center"/>
            <w:hideMark/>
          </w:tcPr>
          <w:p w:rsidR="008D5406" w:rsidRPr="00C02D6E" w:rsidRDefault="008D5406" w:rsidP="00E86361">
            <w:pPr>
              <w:spacing w:after="0" w:line="240" w:lineRule="auto"/>
              <w:ind w:right="27"/>
              <w:jc w:val="left"/>
              <w:rPr>
                <w:rFonts w:ascii="Times New Roman" w:eastAsia="Times New Roman" w:hAnsi="Times New Roman" w:cs="Times New Roman"/>
                <w:lang w:val="pl-PL" w:eastAsia="pl-PL"/>
              </w:rPr>
            </w:pPr>
            <w:r w:rsidRPr="00C02D6E">
              <w:rPr>
                <w:rFonts w:ascii="Times New Roman" w:eastAsia="Times New Roman" w:hAnsi="Times New Roman" w:cs="Times New Roman"/>
                <w:lang w:val="pl-PL" w:eastAsia="pl-PL"/>
              </w:rPr>
              <w:t>1250</w:t>
            </w:r>
          </w:p>
        </w:tc>
        <w:tc>
          <w:tcPr>
            <w:tcW w:w="2367" w:type="dxa"/>
            <w:gridSpan w:val="2"/>
            <w:tcBorders>
              <w:top w:val="single" w:sz="4" w:space="0" w:color="FCD5B4"/>
              <w:left w:val="nil"/>
              <w:bottom w:val="single" w:sz="4" w:space="0" w:color="75923C"/>
              <w:right w:val="single" w:sz="4" w:space="0" w:color="75923C"/>
            </w:tcBorders>
            <w:shd w:val="clear" w:color="000000" w:fill="E5E0EC"/>
            <w:vAlign w:val="center"/>
            <w:hideMark/>
          </w:tcPr>
          <w:p w:rsidR="00FB3775" w:rsidRPr="00057F8D" w:rsidRDefault="00FB3775" w:rsidP="00FB3775">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Sprawozdanie własne LGD,  dokumentacja fotograficzna</w:t>
            </w:r>
            <w:r>
              <w:rPr>
                <w:rFonts w:ascii="Times New Roman" w:eastAsia="Times New Roman" w:hAnsi="Times New Roman" w:cs="Times New Roman"/>
                <w:color w:val="000000"/>
                <w:lang w:val="pl-PL" w:eastAsia="pl-PL"/>
              </w:rPr>
              <w:t>, listy obecności</w:t>
            </w:r>
          </w:p>
        </w:tc>
      </w:tr>
      <w:tr w:rsidR="00057F8D" w:rsidRPr="00057F8D" w:rsidTr="007379CD">
        <w:trPr>
          <w:trHeight w:val="300"/>
        </w:trPr>
        <w:tc>
          <w:tcPr>
            <w:tcW w:w="2444" w:type="dxa"/>
            <w:gridSpan w:val="2"/>
            <w:vMerge w:val="restart"/>
            <w:tcBorders>
              <w:top w:val="nil"/>
              <w:left w:val="single" w:sz="4" w:space="0" w:color="FCD5B4"/>
              <w:bottom w:val="single" w:sz="4" w:space="0" w:color="FCD5B4"/>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r w:rsidRPr="00057F8D">
              <w:rPr>
                <w:rFonts w:ascii="Times New Roman" w:eastAsia="Times New Roman" w:hAnsi="Times New Roman" w:cs="Times New Roman"/>
                <w:b/>
                <w:bCs/>
                <w:color w:val="000000"/>
                <w:lang w:val="pl-PL" w:eastAsia="pl-PL"/>
              </w:rPr>
              <w:t>Przedsięwzięcia</w:t>
            </w:r>
          </w:p>
        </w:tc>
        <w:tc>
          <w:tcPr>
            <w:tcW w:w="1934" w:type="dxa"/>
            <w:gridSpan w:val="2"/>
            <w:vMerge w:val="restart"/>
            <w:tcBorders>
              <w:top w:val="nil"/>
              <w:left w:val="single" w:sz="4" w:space="0" w:color="FCD5B4"/>
              <w:bottom w:val="single" w:sz="4" w:space="0" w:color="FCD5B4"/>
              <w:right w:val="single" w:sz="4" w:space="0" w:color="FCD5B4"/>
            </w:tcBorders>
            <w:shd w:val="clear" w:color="000000" w:fill="75923C"/>
            <w:vAlign w:val="center"/>
            <w:hideMark/>
          </w:tcPr>
          <w:p w:rsidR="00057F8D" w:rsidRPr="00057F8D" w:rsidRDefault="000650BB" w:rsidP="00E86361">
            <w:pPr>
              <w:spacing w:after="0" w:line="240" w:lineRule="auto"/>
              <w:ind w:right="27"/>
              <w:jc w:val="left"/>
              <w:rPr>
                <w:rFonts w:ascii="Times New Roman" w:eastAsia="Times New Roman" w:hAnsi="Times New Roman" w:cs="Times New Roman"/>
                <w:b/>
                <w:bCs/>
                <w:color w:val="000000"/>
                <w:lang w:val="pl-PL" w:eastAsia="pl-PL"/>
              </w:rPr>
            </w:pPr>
            <w:r>
              <w:rPr>
                <w:rFonts w:ascii="Times New Roman" w:eastAsia="Times New Roman" w:hAnsi="Times New Roman" w:cs="Times New Roman"/>
                <w:b/>
                <w:bCs/>
                <w:color w:val="000000"/>
                <w:lang w:val="pl-PL" w:eastAsia="pl-PL"/>
              </w:rPr>
              <w:t>Grupy docelowe</w:t>
            </w:r>
          </w:p>
        </w:tc>
        <w:tc>
          <w:tcPr>
            <w:tcW w:w="1218" w:type="dxa"/>
            <w:vMerge w:val="restart"/>
            <w:tcBorders>
              <w:top w:val="nil"/>
              <w:left w:val="single" w:sz="4" w:space="0" w:color="FCD5B4"/>
              <w:bottom w:val="single" w:sz="4" w:space="0" w:color="FCD5B4"/>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r w:rsidRPr="00057F8D">
              <w:rPr>
                <w:rFonts w:ascii="Times New Roman" w:eastAsia="Times New Roman" w:hAnsi="Times New Roman" w:cs="Times New Roman"/>
                <w:b/>
                <w:bCs/>
                <w:color w:val="000000"/>
                <w:lang w:val="pl-PL" w:eastAsia="pl-PL"/>
              </w:rPr>
              <w:t>Sposób realizacji</w:t>
            </w:r>
          </w:p>
        </w:tc>
        <w:tc>
          <w:tcPr>
            <w:tcW w:w="8594" w:type="dxa"/>
            <w:gridSpan w:val="8"/>
            <w:tcBorders>
              <w:top w:val="nil"/>
              <w:left w:val="nil"/>
              <w:bottom w:val="single" w:sz="4" w:space="0" w:color="FCD5B4"/>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r w:rsidRPr="00057F8D">
              <w:rPr>
                <w:rFonts w:ascii="Times New Roman" w:eastAsia="Times New Roman" w:hAnsi="Times New Roman" w:cs="Times New Roman"/>
                <w:b/>
                <w:bCs/>
                <w:color w:val="000000"/>
                <w:lang w:val="pl-PL" w:eastAsia="pl-PL"/>
              </w:rPr>
              <w:t>Wskaźniki produktu</w:t>
            </w:r>
          </w:p>
        </w:tc>
      </w:tr>
      <w:tr w:rsidR="00057F8D" w:rsidRPr="00057F8D" w:rsidTr="00A71B7E">
        <w:trPr>
          <w:trHeight w:val="300"/>
        </w:trPr>
        <w:tc>
          <w:tcPr>
            <w:tcW w:w="2444" w:type="dxa"/>
            <w:gridSpan w:val="2"/>
            <w:vMerge/>
            <w:tcBorders>
              <w:top w:val="nil"/>
              <w:left w:val="single" w:sz="4" w:space="0" w:color="FCD5B4"/>
              <w:bottom w:val="single" w:sz="4" w:space="0" w:color="FCD5B4"/>
              <w:right w:val="single" w:sz="4" w:space="0" w:color="FCD5B4"/>
            </w:tcBorders>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p>
        </w:tc>
        <w:tc>
          <w:tcPr>
            <w:tcW w:w="1934" w:type="dxa"/>
            <w:gridSpan w:val="2"/>
            <w:vMerge/>
            <w:tcBorders>
              <w:top w:val="nil"/>
              <w:left w:val="single" w:sz="4" w:space="0" w:color="FCD5B4"/>
              <w:bottom w:val="single" w:sz="4" w:space="0" w:color="FCD5B4"/>
              <w:right w:val="single" w:sz="4" w:space="0" w:color="FCD5B4"/>
            </w:tcBorders>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p>
        </w:tc>
        <w:tc>
          <w:tcPr>
            <w:tcW w:w="1218" w:type="dxa"/>
            <w:vMerge/>
            <w:tcBorders>
              <w:top w:val="nil"/>
              <w:left w:val="single" w:sz="4" w:space="0" w:color="FCD5B4"/>
              <w:bottom w:val="single" w:sz="4" w:space="0" w:color="FCD5B4"/>
              <w:right w:val="single" w:sz="4" w:space="0" w:color="FCD5B4"/>
            </w:tcBorders>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p>
        </w:tc>
        <w:tc>
          <w:tcPr>
            <w:tcW w:w="2499" w:type="dxa"/>
            <w:vMerge w:val="restart"/>
            <w:tcBorders>
              <w:top w:val="nil"/>
              <w:left w:val="single" w:sz="4" w:space="0" w:color="FCD5B4"/>
              <w:bottom w:val="single" w:sz="4" w:space="0" w:color="FCD5B4"/>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r w:rsidRPr="00057F8D">
              <w:rPr>
                <w:rFonts w:ascii="Times New Roman" w:eastAsia="Times New Roman" w:hAnsi="Times New Roman" w:cs="Times New Roman"/>
                <w:b/>
                <w:bCs/>
                <w:color w:val="000000"/>
                <w:lang w:val="pl-PL" w:eastAsia="pl-PL"/>
              </w:rPr>
              <w:t>Nazwa</w:t>
            </w:r>
          </w:p>
        </w:tc>
        <w:tc>
          <w:tcPr>
            <w:tcW w:w="1260" w:type="dxa"/>
            <w:vMerge w:val="restart"/>
            <w:tcBorders>
              <w:top w:val="single" w:sz="4" w:space="0" w:color="FCD5B4"/>
              <w:left w:val="single" w:sz="4" w:space="0" w:color="FCD5B4"/>
              <w:bottom w:val="single" w:sz="4" w:space="0" w:color="FCD5B4"/>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r w:rsidRPr="00057F8D">
              <w:rPr>
                <w:rFonts w:ascii="Times New Roman" w:eastAsia="Times New Roman" w:hAnsi="Times New Roman" w:cs="Times New Roman"/>
                <w:b/>
                <w:bCs/>
                <w:color w:val="000000"/>
                <w:lang w:val="pl-PL" w:eastAsia="pl-PL"/>
              </w:rPr>
              <w:t>Jednostka miary</w:t>
            </w:r>
          </w:p>
        </w:tc>
        <w:tc>
          <w:tcPr>
            <w:tcW w:w="2567" w:type="dxa"/>
            <w:gridSpan w:val="5"/>
            <w:tcBorders>
              <w:top w:val="single" w:sz="4" w:space="0" w:color="FCD5B4"/>
              <w:left w:val="nil"/>
              <w:bottom w:val="single" w:sz="4" w:space="0" w:color="FCD5B4"/>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r w:rsidRPr="00057F8D">
              <w:rPr>
                <w:rFonts w:ascii="Times New Roman" w:eastAsia="Times New Roman" w:hAnsi="Times New Roman" w:cs="Times New Roman"/>
                <w:b/>
                <w:bCs/>
                <w:color w:val="000000"/>
                <w:lang w:val="pl-PL" w:eastAsia="pl-PL"/>
              </w:rPr>
              <w:t>Wartość</w:t>
            </w:r>
          </w:p>
        </w:tc>
        <w:tc>
          <w:tcPr>
            <w:tcW w:w="2268" w:type="dxa"/>
            <w:vMerge w:val="restart"/>
            <w:tcBorders>
              <w:top w:val="single" w:sz="4" w:space="0" w:color="FCD5B4"/>
              <w:left w:val="single" w:sz="4" w:space="0" w:color="FCD5B4"/>
              <w:bottom w:val="single" w:sz="4" w:space="0" w:color="FCD5B4"/>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r w:rsidRPr="00057F8D">
              <w:rPr>
                <w:rFonts w:ascii="Times New Roman" w:eastAsia="Times New Roman" w:hAnsi="Times New Roman" w:cs="Times New Roman"/>
                <w:b/>
                <w:bCs/>
                <w:color w:val="000000"/>
                <w:lang w:val="pl-PL" w:eastAsia="pl-PL"/>
              </w:rPr>
              <w:t xml:space="preserve">Źródło danych/ sposób </w:t>
            </w:r>
            <w:r>
              <w:rPr>
                <w:rFonts w:ascii="Times New Roman" w:eastAsia="Times New Roman" w:hAnsi="Times New Roman" w:cs="Times New Roman"/>
                <w:b/>
                <w:bCs/>
                <w:color w:val="000000"/>
                <w:lang w:val="pl-PL" w:eastAsia="pl-PL"/>
              </w:rPr>
              <w:t>p</w:t>
            </w:r>
            <w:r w:rsidRPr="00057F8D">
              <w:rPr>
                <w:rFonts w:ascii="Times New Roman" w:eastAsia="Times New Roman" w:hAnsi="Times New Roman" w:cs="Times New Roman"/>
                <w:b/>
                <w:bCs/>
                <w:color w:val="000000"/>
                <w:lang w:val="pl-PL" w:eastAsia="pl-PL"/>
              </w:rPr>
              <w:t>omiaru</w:t>
            </w:r>
          </w:p>
        </w:tc>
      </w:tr>
      <w:tr w:rsidR="00057F8D" w:rsidRPr="00057F8D" w:rsidTr="00A71B7E">
        <w:trPr>
          <w:trHeight w:val="300"/>
        </w:trPr>
        <w:tc>
          <w:tcPr>
            <w:tcW w:w="2444" w:type="dxa"/>
            <w:gridSpan w:val="2"/>
            <w:vMerge/>
            <w:tcBorders>
              <w:top w:val="nil"/>
              <w:left w:val="single" w:sz="4" w:space="0" w:color="FCD5B4"/>
              <w:bottom w:val="single" w:sz="4" w:space="0" w:color="FCD5B4"/>
              <w:right w:val="single" w:sz="4" w:space="0" w:color="FCD5B4"/>
            </w:tcBorders>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p>
        </w:tc>
        <w:tc>
          <w:tcPr>
            <w:tcW w:w="1934" w:type="dxa"/>
            <w:gridSpan w:val="2"/>
            <w:vMerge/>
            <w:tcBorders>
              <w:top w:val="nil"/>
              <w:left w:val="single" w:sz="4" w:space="0" w:color="FCD5B4"/>
              <w:bottom w:val="single" w:sz="4" w:space="0" w:color="FCD5B4"/>
              <w:right w:val="single" w:sz="4" w:space="0" w:color="FCD5B4"/>
            </w:tcBorders>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p>
        </w:tc>
        <w:tc>
          <w:tcPr>
            <w:tcW w:w="1218" w:type="dxa"/>
            <w:vMerge/>
            <w:tcBorders>
              <w:top w:val="nil"/>
              <w:left w:val="single" w:sz="4" w:space="0" w:color="FCD5B4"/>
              <w:bottom w:val="single" w:sz="2" w:space="0" w:color="FFCC99"/>
              <w:right w:val="single" w:sz="4" w:space="0" w:color="FCD5B4"/>
            </w:tcBorders>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p>
        </w:tc>
        <w:tc>
          <w:tcPr>
            <w:tcW w:w="2499" w:type="dxa"/>
            <w:vMerge/>
            <w:tcBorders>
              <w:top w:val="nil"/>
              <w:left w:val="single" w:sz="4" w:space="0" w:color="FCD5B4"/>
              <w:bottom w:val="single" w:sz="4" w:space="0" w:color="FCD5B4"/>
              <w:right w:val="single" w:sz="4" w:space="0" w:color="FCD5B4"/>
            </w:tcBorders>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p>
        </w:tc>
        <w:tc>
          <w:tcPr>
            <w:tcW w:w="1260" w:type="dxa"/>
            <w:vMerge/>
            <w:tcBorders>
              <w:top w:val="single" w:sz="4" w:space="0" w:color="FCD5B4"/>
              <w:left w:val="single" w:sz="4" w:space="0" w:color="FCD5B4"/>
              <w:bottom w:val="single" w:sz="4" w:space="0" w:color="FCD5B4"/>
              <w:right w:val="single" w:sz="4" w:space="0" w:color="FCD5B4"/>
            </w:tcBorders>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p>
        </w:tc>
        <w:tc>
          <w:tcPr>
            <w:tcW w:w="1292" w:type="dxa"/>
            <w:gridSpan w:val="2"/>
            <w:tcBorders>
              <w:top w:val="single" w:sz="4" w:space="0" w:color="FCD5B4"/>
              <w:left w:val="nil"/>
              <w:bottom w:val="nil"/>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r w:rsidRPr="00057F8D">
              <w:rPr>
                <w:rFonts w:ascii="Times New Roman" w:eastAsia="Times New Roman" w:hAnsi="Times New Roman" w:cs="Times New Roman"/>
                <w:b/>
                <w:bCs/>
                <w:color w:val="000000"/>
                <w:lang w:val="pl-PL" w:eastAsia="pl-PL"/>
              </w:rPr>
              <w:t>Początkowa 2016</w:t>
            </w:r>
          </w:p>
        </w:tc>
        <w:tc>
          <w:tcPr>
            <w:tcW w:w="1275" w:type="dxa"/>
            <w:gridSpan w:val="3"/>
            <w:tcBorders>
              <w:top w:val="single" w:sz="4" w:space="0" w:color="FCD5B4"/>
              <w:left w:val="nil"/>
              <w:bottom w:val="nil"/>
              <w:right w:val="single" w:sz="4" w:space="0" w:color="FCD5B4"/>
            </w:tcBorders>
            <w:shd w:val="clear" w:color="000000" w:fill="75923C"/>
            <w:vAlign w:val="center"/>
            <w:hideMark/>
          </w:tcPr>
          <w:p w:rsidR="00057F8D" w:rsidRPr="00D4245C" w:rsidRDefault="00057F8D" w:rsidP="00E86361">
            <w:pPr>
              <w:spacing w:after="0" w:line="240" w:lineRule="auto"/>
              <w:ind w:right="27"/>
              <w:jc w:val="left"/>
              <w:rPr>
                <w:rFonts w:ascii="Times New Roman" w:eastAsia="Times New Roman" w:hAnsi="Times New Roman" w:cs="Times New Roman"/>
                <w:b/>
                <w:bCs/>
                <w:color w:val="000000"/>
                <w:lang w:val="pl-PL" w:eastAsia="pl-PL"/>
              </w:rPr>
            </w:pPr>
            <w:r w:rsidRPr="00057F8D">
              <w:rPr>
                <w:rFonts w:ascii="Times New Roman" w:eastAsia="Times New Roman" w:hAnsi="Times New Roman" w:cs="Times New Roman"/>
                <w:b/>
                <w:bCs/>
                <w:color w:val="000000"/>
                <w:lang w:val="pl-PL" w:eastAsia="pl-PL"/>
              </w:rPr>
              <w:t xml:space="preserve">Końcowa </w:t>
            </w:r>
            <w:r w:rsidRPr="00D4245C">
              <w:rPr>
                <w:rFonts w:ascii="Times New Roman" w:eastAsia="Times New Roman" w:hAnsi="Times New Roman" w:cs="Times New Roman"/>
                <w:b/>
                <w:bCs/>
                <w:strike/>
                <w:color w:val="FF0000"/>
                <w:lang w:val="pl-PL" w:eastAsia="pl-PL"/>
              </w:rPr>
              <w:t>2022</w:t>
            </w:r>
            <w:r w:rsidR="00D4245C">
              <w:rPr>
                <w:rFonts w:ascii="Times New Roman" w:eastAsia="Times New Roman" w:hAnsi="Times New Roman" w:cs="Times New Roman"/>
                <w:b/>
                <w:bCs/>
                <w:color w:val="FF0000"/>
                <w:lang w:val="pl-PL" w:eastAsia="pl-PL"/>
              </w:rPr>
              <w:t xml:space="preserve"> 2024</w:t>
            </w:r>
          </w:p>
        </w:tc>
        <w:tc>
          <w:tcPr>
            <w:tcW w:w="2268" w:type="dxa"/>
            <w:vMerge/>
            <w:tcBorders>
              <w:top w:val="single" w:sz="4" w:space="0" w:color="FCD5B4"/>
              <w:left w:val="single" w:sz="4" w:space="0" w:color="FCD5B4"/>
              <w:bottom w:val="single" w:sz="4" w:space="0" w:color="FCD5B4"/>
              <w:right w:val="single" w:sz="4" w:space="0" w:color="FCD5B4"/>
            </w:tcBorders>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p>
        </w:tc>
      </w:tr>
      <w:tr w:rsidR="004E61CA" w:rsidRPr="003563B2" w:rsidTr="000447B6">
        <w:trPr>
          <w:trHeight w:val="1131"/>
        </w:trPr>
        <w:tc>
          <w:tcPr>
            <w:tcW w:w="859" w:type="dxa"/>
            <w:vMerge w:val="restart"/>
            <w:tcBorders>
              <w:top w:val="single" w:sz="4" w:space="0" w:color="75923C"/>
              <w:left w:val="single" w:sz="4" w:space="0" w:color="75923C"/>
              <w:bottom w:val="single" w:sz="4" w:space="0" w:color="75923C"/>
              <w:right w:val="single" w:sz="4" w:space="0" w:color="FCD5B4"/>
            </w:tcBorders>
            <w:shd w:val="clear" w:color="000000" w:fill="75923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b/>
                <w:bCs/>
                <w:color w:val="000000"/>
                <w:lang w:val="pl-PL" w:eastAsia="pl-PL"/>
              </w:rPr>
            </w:pPr>
            <w:r w:rsidRPr="00057F8D">
              <w:rPr>
                <w:rFonts w:ascii="Times New Roman" w:eastAsia="Times New Roman" w:hAnsi="Times New Roman" w:cs="Times New Roman"/>
                <w:b/>
                <w:bCs/>
                <w:color w:val="000000"/>
                <w:lang w:val="pl-PL" w:eastAsia="pl-PL"/>
              </w:rPr>
              <w:t>3.1.1</w:t>
            </w:r>
          </w:p>
        </w:tc>
        <w:tc>
          <w:tcPr>
            <w:tcW w:w="1585" w:type="dxa"/>
            <w:vMerge w:val="restart"/>
            <w:tcBorders>
              <w:top w:val="single" w:sz="4" w:space="0" w:color="75923C"/>
              <w:left w:val="single" w:sz="4" w:space="0" w:color="FCD5B4"/>
              <w:bottom w:val="single" w:sz="4" w:space="0" w:color="75923C"/>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Aktywizacja w zakresie Śliwkowego Szlaku</w:t>
            </w:r>
          </w:p>
        </w:tc>
        <w:tc>
          <w:tcPr>
            <w:tcW w:w="1934" w:type="dxa"/>
            <w:gridSpan w:val="2"/>
            <w:vMerge w:val="restart"/>
            <w:tcBorders>
              <w:top w:val="single" w:sz="4" w:space="0" w:color="75923C"/>
              <w:left w:val="nil"/>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 xml:space="preserve">Mieszkańcy obszaru, </w:t>
            </w:r>
          </w:p>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 xml:space="preserve">grupy defaworyzowane, JST, NGO </w:t>
            </w:r>
          </w:p>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Przedsiębiorcy,</w:t>
            </w:r>
          </w:p>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Turyści,</w:t>
            </w:r>
          </w:p>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Potencjalni beneficjenci</w:t>
            </w:r>
          </w:p>
        </w:tc>
        <w:tc>
          <w:tcPr>
            <w:tcW w:w="1218" w:type="dxa"/>
            <w:vMerge w:val="restart"/>
            <w:tcBorders>
              <w:top w:val="single" w:sz="2" w:space="0" w:color="FFCC99"/>
              <w:left w:val="single" w:sz="4" w:space="0" w:color="FCD5B4"/>
              <w:bottom w:val="single" w:sz="4" w:space="0" w:color="75923C"/>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Funkcjo-nowanie LGD, aktywizacja</w:t>
            </w:r>
          </w:p>
        </w:tc>
        <w:tc>
          <w:tcPr>
            <w:tcW w:w="2499" w:type="dxa"/>
            <w:tcBorders>
              <w:top w:val="single" w:sz="4" w:space="0" w:color="75923C"/>
              <w:left w:val="nil"/>
              <w:bottom w:val="single" w:sz="4" w:space="0" w:color="FFEEB9"/>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 xml:space="preserve">Liczba spotkań informacyjno-konsultacyjnych LGD </w:t>
            </w:r>
          </w:p>
          <w:p w:rsidR="004E61CA" w:rsidRPr="00057F8D" w:rsidRDefault="000447B6" w:rsidP="00E86361">
            <w:pPr>
              <w:spacing w:after="0" w:line="240" w:lineRule="auto"/>
              <w:ind w:right="27"/>
              <w:jc w:val="left"/>
              <w:rPr>
                <w:rFonts w:ascii="Times New Roman" w:eastAsia="Times New Roman" w:hAnsi="Times New Roman" w:cs="Times New Roman"/>
                <w:color w:val="000000"/>
                <w:lang w:val="pl-PL" w:eastAsia="pl-PL"/>
              </w:rPr>
            </w:pPr>
            <w:r>
              <w:rPr>
                <w:rFonts w:ascii="Times New Roman" w:eastAsia="Times New Roman" w:hAnsi="Times New Roman" w:cs="Times New Roman"/>
                <w:color w:val="000000"/>
                <w:lang w:val="pl-PL" w:eastAsia="pl-PL"/>
              </w:rPr>
              <w:t>z mieszkańcami</w:t>
            </w:r>
          </w:p>
        </w:tc>
        <w:tc>
          <w:tcPr>
            <w:tcW w:w="1260" w:type="dxa"/>
            <w:tcBorders>
              <w:top w:val="single" w:sz="4" w:space="0" w:color="75923C"/>
              <w:left w:val="single" w:sz="4" w:space="0" w:color="FCD5B4"/>
              <w:bottom w:val="single" w:sz="4" w:space="0" w:color="FCD5B4"/>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Sztuka</w:t>
            </w:r>
          </w:p>
        </w:tc>
        <w:tc>
          <w:tcPr>
            <w:tcW w:w="1292" w:type="dxa"/>
            <w:gridSpan w:val="2"/>
            <w:tcBorders>
              <w:top w:val="single" w:sz="4" w:space="0" w:color="75923C"/>
              <w:left w:val="single" w:sz="4" w:space="0" w:color="FCD5B4"/>
              <w:bottom w:val="single" w:sz="4" w:space="0" w:color="FCD5B4"/>
              <w:right w:val="single" w:sz="4" w:space="0" w:color="FCD5B4"/>
            </w:tcBorders>
            <w:shd w:val="clear" w:color="000000" w:fill="E5E0EC"/>
            <w:vAlign w:val="center"/>
            <w:hideMark/>
          </w:tcPr>
          <w:p w:rsidR="004E61CA" w:rsidRPr="00EA3526" w:rsidRDefault="004E61CA" w:rsidP="00E86361">
            <w:pPr>
              <w:spacing w:after="0" w:line="240" w:lineRule="auto"/>
              <w:ind w:right="27"/>
              <w:jc w:val="left"/>
              <w:rPr>
                <w:rFonts w:ascii="Times New Roman" w:eastAsia="Times New Roman" w:hAnsi="Times New Roman" w:cs="Times New Roman"/>
                <w:lang w:val="pl-PL" w:eastAsia="pl-PL"/>
              </w:rPr>
            </w:pPr>
            <w:r w:rsidRPr="00EA3526">
              <w:rPr>
                <w:rFonts w:ascii="Times New Roman" w:eastAsia="Times New Roman" w:hAnsi="Times New Roman" w:cs="Times New Roman"/>
                <w:lang w:val="pl-PL" w:eastAsia="pl-PL"/>
              </w:rPr>
              <w:t>0</w:t>
            </w:r>
          </w:p>
        </w:tc>
        <w:tc>
          <w:tcPr>
            <w:tcW w:w="1275" w:type="dxa"/>
            <w:gridSpan w:val="3"/>
            <w:tcBorders>
              <w:top w:val="single" w:sz="4" w:space="0" w:color="75923C"/>
              <w:left w:val="single" w:sz="4" w:space="0" w:color="FCD5B4"/>
              <w:bottom w:val="single" w:sz="4" w:space="0" w:color="FCD5B4"/>
              <w:right w:val="single" w:sz="4" w:space="0" w:color="FCD5B4"/>
            </w:tcBorders>
            <w:shd w:val="clear" w:color="000000" w:fill="E5E0EC"/>
            <w:vAlign w:val="center"/>
            <w:hideMark/>
          </w:tcPr>
          <w:p w:rsidR="008D61A7" w:rsidRPr="00A10B30" w:rsidRDefault="008D61A7" w:rsidP="00E86361">
            <w:pPr>
              <w:spacing w:after="0" w:line="240" w:lineRule="auto"/>
              <w:ind w:right="27"/>
              <w:jc w:val="left"/>
              <w:rPr>
                <w:rFonts w:ascii="Times New Roman" w:eastAsia="Times New Roman" w:hAnsi="Times New Roman" w:cs="Times New Roman"/>
                <w:color w:val="FF0000"/>
                <w:lang w:val="pl-PL" w:eastAsia="pl-PL"/>
              </w:rPr>
            </w:pPr>
            <w:r w:rsidRPr="00D4245C">
              <w:rPr>
                <w:rFonts w:ascii="Times New Roman" w:eastAsia="Times New Roman" w:hAnsi="Times New Roman" w:cs="Times New Roman"/>
                <w:strike/>
                <w:color w:val="FF0000"/>
                <w:lang w:val="pl-PL" w:eastAsia="pl-PL"/>
              </w:rPr>
              <w:t>40</w:t>
            </w:r>
            <w:r w:rsidR="00A10B30">
              <w:rPr>
                <w:rFonts w:ascii="Times New Roman" w:eastAsia="Times New Roman" w:hAnsi="Times New Roman" w:cs="Times New Roman"/>
                <w:color w:val="FF0000"/>
                <w:lang w:val="pl-PL" w:eastAsia="pl-PL"/>
              </w:rPr>
              <w:t xml:space="preserve"> 42</w:t>
            </w:r>
          </w:p>
        </w:tc>
        <w:tc>
          <w:tcPr>
            <w:tcW w:w="2268" w:type="dxa"/>
            <w:tcBorders>
              <w:top w:val="single" w:sz="4" w:space="0" w:color="75923C"/>
              <w:left w:val="single" w:sz="4" w:space="0" w:color="FCD5B4"/>
              <w:bottom w:val="single" w:sz="4" w:space="0" w:color="FCD5B4"/>
              <w:right w:val="single" w:sz="4" w:space="0" w:color="75923C"/>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Wniosek o płatność, sprawozdanie końcowe, dokumentacja fotograficzna</w:t>
            </w:r>
          </w:p>
        </w:tc>
      </w:tr>
      <w:tr w:rsidR="004E61CA" w:rsidRPr="003563B2" w:rsidTr="000447B6">
        <w:trPr>
          <w:trHeight w:val="411"/>
        </w:trPr>
        <w:tc>
          <w:tcPr>
            <w:tcW w:w="859" w:type="dxa"/>
            <w:vMerge/>
            <w:tcBorders>
              <w:top w:val="single" w:sz="4" w:space="0" w:color="75923C"/>
              <w:left w:val="single" w:sz="4" w:space="0" w:color="75923C"/>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b/>
                <w:bCs/>
                <w:color w:val="000000"/>
                <w:lang w:val="pl-PL" w:eastAsia="pl-PL"/>
              </w:rPr>
            </w:pPr>
          </w:p>
        </w:tc>
        <w:tc>
          <w:tcPr>
            <w:tcW w:w="1585" w:type="dxa"/>
            <w:vMerge/>
            <w:tcBorders>
              <w:top w:val="single" w:sz="4" w:space="0" w:color="75923C"/>
              <w:left w:val="single" w:sz="4" w:space="0" w:color="FCD5B4"/>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1934" w:type="dxa"/>
            <w:gridSpan w:val="2"/>
            <w:vMerge/>
            <w:tcBorders>
              <w:left w:val="nil"/>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1218" w:type="dxa"/>
            <w:vMerge/>
            <w:tcBorders>
              <w:top w:val="single" w:sz="2" w:space="0" w:color="FFCC99"/>
              <w:left w:val="single" w:sz="4" w:space="0" w:color="FCD5B4"/>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2499" w:type="dxa"/>
            <w:tcBorders>
              <w:top w:val="single" w:sz="4" w:space="0" w:color="FFEEB9"/>
              <w:left w:val="nil"/>
              <w:bottom w:val="single" w:sz="4" w:space="0" w:color="FCD5B4"/>
              <w:right w:val="single" w:sz="4" w:space="0" w:color="FCD5B4"/>
            </w:tcBorders>
            <w:shd w:val="clear" w:color="000000" w:fill="E5E0EC"/>
            <w:vAlign w:val="center"/>
            <w:hideMark/>
          </w:tcPr>
          <w:p w:rsidR="004E61CA" w:rsidRPr="00057F8D" w:rsidRDefault="000447B6" w:rsidP="00E86361">
            <w:pPr>
              <w:spacing w:after="0" w:line="240" w:lineRule="auto"/>
              <w:ind w:right="27"/>
              <w:jc w:val="left"/>
              <w:rPr>
                <w:rFonts w:ascii="Times New Roman" w:eastAsia="Times New Roman" w:hAnsi="Times New Roman" w:cs="Times New Roman"/>
                <w:color w:val="000000"/>
                <w:lang w:val="pl-PL" w:eastAsia="pl-PL"/>
              </w:rPr>
            </w:pPr>
            <w:r w:rsidRPr="000447B6">
              <w:rPr>
                <w:rFonts w:ascii="Times New Roman" w:eastAsia="Times New Roman" w:hAnsi="Times New Roman" w:cs="Times New Roman"/>
                <w:color w:val="000000"/>
                <w:lang w:val="pl-PL" w:eastAsia="pl-PL"/>
              </w:rPr>
              <w:t>Liczba działań aktywizujących podmioty</w:t>
            </w:r>
          </w:p>
        </w:tc>
        <w:tc>
          <w:tcPr>
            <w:tcW w:w="1260" w:type="dxa"/>
            <w:tcBorders>
              <w:top w:val="single" w:sz="4" w:space="0" w:color="FCD5B4"/>
              <w:left w:val="nil"/>
              <w:bottom w:val="single" w:sz="4" w:space="0" w:color="FCD5B4"/>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Rodzaj</w:t>
            </w:r>
          </w:p>
        </w:tc>
        <w:tc>
          <w:tcPr>
            <w:tcW w:w="1292" w:type="dxa"/>
            <w:gridSpan w:val="2"/>
            <w:tcBorders>
              <w:top w:val="single" w:sz="4" w:space="0" w:color="FCD5B4"/>
              <w:left w:val="nil"/>
              <w:bottom w:val="single" w:sz="4" w:space="0" w:color="FCD5B4"/>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0</w:t>
            </w:r>
          </w:p>
        </w:tc>
        <w:tc>
          <w:tcPr>
            <w:tcW w:w="1275" w:type="dxa"/>
            <w:gridSpan w:val="3"/>
            <w:tcBorders>
              <w:top w:val="single" w:sz="4" w:space="0" w:color="FCD5B4"/>
              <w:left w:val="nil"/>
              <w:bottom w:val="single" w:sz="4" w:space="0" w:color="FCD5B4"/>
              <w:right w:val="single" w:sz="4" w:space="0" w:color="FCD5B4"/>
            </w:tcBorders>
            <w:shd w:val="clear" w:color="000000" w:fill="E5E0EC"/>
            <w:vAlign w:val="center"/>
            <w:hideMark/>
          </w:tcPr>
          <w:p w:rsidR="004E61CA" w:rsidRPr="00A10B30" w:rsidRDefault="004E61CA" w:rsidP="00E86361">
            <w:pPr>
              <w:spacing w:after="0" w:line="240" w:lineRule="auto"/>
              <w:ind w:right="27"/>
              <w:jc w:val="left"/>
              <w:rPr>
                <w:rFonts w:ascii="Times New Roman" w:eastAsia="Times New Roman" w:hAnsi="Times New Roman" w:cs="Times New Roman"/>
                <w:color w:val="FF0000"/>
                <w:lang w:val="pl-PL" w:eastAsia="pl-PL"/>
              </w:rPr>
            </w:pPr>
            <w:r w:rsidRPr="00D4245C">
              <w:rPr>
                <w:rFonts w:ascii="Times New Roman" w:eastAsia="Times New Roman" w:hAnsi="Times New Roman" w:cs="Times New Roman"/>
                <w:strike/>
                <w:color w:val="FF0000"/>
                <w:lang w:val="pl-PL" w:eastAsia="pl-PL"/>
              </w:rPr>
              <w:t>25</w:t>
            </w:r>
            <w:r w:rsidR="00A10B30">
              <w:rPr>
                <w:rFonts w:ascii="Times New Roman" w:eastAsia="Times New Roman" w:hAnsi="Times New Roman" w:cs="Times New Roman"/>
                <w:color w:val="FF0000"/>
                <w:lang w:val="pl-PL" w:eastAsia="pl-PL"/>
              </w:rPr>
              <w:t xml:space="preserve"> 27</w:t>
            </w:r>
          </w:p>
        </w:tc>
        <w:tc>
          <w:tcPr>
            <w:tcW w:w="2268" w:type="dxa"/>
            <w:tcBorders>
              <w:top w:val="single" w:sz="4" w:space="0" w:color="FCD5B4"/>
              <w:left w:val="nil"/>
              <w:bottom w:val="single" w:sz="4" w:space="0" w:color="FCD5B4"/>
              <w:right w:val="single" w:sz="4" w:space="0" w:color="75923C"/>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Wniosek o płatność, sprawozdanie końcowe</w:t>
            </w:r>
          </w:p>
        </w:tc>
      </w:tr>
      <w:tr w:rsidR="004E61CA" w:rsidRPr="003563B2" w:rsidTr="00B80456">
        <w:trPr>
          <w:trHeight w:val="1184"/>
        </w:trPr>
        <w:tc>
          <w:tcPr>
            <w:tcW w:w="859" w:type="dxa"/>
            <w:vMerge/>
            <w:tcBorders>
              <w:top w:val="single" w:sz="4" w:space="0" w:color="75923C"/>
              <w:left w:val="single" w:sz="4" w:space="0" w:color="75923C"/>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b/>
                <w:bCs/>
                <w:color w:val="000000"/>
                <w:lang w:val="pl-PL" w:eastAsia="pl-PL"/>
              </w:rPr>
            </w:pPr>
          </w:p>
        </w:tc>
        <w:tc>
          <w:tcPr>
            <w:tcW w:w="1585" w:type="dxa"/>
            <w:vMerge/>
            <w:tcBorders>
              <w:top w:val="single" w:sz="4" w:space="0" w:color="75923C"/>
              <w:left w:val="single" w:sz="4" w:space="0" w:color="FCD5B4"/>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1934" w:type="dxa"/>
            <w:gridSpan w:val="2"/>
            <w:vMerge/>
            <w:tcBorders>
              <w:left w:val="nil"/>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1218" w:type="dxa"/>
            <w:vMerge/>
            <w:tcBorders>
              <w:top w:val="single" w:sz="4" w:space="0" w:color="75923C"/>
              <w:left w:val="single" w:sz="4" w:space="0" w:color="FCD5B4"/>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2499" w:type="dxa"/>
            <w:tcBorders>
              <w:top w:val="nil"/>
              <w:left w:val="nil"/>
              <w:bottom w:val="single" w:sz="4" w:space="0" w:color="FCD5B4"/>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Liczba działań analityczno-badawczych związanych z działalnością LGD</w:t>
            </w:r>
          </w:p>
        </w:tc>
        <w:tc>
          <w:tcPr>
            <w:tcW w:w="1260" w:type="dxa"/>
            <w:tcBorders>
              <w:top w:val="single" w:sz="4" w:space="0" w:color="FCD5B4"/>
              <w:left w:val="nil"/>
              <w:bottom w:val="single" w:sz="4" w:space="0" w:color="FCD5B4"/>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Sztuka</w:t>
            </w:r>
          </w:p>
        </w:tc>
        <w:tc>
          <w:tcPr>
            <w:tcW w:w="1292" w:type="dxa"/>
            <w:gridSpan w:val="2"/>
            <w:tcBorders>
              <w:top w:val="single" w:sz="4" w:space="0" w:color="FCD5B4"/>
              <w:left w:val="nil"/>
              <w:bottom w:val="single" w:sz="4" w:space="0" w:color="FCD5B4"/>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0</w:t>
            </w:r>
          </w:p>
        </w:tc>
        <w:tc>
          <w:tcPr>
            <w:tcW w:w="1275" w:type="dxa"/>
            <w:gridSpan w:val="3"/>
            <w:tcBorders>
              <w:top w:val="single" w:sz="4" w:space="0" w:color="FCD5B4"/>
              <w:left w:val="nil"/>
              <w:bottom w:val="single" w:sz="4" w:space="0" w:color="FCD5B4"/>
              <w:right w:val="single" w:sz="4" w:space="0" w:color="FCD5B4"/>
            </w:tcBorders>
            <w:shd w:val="clear" w:color="000000" w:fill="E5E0EC"/>
            <w:vAlign w:val="center"/>
            <w:hideMark/>
          </w:tcPr>
          <w:p w:rsidR="004E61CA" w:rsidRPr="00A10B30" w:rsidRDefault="004E61CA" w:rsidP="00E86361">
            <w:pPr>
              <w:spacing w:after="0" w:line="240" w:lineRule="auto"/>
              <w:ind w:right="27"/>
              <w:jc w:val="left"/>
              <w:rPr>
                <w:rFonts w:ascii="Times New Roman" w:eastAsia="Times New Roman" w:hAnsi="Times New Roman" w:cs="Times New Roman"/>
                <w:color w:val="FF0000"/>
                <w:lang w:val="pl-PL" w:eastAsia="pl-PL"/>
              </w:rPr>
            </w:pPr>
            <w:r w:rsidRPr="00D4245C">
              <w:rPr>
                <w:rFonts w:ascii="Times New Roman" w:eastAsia="Times New Roman" w:hAnsi="Times New Roman" w:cs="Times New Roman"/>
                <w:strike/>
                <w:color w:val="FF0000"/>
                <w:lang w:val="pl-PL" w:eastAsia="pl-PL"/>
              </w:rPr>
              <w:t>10</w:t>
            </w:r>
            <w:r w:rsidR="00A10B30">
              <w:rPr>
                <w:rFonts w:ascii="Times New Roman" w:eastAsia="Times New Roman" w:hAnsi="Times New Roman" w:cs="Times New Roman"/>
                <w:strike/>
                <w:color w:val="FF0000"/>
                <w:lang w:val="pl-PL" w:eastAsia="pl-PL"/>
              </w:rPr>
              <w:t xml:space="preserve"> </w:t>
            </w:r>
            <w:r w:rsidR="00A10B30">
              <w:rPr>
                <w:rFonts w:ascii="Times New Roman" w:eastAsia="Times New Roman" w:hAnsi="Times New Roman" w:cs="Times New Roman"/>
                <w:color w:val="FF0000"/>
                <w:lang w:val="pl-PL" w:eastAsia="pl-PL"/>
              </w:rPr>
              <w:t>12</w:t>
            </w:r>
          </w:p>
        </w:tc>
        <w:tc>
          <w:tcPr>
            <w:tcW w:w="2268" w:type="dxa"/>
            <w:tcBorders>
              <w:top w:val="single" w:sz="4" w:space="0" w:color="FCD5B4"/>
              <w:left w:val="nil"/>
              <w:bottom w:val="single" w:sz="4" w:space="0" w:color="FCD5B4"/>
              <w:right w:val="single" w:sz="4" w:space="0" w:color="75923C"/>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Wniosek o płatność, sprawozdanie końcowe, dokumentacja fotograficzna</w:t>
            </w:r>
          </w:p>
        </w:tc>
      </w:tr>
      <w:tr w:rsidR="004E61CA" w:rsidRPr="003563B2" w:rsidTr="000447B6">
        <w:trPr>
          <w:trHeight w:val="993"/>
        </w:trPr>
        <w:tc>
          <w:tcPr>
            <w:tcW w:w="859" w:type="dxa"/>
            <w:vMerge/>
            <w:tcBorders>
              <w:top w:val="single" w:sz="4" w:space="0" w:color="75923C"/>
              <w:left w:val="single" w:sz="4" w:space="0" w:color="75923C"/>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b/>
                <w:bCs/>
                <w:color w:val="000000"/>
                <w:lang w:val="pl-PL" w:eastAsia="pl-PL"/>
              </w:rPr>
            </w:pPr>
          </w:p>
        </w:tc>
        <w:tc>
          <w:tcPr>
            <w:tcW w:w="1585" w:type="dxa"/>
            <w:vMerge/>
            <w:tcBorders>
              <w:top w:val="single" w:sz="4" w:space="0" w:color="75923C"/>
              <w:left w:val="single" w:sz="4" w:space="0" w:color="FCD5B4"/>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1934" w:type="dxa"/>
            <w:gridSpan w:val="2"/>
            <w:vMerge/>
            <w:tcBorders>
              <w:left w:val="nil"/>
              <w:bottom w:val="single" w:sz="4" w:space="0" w:color="75923C"/>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1218" w:type="dxa"/>
            <w:vMerge/>
            <w:tcBorders>
              <w:top w:val="single" w:sz="4" w:space="0" w:color="75923C"/>
              <w:left w:val="single" w:sz="4" w:space="0" w:color="FCD5B4"/>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2499" w:type="dxa"/>
            <w:tcBorders>
              <w:top w:val="nil"/>
              <w:left w:val="nil"/>
              <w:bottom w:val="single" w:sz="4" w:space="0" w:color="75923C"/>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Liczba przygotowanych projektów współpracy lokalnej inicjowanych przez LGD</w:t>
            </w:r>
          </w:p>
        </w:tc>
        <w:tc>
          <w:tcPr>
            <w:tcW w:w="1260" w:type="dxa"/>
            <w:tcBorders>
              <w:top w:val="single" w:sz="4" w:space="0" w:color="FCD5B4"/>
              <w:left w:val="nil"/>
              <w:bottom w:val="single" w:sz="4" w:space="0" w:color="75923C"/>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Sztuka</w:t>
            </w:r>
          </w:p>
        </w:tc>
        <w:tc>
          <w:tcPr>
            <w:tcW w:w="1292" w:type="dxa"/>
            <w:gridSpan w:val="2"/>
            <w:tcBorders>
              <w:top w:val="single" w:sz="4" w:space="0" w:color="FCD5B4"/>
              <w:left w:val="nil"/>
              <w:bottom w:val="single" w:sz="4" w:space="0" w:color="75923C"/>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0</w:t>
            </w:r>
          </w:p>
        </w:tc>
        <w:tc>
          <w:tcPr>
            <w:tcW w:w="1275" w:type="dxa"/>
            <w:gridSpan w:val="3"/>
            <w:tcBorders>
              <w:top w:val="single" w:sz="4" w:space="0" w:color="FCD5B4"/>
              <w:left w:val="nil"/>
              <w:bottom w:val="single" w:sz="4" w:space="0" w:color="75923C"/>
              <w:right w:val="single" w:sz="4" w:space="0" w:color="FCD5B4"/>
            </w:tcBorders>
            <w:shd w:val="clear" w:color="000000" w:fill="E5E0EC"/>
            <w:vAlign w:val="center"/>
            <w:hideMark/>
          </w:tcPr>
          <w:p w:rsidR="004E61CA" w:rsidRPr="00A10B30" w:rsidRDefault="004E61CA" w:rsidP="00E86361">
            <w:pPr>
              <w:spacing w:after="0" w:line="240" w:lineRule="auto"/>
              <w:ind w:right="27"/>
              <w:jc w:val="left"/>
              <w:rPr>
                <w:rFonts w:ascii="Times New Roman" w:eastAsia="Times New Roman" w:hAnsi="Times New Roman" w:cs="Times New Roman"/>
                <w:color w:val="FF0000"/>
                <w:lang w:val="pl-PL" w:eastAsia="pl-PL"/>
              </w:rPr>
            </w:pPr>
            <w:r w:rsidRPr="00D4245C">
              <w:rPr>
                <w:rFonts w:ascii="Times New Roman" w:eastAsia="Times New Roman" w:hAnsi="Times New Roman" w:cs="Times New Roman"/>
                <w:strike/>
                <w:color w:val="FF0000"/>
                <w:lang w:val="pl-PL" w:eastAsia="pl-PL"/>
              </w:rPr>
              <w:t>20</w:t>
            </w:r>
            <w:r w:rsidR="00A10B30">
              <w:rPr>
                <w:rFonts w:ascii="Times New Roman" w:eastAsia="Times New Roman" w:hAnsi="Times New Roman" w:cs="Times New Roman"/>
                <w:color w:val="FF0000"/>
                <w:lang w:val="pl-PL" w:eastAsia="pl-PL"/>
              </w:rPr>
              <w:t xml:space="preserve"> 22</w:t>
            </w:r>
          </w:p>
        </w:tc>
        <w:tc>
          <w:tcPr>
            <w:tcW w:w="2268" w:type="dxa"/>
            <w:tcBorders>
              <w:top w:val="single" w:sz="4" w:space="0" w:color="FCD5B4"/>
              <w:left w:val="nil"/>
              <w:bottom w:val="single" w:sz="4" w:space="0" w:color="75923C"/>
              <w:right w:val="single" w:sz="4" w:space="0" w:color="75923C"/>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Wniosek o płatność, sprawozdanie końcowe, dokumentacja fotograficzna</w:t>
            </w:r>
          </w:p>
        </w:tc>
      </w:tr>
      <w:tr w:rsidR="004E61CA" w:rsidRPr="003563B2" w:rsidTr="000447B6">
        <w:trPr>
          <w:trHeight w:val="895"/>
        </w:trPr>
        <w:tc>
          <w:tcPr>
            <w:tcW w:w="859" w:type="dxa"/>
            <w:vMerge w:val="restart"/>
            <w:tcBorders>
              <w:top w:val="nil"/>
              <w:left w:val="single" w:sz="4" w:space="0" w:color="75923C"/>
              <w:bottom w:val="single" w:sz="4" w:space="0" w:color="75923C"/>
              <w:right w:val="single" w:sz="4" w:space="0" w:color="FCD5B4"/>
            </w:tcBorders>
            <w:shd w:val="clear" w:color="000000" w:fill="75923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b/>
                <w:bCs/>
                <w:color w:val="000000"/>
                <w:lang w:val="pl-PL" w:eastAsia="pl-PL"/>
              </w:rPr>
            </w:pPr>
            <w:r w:rsidRPr="00057F8D">
              <w:rPr>
                <w:rFonts w:ascii="Times New Roman" w:eastAsia="Times New Roman" w:hAnsi="Times New Roman" w:cs="Times New Roman"/>
                <w:b/>
                <w:bCs/>
                <w:color w:val="000000"/>
                <w:lang w:val="pl-PL" w:eastAsia="pl-PL"/>
              </w:rPr>
              <w:lastRenderedPageBreak/>
              <w:t>3.1.2</w:t>
            </w:r>
          </w:p>
        </w:tc>
        <w:tc>
          <w:tcPr>
            <w:tcW w:w="1585" w:type="dxa"/>
            <w:vMerge w:val="restart"/>
            <w:tcBorders>
              <w:top w:val="nil"/>
              <w:left w:val="single" w:sz="4" w:space="0" w:color="FCD5B4"/>
              <w:bottom w:val="single" w:sz="4" w:space="0" w:color="75923C"/>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Sprawne funkcjonowanie LGD</w:t>
            </w:r>
          </w:p>
        </w:tc>
        <w:tc>
          <w:tcPr>
            <w:tcW w:w="1934" w:type="dxa"/>
            <w:gridSpan w:val="2"/>
            <w:vMerge w:val="restart"/>
            <w:tcBorders>
              <w:top w:val="single" w:sz="4" w:space="0" w:color="75923C"/>
              <w:left w:val="nil"/>
              <w:right w:val="single" w:sz="4" w:space="0" w:color="FCD5B4"/>
            </w:tcBorders>
            <w:shd w:val="clear" w:color="000000" w:fill="E5E0EC"/>
            <w:vAlign w:val="center"/>
            <w:hideMark/>
          </w:tcPr>
          <w:p w:rsidR="004E61CA"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 xml:space="preserve">LGD, </w:t>
            </w:r>
          </w:p>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 xml:space="preserve">Mieszkańcy obszaru, </w:t>
            </w:r>
          </w:p>
          <w:p w:rsidR="004E61CA"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 xml:space="preserve">NGO, </w:t>
            </w:r>
          </w:p>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Potencjalni beneficjenci</w:t>
            </w:r>
            <w:r>
              <w:rPr>
                <w:rFonts w:ascii="Times New Roman" w:eastAsia="Times New Roman" w:hAnsi="Times New Roman" w:cs="Times New Roman"/>
                <w:color w:val="000000"/>
                <w:lang w:val="pl-PL" w:eastAsia="pl-PL"/>
              </w:rPr>
              <w:t>,</w:t>
            </w:r>
          </w:p>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 </w:t>
            </w:r>
          </w:p>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 </w:t>
            </w:r>
          </w:p>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 </w:t>
            </w:r>
          </w:p>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Czcionka tekstu podstawowego" w:eastAsia="Times New Roman" w:hAnsi="Czcionka tekstu podstawowego" w:cs="Times New Roman"/>
                <w:color w:val="000000"/>
                <w:lang w:val="pl-PL" w:eastAsia="pl-PL"/>
              </w:rPr>
              <w:t> </w:t>
            </w:r>
          </w:p>
        </w:tc>
        <w:tc>
          <w:tcPr>
            <w:tcW w:w="1218" w:type="dxa"/>
            <w:vMerge w:val="restart"/>
            <w:tcBorders>
              <w:top w:val="nil"/>
              <w:left w:val="single" w:sz="4" w:space="0" w:color="FCD5B4"/>
              <w:bottom w:val="single" w:sz="4" w:space="0" w:color="75923C"/>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Funkcjo-nowanie LGD</w:t>
            </w:r>
          </w:p>
        </w:tc>
        <w:tc>
          <w:tcPr>
            <w:tcW w:w="2499" w:type="dxa"/>
            <w:tcBorders>
              <w:top w:val="nil"/>
              <w:left w:val="nil"/>
              <w:bottom w:val="single" w:sz="4" w:space="0" w:color="FCD5B4"/>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Liczba działań związanych z bieżącym funkcjonowaniem LGD</w:t>
            </w:r>
          </w:p>
        </w:tc>
        <w:tc>
          <w:tcPr>
            <w:tcW w:w="1260" w:type="dxa"/>
            <w:tcBorders>
              <w:top w:val="single" w:sz="4" w:space="0" w:color="75923C"/>
              <w:left w:val="nil"/>
              <w:bottom w:val="single" w:sz="4" w:space="0" w:color="FCD5B4"/>
              <w:right w:val="single" w:sz="4" w:space="0" w:color="FCD5B4"/>
            </w:tcBorders>
            <w:shd w:val="clear" w:color="000000" w:fill="E5E0EC"/>
            <w:vAlign w:val="center"/>
            <w:hideMark/>
          </w:tcPr>
          <w:p w:rsidR="004E61CA" w:rsidRPr="007449DF" w:rsidRDefault="004E61CA" w:rsidP="00E86361">
            <w:pPr>
              <w:spacing w:after="0" w:line="240" w:lineRule="auto"/>
              <w:ind w:right="27"/>
              <w:jc w:val="left"/>
              <w:rPr>
                <w:rFonts w:ascii="Times New Roman" w:eastAsia="Times New Roman" w:hAnsi="Times New Roman" w:cs="Times New Roman"/>
                <w:color w:val="000000" w:themeColor="text1"/>
                <w:lang w:val="pl-PL" w:eastAsia="pl-PL"/>
              </w:rPr>
            </w:pPr>
            <w:r w:rsidRPr="007449DF">
              <w:rPr>
                <w:rFonts w:ascii="Times New Roman" w:eastAsia="Times New Roman" w:hAnsi="Times New Roman" w:cs="Times New Roman"/>
                <w:color w:val="000000" w:themeColor="text1"/>
                <w:lang w:val="pl-PL" w:eastAsia="pl-PL"/>
              </w:rPr>
              <w:t>Sztuka</w:t>
            </w:r>
          </w:p>
          <w:p w:rsidR="00121101" w:rsidRPr="00121101" w:rsidRDefault="00121101" w:rsidP="00E86361">
            <w:pPr>
              <w:spacing w:after="0" w:line="240" w:lineRule="auto"/>
              <w:ind w:right="27"/>
              <w:jc w:val="left"/>
              <w:rPr>
                <w:rFonts w:ascii="Times New Roman" w:eastAsia="Times New Roman" w:hAnsi="Times New Roman" w:cs="Times New Roman"/>
                <w:color w:val="000000"/>
                <w:lang w:val="pl-PL" w:eastAsia="pl-PL"/>
              </w:rPr>
            </w:pPr>
          </w:p>
        </w:tc>
        <w:tc>
          <w:tcPr>
            <w:tcW w:w="1292" w:type="dxa"/>
            <w:gridSpan w:val="2"/>
            <w:tcBorders>
              <w:top w:val="single" w:sz="4" w:space="0" w:color="75923C"/>
              <w:left w:val="nil"/>
              <w:bottom w:val="single" w:sz="4" w:space="0" w:color="FCD5B4"/>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0</w:t>
            </w:r>
          </w:p>
        </w:tc>
        <w:tc>
          <w:tcPr>
            <w:tcW w:w="1275" w:type="dxa"/>
            <w:gridSpan w:val="3"/>
            <w:tcBorders>
              <w:top w:val="single" w:sz="4" w:space="0" w:color="75923C"/>
              <w:left w:val="nil"/>
              <w:bottom w:val="single" w:sz="4" w:space="0" w:color="FCD5B4"/>
              <w:right w:val="single" w:sz="4" w:space="0" w:color="FCD5B4"/>
            </w:tcBorders>
            <w:shd w:val="clear" w:color="000000" w:fill="E5E0EC"/>
            <w:vAlign w:val="center"/>
            <w:hideMark/>
          </w:tcPr>
          <w:p w:rsidR="004E61CA" w:rsidRPr="00A10B30" w:rsidRDefault="004E61CA" w:rsidP="00E86361">
            <w:pPr>
              <w:spacing w:after="0" w:line="240" w:lineRule="auto"/>
              <w:ind w:right="27"/>
              <w:jc w:val="left"/>
              <w:rPr>
                <w:rFonts w:ascii="Times New Roman" w:eastAsia="Times New Roman" w:hAnsi="Times New Roman" w:cs="Times New Roman"/>
                <w:color w:val="FF0000"/>
                <w:lang w:val="pl-PL" w:eastAsia="pl-PL"/>
              </w:rPr>
            </w:pPr>
            <w:r w:rsidRPr="00A10B30">
              <w:rPr>
                <w:rFonts w:ascii="Times New Roman" w:eastAsia="Times New Roman" w:hAnsi="Times New Roman" w:cs="Times New Roman"/>
                <w:strike/>
                <w:color w:val="FF0000"/>
                <w:lang w:val="pl-PL" w:eastAsia="pl-PL"/>
              </w:rPr>
              <w:t>8</w:t>
            </w:r>
            <w:r w:rsidR="00A10B30">
              <w:rPr>
                <w:rFonts w:ascii="Times New Roman" w:eastAsia="Times New Roman" w:hAnsi="Times New Roman" w:cs="Times New Roman"/>
                <w:color w:val="FF0000"/>
                <w:lang w:val="pl-PL" w:eastAsia="pl-PL"/>
              </w:rPr>
              <w:t xml:space="preserve"> 11</w:t>
            </w:r>
          </w:p>
        </w:tc>
        <w:tc>
          <w:tcPr>
            <w:tcW w:w="2268" w:type="dxa"/>
            <w:tcBorders>
              <w:top w:val="single" w:sz="4" w:space="0" w:color="75923C"/>
              <w:left w:val="nil"/>
              <w:bottom w:val="single" w:sz="4" w:space="0" w:color="FCD5B4"/>
              <w:right w:val="single" w:sz="4" w:space="0" w:color="75923C"/>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Wniosek o płatność, sprawozdanie końcowe</w:t>
            </w:r>
          </w:p>
        </w:tc>
      </w:tr>
      <w:tr w:rsidR="004E61CA" w:rsidRPr="003563B2" w:rsidTr="00A71B7E">
        <w:trPr>
          <w:trHeight w:val="982"/>
        </w:trPr>
        <w:tc>
          <w:tcPr>
            <w:tcW w:w="859" w:type="dxa"/>
            <w:vMerge/>
            <w:tcBorders>
              <w:top w:val="nil"/>
              <w:left w:val="single" w:sz="4" w:space="0" w:color="75923C"/>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b/>
                <w:bCs/>
                <w:color w:val="000000"/>
                <w:lang w:val="pl-PL" w:eastAsia="pl-PL"/>
              </w:rPr>
            </w:pPr>
          </w:p>
        </w:tc>
        <w:tc>
          <w:tcPr>
            <w:tcW w:w="1585" w:type="dxa"/>
            <w:vMerge/>
            <w:tcBorders>
              <w:top w:val="nil"/>
              <w:left w:val="single" w:sz="4" w:space="0" w:color="FCD5B4"/>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1934" w:type="dxa"/>
            <w:gridSpan w:val="2"/>
            <w:vMerge/>
            <w:tcBorders>
              <w:left w:val="nil"/>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1218" w:type="dxa"/>
            <w:vMerge/>
            <w:tcBorders>
              <w:top w:val="nil"/>
              <w:left w:val="single" w:sz="4" w:space="0" w:color="FCD5B4"/>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2499" w:type="dxa"/>
            <w:tcBorders>
              <w:top w:val="nil"/>
              <w:left w:val="nil"/>
              <w:bottom w:val="single" w:sz="4" w:space="0" w:color="FCD5B4"/>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Liczba działań komunikacyjnych związanych z działalnością LGD</w:t>
            </w:r>
          </w:p>
        </w:tc>
        <w:tc>
          <w:tcPr>
            <w:tcW w:w="1260" w:type="dxa"/>
            <w:tcBorders>
              <w:top w:val="single" w:sz="4" w:space="0" w:color="FCD5B4"/>
              <w:left w:val="nil"/>
              <w:bottom w:val="single" w:sz="4" w:space="0" w:color="FCD5B4"/>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Sztuka</w:t>
            </w:r>
          </w:p>
        </w:tc>
        <w:tc>
          <w:tcPr>
            <w:tcW w:w="1292" w:type="dxa"/>
            <w:gridSpan w:val="2"/>
            <w:tcBorders>
              <w:top w:val="single" w:sz="4" w:space="0" w:color="FCD5B4"/>
              <w:left w:val="nil"/>
              <w:bottom w:val="single" w:sz="4" w:space="0" w:color="FCD5B4"/>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0</w:t>
            </w:r>
          </w:p>
        </w:tc>
        <w:tc>
          <w:tcPr>
            <w:tcW w:w="1275" w:type="dxa"/>
            <w:gridSpan w:val="3"/>
            <w:tcBorders>
              <w:top w:val="single" w:sz="4" w:space="0" w:color="FCD5B4"/>
              <w:left w:val="nil"/>
              <w:bottom w:val="single" w:sz="4" w:space="0" w:color="FCD5B4"/>
              <w:right w:val="single" w:sz="4" w:space="0" w:color="FCD5B4"/>
            </w:tcBorders>
            <w:shd w:val="clear" w:color="000000" w:fill="E5E0EC"/>
            <w:vAlign w:val="center"/>
            <w:hideMark/>
          </w:tcPr>
          <w:p w:rsidR="004E61CA" w:rsidRPr="004B0E82" w:rsidRDefault="004E61CA" w:rsidP="00E86361">
            <w:pPr>
              <w:spacing w:after="0" w:line="240" w:lineRule="auto"/>
              <w:ind w:right="27"/>
              <w:jc w:val="left"/>
              <w:rPr>
                <w:rFonts w:ascii="Times New Roman" w:eastAsia="Times New Roman" w:hAnsi="Times New Roman" w:cs="Times New Roman"/>
                <w:color w:val="FF0000"/>
                <w:lang w:val="pl-PL" w:eastAsia="pl-PL"/>
              </w:rPr>
            </w:pPr>
            <w:r w:rsidRPr="00A10B30">
              <w:rPr>
                <w:rFonts w:ascii="Times New Roman" w:eastAsia="Times New Roman" w:hAnsi="Times New Roman" w:cs="Times New Roman"/>
                <w:strike/>
                <w:color w:val="FF0000"/>
                <w:lang w:val="pl-PL" w:eastAsia="pl-PL"/>
              </w:rPr>
              <w:t>25</w:t>
            </w:r>
            <w:r w:rsidR="004B0E82">
              <w:rPr>
                <w:rFonts w:ascii="Times New Roman" w:eastAsia="Times New Roman" w:hAnsi="Times New Roman" w:cs="Times New Roman"/>
                <w:color w:val="FF0000"/>
                <w:lang w:val="pl-PL" w:eastAsia="pl-PL"/>
              </w:rPr>
              <w:t xml:space="preserve"> 27</w:t>
            </w:r>
          </w:p>
        </w:tc>
        <w:tc>
          <w:tcPr>
            <w:tcW w:w="2268" w:type="dxa"/>
            <w:tcBorders>
              <w:top w:val="single" w:sz="4" w:space="0" w:color="FCD5B4"/>
              <w:left w:val="nil"/>
              <w:bottom w:val="single" w:sz="4" w:space="0" w:color="FCD5B4"/>
              <w:right w:val="single" w:sz="4" w:space="0" w:color="75923C"/>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Wniosek o płatność, sprawozdanie końcowe</w:t>
            </w:r>
          </w:p>
        </w:tc>
      </w:tr>
      <w:tr w:rsidR="004E61CA" w:rsidRPr="00057F8D" w:rsidTr="000447B6">
        <w:trPr>
          <w:trHeight w:val="525"/>
        </w:trPr>
        <w:tc>
          <w:tcPr>
            <w:tcW w:w="859" w:type="dxa"/>
            <w:vMerge/>
            <w:tcBorders>
              <w:top w:val="nil"/>
              <w:left w:val="single" w:sz="4" w:space="0" w:color="75923C"/>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b/>
                <w:bCs/>
                <w:color w:val="000000"/>
                <w:lang w:val="pl-PL" w:eastAsia="pl-PL"/>
              </w:rPr>
            </w:pPr>
          </w:p>
        </w:tc>
        <w:tc>
          <w:tcPr>
            <w:tcW w:w="1585" w:type="dxa"/>
            <w:vMerge/>
            <w:tcBorders>
              <w:top w:val="nil"/>
              <w:left w:val="single" w:sz="4" w:space="0" w:color="FCD5B4"/>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1934" w:type="dxa"/>
            <w:gridSpan w:val="2"/>
            <w:vMerge/>
            <w:tcBorders>
              <w:left w:val="nil"/>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1218" w:type="dxa"/>
            <w:vMerge/>
            <w:tcBorders>
              <w:top w:val="nil"/>
              <w:left w:val="single" w:sz="4" w:space="0" w:color="FCD5B4"/>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2499" w:type="dxa"/>
            <w:tcBorders>
              <w:top w:val="nil"/>
              <w:left w:val="nil"/>
              <w:bottom w:val="single" w:sz="4" w:space="0" w:color="FCD5B4"/>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Liczba osobodni szkoleń dla pracowników LGD</w:t>
            </w:r>
          </w:p>
        </w:tc>
        <w:tc>
          <w:tcPr>
            <w:tcW w:w="1260" w:type="dxa"/>
            <w:tcBorders>
              <w:top w:val="single" w:sz="4" w:space="0" w:color="FCD5B4"/>
              <w:left w:val="nil"/>
              <w:bottom w:val="single" w:sz="4" w:space="0" w:color="FCD5B4"/>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Osobodzień</w:t>
            </w:r>
          </w:p>
        </w:tc>
        <w:tc>
          <w:tcPr>
            <w:tcW w:w="1292" w:type="dxa"/>
            <w:gridSpan w:val="2"/>
            <w:tcBorders>
              <w:top w:val="single" w:sz="4" w:space="0" w:color="FCD5B4"/>
              <w:left w:val="nil"/>
              <w:bottom w:val="single" w:sz="4" w:space="0" w:color="FCD5B4"/>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0</w:t>
            </w:r>
          </w:p>
        </w:tc>
        <w:tc>
          <w:tcPr>
            <w:tcW w:w="1275" w:type="dxa"/>
            <w:gridSpan w:val="3"/>
            <w:tcBorders>
              <w:top w:val="single" w:sz="4" w:space="0" w:color="FCD5B4"/>
              <w:left w:val="nil"/>
              <w:bottom w:val="single" w:sz="4" w:space="0" w:color="FCD5B4"/>
              <w:right w:val="single" w:sz="4" w:space="0" w:color="FCD5B4"/>
            </w:tcBorders>
            <w:shd w:val="clear" w:color="000000" w:fill="E5E0EC"/>
            <w:vAlign w:val="center"/>
            <w:hideMark/>
          </w:tcPr>
          <w:p w:rsidR="004E61CA" w:rsidRPr="00A10B30" w:rsidRDefault="004E61CA" w:rsidP="00E86361">
            <w:pPr>
              <w:spacing w:after="0" w:line="240" w:lineRule="auto"/>
              <w:ind w:right="27"/>
              <w:jc w:val="left"/>
              <w:rPr>
                <w:rFonts w:ascii="Times New Roman" w:eastAsia="Times New Roman" w:hAnsi="Times New Roman" w:cs="Times New Roman"/>
                <w:color w:val="FF0000"/>
                <w:lang w:val="pl-PL" w:eastAsia="pl-PL"/>
              </w:rPr>
            </w:pPr>
            <w:r w:rsidRPr="00A10B30">
              <w:rPr>
                <w:rFonts w:ascii="Times New Roman" w:eastAsia="Times New Roman" w:hAnsi="Times New Roman" w:cs="Times New Roman"/>
                <w:strike/>
                <w:color w:val="FF0000"/>
                <w:lang w:val="pl-PL" w:eastAsia="pl-PL"/>
              </w:rPr>
              <w:t>80</w:t>
            </w:r>
            <w:r w:rsidR="00A10B30">
              <w:rPr>
                <w:rFonts w:ascii="Times New Roman" w:eastAsia="Times New Roman" w:hAnsi="Times New Roman" w:cs="Times New Roman"/>
                <w:color w:val="FF0000"/>
                <w:lang w:val="pl-PL" w:eastAsia="pl-PL"/>
              </w:rPr>
              <w:t xml:space="preserve"> 86</w:t>
            </w:r>
          </w:p>
        </w:tc>
        <w:tc>
          <w:tcPr>
            <w:tcW w:w="2268" w:type="dxa"/>
            <w:tcBorders>
              <w:top w:val="single" w:sz="4" w:space="0" w:color="FCD5B4"/>
              <w:left w:val="nil"/>
              <w:bottom w:val="single" w:sz="4" w:space="0" w:color="FCD5B4"/>
              <w:right w:val="single" w:sz="4" w:space="0" w:color="75923C"/>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Potwierdzenie uczestnictwa, program szkolenia</w:t>
            </w:r>
          </w:p>
        </w:tc>
      </w:tr>
      <w:tr w:rsidR="004E61CA" w:rsidRPr="00057F8D" w:rsidTr="000447B6">
        <w:trPr>
          <w:trHeight w:val="608"/>
        </w:trPr>
        <w:tc>
          <w:tcPr>
            <w:tcW w:w="859" w:type="dxa"/>
            <w:vMerge/>
            <w:tcBorders>
              <w:top w:val="nil"/>
              <w:left w:val="single" w:sz="4" w:space="0" w:color="75923C"/>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b/>
                <w:bCs/>
                <w:color w:val="000000"/>
                <w:lang w:val="pl-PL" w:eastAsia="pl-PL"/>
              </w:rPr>
            </w:pPr>
          </w:p>
        </w:tc>
        <w:tc>
          <w:tcPr>
            <w:tcW w:w="1585" w:type="dxa"/>
            <w:vMerge/>
            <w:tcBorders>
              <w:top w:val="nil"/>
              <w:left w:val="single" w:sz="4" w:space="0" w:color="FCD5B4"/>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1934" w:type="dxa"/>
            <w:gridSpan w:val="2"/>
            <w:vMerge/>
            <w:tcBorders>
              <w:left w:val="nil"/>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1218" w:type="dxa"/>
            <w:vMerge/>
            <w:tcBorders>
              <w:top w:val="nil"/>
              <w:left w:val="single" w:sz="4" w:space="0" w:color="FCD5B4"/>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2499" w:type="dxa"/>
            <w:tcBorders>
              <w:top w:val="nil"/>
              <w:left w:val="single" w:sz="4" w:space="0" w:color="FCD5B4"/>
              <w:bottom w:val="single" w:sz="4" w:space="0" w:color="FCD5B4"/>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Liczba osobodni szkoleń dla organów LGD</w:t>
            </w:r>
          </w:p>
        </w:tc>
        <w:tc>
          <w:tcPr>
            <w:tcW w:w="1260" w:type="dxa"/>
            <w:tcBorders>
              <w:top w:val="single" w:sz="4" w:space="0" w:color="FCD5B4"/>
              <w:left w:val="nil"/>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Pr>
                <w:rFonts w:ascii="Times New Roman" w:eastAsia="Times New Roman" w:hAnsi="Times New Roman" w:cs="Times New Roman"/>
                <w:color w:val="000000"/>
                <w:lang w:val="pl-PL" w:eastAsia="pl-PL"/>
              </w:rPr>
              <w:t>Osobo</w:t>
            </w:r>
            <w:r w:rsidRPr="00057F8D">
              <w:rPr>
                <w:rFonts w:ascii="Times New Roman" w:eastAsia="Times New Roman" w:hAnsi="Times New Roman" w:cs="Times New Roman"/>
                <w:color w:val="000000"/>
                <w:lang w:val="pl-PL" w:eastAsia="pl-PL"/>
              </w:rPr>
              <w:t>dzień</w:t>
            </w:r>
          </w:p>
        </w:tc>
        <w:tc>
          <w:tcPr>
            <w:tcW w:w="1292" w:type="dxa"/>
            <w:gridSpan w:val="2"/>
            <w:tcBorders>
              <w:top w:val="single" w:sz="4" w:space="0" w:color="FCD5B4"/>
              <w:left w:val="single" w:sz="4" w:space="0" w:color="FCD5B4"/>
              <w:bottom w:val="single" w:sz="4" w:space="0" w:color="FCD5B4"/>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0</w:t>
            </w:r>
          </w:p>
        </w:tc>
        <w:tc>
          <w:tcPr>
            <w:tcW w:w="1275" w:type="dxa"/>
            <w:gridSpan w:val="3"/>
            <w:tcBorders>
              <w:top w:val="single" w:sz="4" w:space="0" w:color="FCD5B4"/>
              <w:left w:val="single" w:sz="4" w:space="0" w:color="FCD5B4"/>
              <w:bottom w:val="single" w:sz="4" w:space="0" w:color="FCD5B4"/>
              <w:right w:val="single" w:sz="4" w:space="0" w:color="FCD5B4"/>
            </w:tcBorders>
            <w:shd w:val="clear" w:color="000000" w:fill="E5E0EC"/>
            <w:vAlign w:val="center"/>
            <w:hideMark/>
          </w:tcPr>
          <w:p w:rsidR="004E61CA" w:rsidRPr="00A10B30" w:rsidRDefault="004E61CA" w:rsidP="00E86361">
            <w:pPr>
              <w:spacing w:after="0" w:line="240" w:lineRule="auto"/>
              <w:ind w:right="27"/>
              <w:jc w:val="left"/>
              <w:rPr>
                <w:rFonts w:ascii="Times New Roman" w:eastAsia="Times New Roman" w:hAnsi="Times New Roman" w:cs="Times New Roman"/>
                <w:color w:val="FF0000"/>
                <w:lang w:val="pl-PL" w:eastAsia="pl-PL"/>
              </w:rPr>
            </w:pPr>
            <w:r w:rsidRPr="00A10B30">
              <w:rPr>
                <w:rFonts w:ascii="Times New Roman" w:eastAsia="Times New Roman" w:hAnsi="Times New Roman" w:cs="Times New Roman"/>
                <w:strike/>
                <w:color w:val="FF0000"/>
                <w:lang w:val="pl-PL" w:eastAsia="pl-PL"/>
              </w:rPr>
              <w:t>250</w:t>
            </w:r>
            <w:r w:rsidR="00A10B30">
              <w:rPr>
                <w:rFonts w:ascii="Times New Roman" w:eastAsia="Times New Roman" w:hAnsi="Times New Roman" w:cs="Times New Roman"/>
                <w:color w:val="FF0000"/>
                <w:lang w:val="pl-PL" w:eastAsia="pl-PL"/>
              </w:rPr>
              <w:t xml:space="preserve"> 280</w:t>
            </w:r>
          </w:p>
        </w:tc>
        <w:tc>
          <w:tcPr>
            <w:tcW w:w="2268" w:type="dxa"/>
            <w:tcBorders>
              <w:top w:val="single" w:sz="4" w:space="0" w:color="FCD5B4"/>
              <w:left w:val="single" w:sz="4" w:space="0" w:color="FCD5B4"/>
              <w:bottom w:val="single" w:sz="4" w:space="0" w:color="FCD5B4"/>
              <w:right w:val="single" w:sz="4" w:space="0" w:color="75923C"/>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Potwierdzenie uczestnictwa, program szkolenia </w:t>
            </w:r>
          </w:p>
        </w:tc>
      </w:tr>
      <w:tr w:rsidR="004E61CA" w:rsidRPr="003563B2" w:rsidTr="000447B6">
        <w:trPr>
          <w:trHeight w:val="831"/>
        </w:trPr>
        <w:tc>
          <w:tcPr>
            <w:tcW w:w="859" w:type="dxa"/>
            <w:vMerge/>
            <w:tcBorders>
              <w:top w:val="nil"/>
              <w:left w:val="single" w:sz="4" w:space="0" w:color="75923C"/>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b/>
                <w:bCs/>
                <w:color w:val="000000"/>
                <w:lang w:val="pl-PL" w:eastAsia="pl-PL"/>
              </w:rPr>
            </w:pPr>
          </w:p>
        </w:tc>
        <w:tc>
          <w:tcPr>
            <w:tcW w:w="1585" w:type="dxa"/>
            <w:vMerge/>
            <w:tcBorders>
              <w:top w:val="nil"/>
              <w:left w:val="single" w:sz="4" w:space="0" w:color="FCD5B4"/>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1934" w:type="dxa"/>
            <w:gridSpan w:val="2"/>
            <w:vMerge/>
            <w:tcBorders>
              <w:left w:val="nil"/>
              <w:bottom w:val="single" w:sz="4" w:space="0" w:color="75923C"/>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Czcionka tekstu podstawowego" w:eastAsia="Times New Roman" w:hAnsi="Czcionka tekstu podstawowego" w:cs="Times New Roman"/>
                <w:color w:val="000000"/>
                <w:lang w:val="pl-PL" w:eastAsia="pl-PL"/>
              </w:rPr>
            </w:pPr>
          </w:p>
        </w:tc>
        <w:tc>
          <w:tcPr>
            <w:tcW w:w="1218" w:type="dxa"/>
            <w:vMerge/>
            <w:tcBorders>
              <w:top w:val="nil"/>
              <w:left w:val="single" w:sz="4" w:space="0" w:color="FCD5B4"/>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2499" w:type="dxa"/>
            <w:tcBorders>
              <w:top w:val="nil"/>
              <w:left w:val="nil"/>
              <w:bottom w:val="single" w:sz="4" w:space="0" w:color="75923C"/>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Liczba podmiotów, którym udzielono indywidualnego doradztwa</w:t>
            </w:r>
          </w:p>
        </w:tc>
        <w:tc>
          <w:tcPr>
            <w:tcW w:w="1260" w:type="dxa"/>
            <w:tcBorders>
              <w:top w:val="single" w:sz="4" w:space="0" w:color="FCD5B4"/>
              <w:left w:val="nil"/>
              <w:bottom w:val="single" w:sz="4" w:space="0" w:color="75923C"/>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Podmiot</w:t>
            </w:r>
          </w:p>
        </w:tc>
        <w:tc>
          <w:tcPr>
            <w:tcW w:w="1292" w:type="dxa"/>
            <w:gridSpan w:val="2"/>
            <w:tcBorders>
              <w:top w:val="single" w:sz="4" w:space="0" w:color="FCD5B4"/>
              <w:left w:val="nil"/>
              <w:bottom w:val="single" w:sz="4" w:space="0" w:color="75923C"/>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0</w:t>
            </w:r>
          </w:p>
        </w:tc>
        <w:tc>
          <w:tcPr>
            <w:tcW w:w="1275" w:type="dxa"/>
            <w:gridSpan w:val="3"/>
            <w:tcBorders>
              <w:top w:val="single" w:sz="4" w:space="0" w:color="FCD5B4"/>
              <w:left w:val="nil"/>
              <w:bottom w:val="single" w:sz="4" w:space="0" w:color="75923C"/>
              <w:right w:val="single" w:sz="4" w:space="0" w:color="FCD5B4"/>
            </w:tcBorders>
            <w:shd w:val="clear" w:color="000000" w:fill="E5E0EC"/>
            <w:vAlign w:val="center"/>
            <w:hideMark/>
          </w:tcPr>
          <w:p w:rsidR="004E61CA" w:rsidRPr="00A10B30" w:rsidRDefault="004E61CA" w:rsidP="00E86361">
            <w:pPr>
              <w:spacing w:after="0" w:line="240" w:lineRule="auto"/>
              <w:ind w:right="27"/>
              <w:jc w:val="left"/>
              <w:rPr>
                <w:rFonts w:ascii="Times New Roman" w:eastAsia="Times New Roman" w:hAnsi="Times New Roman" w:cs="Times New Roman"/>
                <w:color w:val="FF0000"/>
                <w:lang w:val="pl-PL" w:eastAsia="pl-PL"/>
              </w:rPr>
            </w:pPr>
            <w:r w:rsidRPr="00A10B30">
              <w:rPr>
                <w:rFonts w:ascii="Times New Roman" w:eastAsia="Times New Roman" w:hAnsi="Times New Roman" w:cs="Times New Roman"/>
                <w:strike/>
                <w:color w:val="FF0000"/>
                <w:lang w:val="pl-PL" w:eastAsia="pl-PL"/>
              </w:rPr>
              <w:t>400</w:t>
            </w:r>
            <w:r w:rsidR="00A10B30">
              <w:rPr>
                <w:rFonts w:ascii="Times New Roman" w:eastAsia="Times New Roman" w:hAnsi="Times New Roman" w:cs="Times New Roman"/>
                <w:color w:val="FF0000"/>
                <w:lang w:val="pl-PL" w:eastAsia="pl-PL"/>
              </w:rPr>
              <w:t xml:space="preserve"> 500</w:t>
            </w:r>
          </w:p>
        </w:tc>
        <w:tc>
          <w:tcPr>
            <w:tcW w:w="2268" w:type="dxa"/>
            <w:tcBorders>
              <w:top w:val="single" w:sz="4" w:space="0" w:color="FCD5B4"/>
              <w:left w:val="nil"/>
              <w:bottom w:val="single" w:sz="4" w:space="0" w:color="75923C"/>
              <w:right w:val="single" w:sz="4" w:space="0" w:color="75923C"/>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Lista udzielonego doradztwa, monitoring LGD</w:t>
            </w:r>
          </w:p>
        </w:tc>
      </w:tr>
      <w:tr w:rsidR="004E61CA" w:rsidRPr="003563B2" w:rsidTr="00B80456">
        <w:trPr>
          <w:trHeight w:val="848"/>
        </w:trPr>
        <w:tc>
          <w:tcPr>
            <w:tcW w:w="859" w:type="dxa"/>
            <w:vMerge w:val="restart"/>
            <w:tcBorders>
              <w:top w:val="nil"/>
              <w:left w:val="single" w:sz="4" w:space="0" w:color="75923C"/>
              <w:bottom w:val="single" w:sz="4" w:space="0" w:color="75923C"/>
              <w:right w:val="single" w:sz="4" w:space="0" w:color="FCD5B4"/>
            </w:tcBorders>
            <w:shd w:val="clear" w:color="000000" w:fill="75923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b/>
                <w:bCs/>
                <w:color w:val="000000"/>
                <w:lang w:val="pl-PL" w:eastAsia="pl-PL"/>
              </w:rPr>
            </w:pPr>
            <w:r w:rsidRPr="00057F8D">
              <w:rPr>
                <w:rFonts w:ascii="Times New Roman" w:eastAsia="Times New Roman" w:hAnsi="Times New Roman" w:cs="Times New Roman"/>
                <w:b/>
                <w:bCs/>
                <w:color w:val="000000"/>
                <w:lang w:val="pl-PL" w:eastAsia="pl-PL"/>
              </w:rPr>
              <w:t>3.2.1</w:t>
            </w:r>
          </w:p>
        </w:tc>
        <w:tc>
          <w:tcPr>
            <w:tcW w:w="1585" w:type="dxa"/>
            <w:vMerge w:val="restart"/>
            <w:tcBorders>
              <w:top w:val="nil"/>
              <w:left w:val="nil"/>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 xml:space="preserve">Współpraca ponadlokalna oparta </w:t>
            </w:r>
          </w:p>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o rozwój turystyki</w:t>
            </w:r>
          </w:p>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 </w:t>
            </w:r>
          </w:p>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 </w:t>
            </w:r>
          </w:p>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 </w:t>
            </w:r>
          </w:p>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 </w:t>
            </w:r>
          </w:p>
          <w:p w:rsidR="004E61CA" w:rsidRPr="00057F8D" w:rsidRDefault="004E61CA" w:rsidP="00E86361">
            <w:pPr>
              <w:spacing w:after="0" w:line="240" w:lineRule="auto"/>
              <w:ind w:right="27"/>
              <w:jc w:val="left"/>
              <w:rPr>
                <w:rFonts w:ascii="Czcionka tekstu podstawowego" w:eastAsia="Times New Roman" w:hAnsi="Czcionka tekstu podstawowego" w:cs="Times New Roman"/>
                <w:color w:val="000000"/>
                <w:lang w:val="pl-PL" w:eastAsia="pl-PL"/>
              </w:rPr>
            </w:pPr>
            <w:r w:rsidRPr="00057F8D">
              <w:rPr>
                <w:rFonts w:ascii="Czcionka tekstu podstawowego" w:eastAsia="Times New Roman" w:hAnsi="Czcionka tekstu podstawowego" w:cs="Times New Roman"/>
                <w:color w:val="000000"/>
                <w:lang w:val="pl-PL" w:eastAsia="pl-PL"/>
              </w:rPr>
              <w:t> </w:t>
            </w:r>
          </w:p>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Czcionka tekstu podstawowego" w:eastAsia="Times New Roman" w:hAnsi="Czcionka tekstu podstawowego" w:cs="Times New Roman"/>
                <w:color w:val="000000"/>
                <w:lang w:val="pl-PL" w:eastAsia="pl-PL"/>
              </w:rPr>
              <w:t> </w:t>
            </w:r>
          </w:p>
        </w:tc>
        <w:tc>
          <w:tcPr>
            <w:tcW w:w="1934" w:type="dxa"/>
            <w:gridSpan w:val="2"/>
            <w:vMerge w:val="restart"/>
            <w:tcBorders>
              <w:top w:val="single" w:sz="4" w:space="0" w:color="75923C"/>
              <w:left w:val="single" w:sz="4" w:space="0" w:color="FCD5B4"/>
              <w:bottom w:val="single" w:sz="4" w:space="0" w:color="FCD5B4"/>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LGD, Mieszkańcy obszaru, JST, NGO, Turyści</w:t>
            </w:r>
          </w:p>
        </w:tc>
        <w:tc>
          <w:tcPr>
            <w:tcW w:w="1218" w:type="dxa"/>
            <w:vMerge w:val="restart"/>
            <w:tcBorders>
              <w:top w:val="nil"/>
              <w:left w:val="single" w:sz="4" w:space="0" w:color="FCD5B4"/>
              <w:bottom w:val="single" w:sz="4" w:space="0" w:color="75923C"/>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Projekt współpracy LGD</w:t>
            </w:r>
          </w:p>
        </w:tc>
        <w:tc>
          <w:tcPr>
            <w:tcW w:w="2499" w:type="dxa"/>
            <w:tcBorders>
              <w:top w:val="nil"/>
              <w:left w:val="single" w:sz="4" w:space="0" w:color="FCD5B4"/>
              <w:bottom w:val="single" w:sz="4" w:space="0" w:color="FCD5B4"/>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Liczba zrealizowanych krajowych projektów współpracy</w:t>
            </w:r>
          </w:p>
        </w:tc>
        <w:tc>
          <w:tcPr>
            <w:tcW w:w="1260" w:type="dxa"/>
            <w:tcBorders>
              <w:top w:val="single" w:sz="4" w:space="0" w:color="75923C"/>
              <w:left w:val="single" w:sz="4" w:space="0" w:color="FCD5B4"/>
              <w:bottom w:val="single" w:sz="4" w:space="0" w:color="FCD5B4"/>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Sztuka</w:t>
            </w:r>
          </w:p>
        </w:tc>
        <w:tc>
          <w:tcPr>
            <w:tcW w:w="1292" w:type="dxa"/>
            <w:gridSpan w:val="2"/>
            <w:tcBorders>
              <w:top w:val="single" w:sz="4" w:space="0" w:color="75923C"/>
              <w:left w:val="single" w:sz="4" w:space="0" w:color="FCD5B4"/>
              <w:bottom w:val="single" w:sz="4" w:space="0" w:color="FCD5B4"/>
              <w:right w:val="single" w:sz="4" w:space="0" w:color="FCD5B4"/>
            </w:tcBorders>
            <w:shd w:val="clear" w:color="000000" w:fill="E5E0EC"/>
            <w:vAlign w:val="center"/>
            <w:hideMark/>
          </w:tcPr>
          <w:p w:rsidR="004E61CA" w:rsidRPr="00C02D6E" w:rsidRDefault="004E61CA" w:rsidP="00E86361">
            <w:pPr>
              <w:spacing w:after="0" w:line="240" w:lineRule="auto"/>
              <w:ind w:right="27"/>
              <w:jc w:val="left"/>
              <w:rPr>
                <w:rFonts w:ascii="Times New Roman" w:eastAsia="Times New Roman" w:hAnsi="Times New Roman" w:cs="Times New Roman"/>
                <w:lang w:val="pl-PL" w:eastAsia="pl-PL"/>
              </w:rPr>
            </w:pPr>
            <w:r w:rsidRPr="00C02D6E">
              <w:rPr>
                <w:rFonts w:ascii="Times New Roman" w:eastAsia="Times New Roman" w:hAnsi="Times New Roman" w:cs="Times New Roman"/>
                <w:lang w:val="pl-PL" w:eastAsia="pl-PL"/>
              </w:rPr>
              <w:t>0</w:t>
            </w:r>
          </w:p>
        </w:tc>
        <w:tc>
          <w:tcPr>
            <w:tcW w:w="1275" w:type="dxa"/>
            <w:gridSpan w:val="3"/>
            <w:tcBorders>
              <w:top w:val="single" w:sz="4" w:space="0" w:color="75923C"/>
              <w:left w:val="single" w:sz="4" w:space="0" w:color="FCD5B4"/>
              <w:bottom w:val="single" w:sz="4" w:space="0" w:color="FCD5B4"/>
              <w:right w:val="single" w:sz="4" w:space="0" w:color="FCD5B4"/>
            </w:tcBorders>
            <w:shd w:val="clear" w:color="000000" w:fill="E5E0EC"/>
            <w:vAlign w:val="center"/>
            <w:hideMark/>
          </w:tcPr>
          <w:p w:rsidR="004E61CA" w:rsidRPr="00C02D6E" w:rsidRDefault="00D5482F" w:rsidP="00E86361">
            <w:pPr>
              <w:spacing w:after="0" w:line="240" w:lineRule="auto"/>
              <w:ind w:right="27"/>
              <w:jc w:val="left"/>
              <w:rPr>
                <w:rFonts w:ascii="Times New Roman" w:eastAsia="Times New Roman" w:hAnsi="Times New Roman" w:cs="Times New Roman"/>
                <w:lang w:val="pl-PL" w:eastAsia="pl-PL"/>
              </w:rPr>
            </w:pPr>
            <w:r w:rsidRPr="00C02D6E">
              <w:rPr>
                <w:rFonts w:ascii="Times New Roman" w:eastAsia="Times New Roman" w:hAnsi="Times New Roman" w:cs="Times New Roman"/>
                <w:lang w:val="pl-PL" w:eastAsia="pl-PL"/>
              </w:rPr>
              <w:t>3</w:t>
            </w:r>
          </w:p>
        </w:tc>
        <w:tc>
          <w:tcPr>
            <w:tcW w:w="2268" w:type="dxa"/>
            <w:vMerge w:val="restart"/>
            <w:tcBorders>
              <w:top w:val="single" w:sz="4" w:space="0" w:color="75923C"/>
              <w:left w:val="single" w:sz="4" w:space="0" w:color="FCD5B4"/>
              <w:bottom w:val="single" w:sz="4" w:space="0" w:color="75923C"/>
              <w:right w:val="single" w:sz="4" w:space="0" w:color="75923C"/>
            </w:tcBorders>
            <w:shd w:val="clear" w:color="000000" w:fill="E5E0EC"/>
            <w:vAlign w:val="center"/>
            <w:hideMark/>
          </w:tcPr>
          <w:p w:rsidR="004E61CA"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 xml:space="preserve">Umowa partnerska, sprawozdanie i wniosek </w:t>
            </w:r>
          </w:p>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o płatność, dokumentacja fotograficzna, protokoły odbioru</w:t>
            </w:r>
          </w:p>
        </w:tc>
      </w:tr>
      <w:tr w:rsidR="004E61CA" w:rsidRPr="00057F8D" w:rsidTr="000447B6">
        <w:trPr>
          <w:trHeight w:val="1115"/>
        </w:trPr>
        <w:tc>
          <w:tcPr>
            <w:tcW w:w="859" w:type="dxa"/>
            <w:vMerge/>
            <w:tcBorders>
              <w:top w:val="nil"/>
              <w:left w:val="single" w:sz="4" w:space="0" w:color="75923C"/>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b/>
                <w:bCs/>
                <w:color w:val="000000"/>
                <w:lang w:val="pl-PL" w:eastAsia="pl-PL"/>
              </w:rPr>
            </w:pPr>
          </w:p>
        </w:tc>
        <w:tc>
          <w:tcPr>
            <w:tcW w:w="1585" w:type="dxa"/>
            <w:vMerge/>
            <w:tcBorders>
              <w:left w:val="nil"/>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1934" w:type="dxa"/>
            <w:gridSpan w:val="2"/>
            <w:vMerge/>
            <w:tcBorders>
              <w:top w:val="nil"/>
              <w:left w:val="nil"/>
              <w:bottom w:val="single" w:sz="4" w:space="0" w:color="FCD5B4"/>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1218" w:type="dxa"/>
            <w:vMerge/>
            <w:tcBorders>
              <w:top w:val="nil"/>
              <w:left w:val="single" w:sz="4" w:space="0" w:color="FCD5B4"/>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2499" w:type="dxa"/>
            <w:tcBorders>
              <w:top w:val="nil"/>
              <w:left w:val="nil"/>
              <w:bottom w:val="single" w:sz="4" w:space="0" w:color="FFEEB9"/>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 xml:space="preserve">Liczba LGD uczestniczących </w:t>
            </w:r>
          </w:p>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w projektach współpracy</w:t>
            </w:r>
          </w:p>
        </w:tc>
        <w:tc>
          <w:tcPr>
            <w:tcW w:w="1260" w:type="dxa"/>
            <w:tcBorders>
              <w:top w:val="single" w:sz="4" w:space="0" w:color="FCD5B4"/>
              <w:left w:val="single" w:sz="4" w:space="0" w:color="FCD5B4"/>
              <w:bottom w:val="single" w:sz="4" w:space="0" w:color="FCD5B4"/>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Sztuka</w:t>
            </w:r>
          </w:p>
        </w:tc>
        <w:tc>
          <w:tcPr>
            <w:tcW w:w="1292" w:type="dxa"/>
            <w:gridSpan w:val="2"/>
            <w:tcBorders>
              <w:top w:val="single" w:sz="4" w:space="0" w:color="FCD5B4"/>
              <w:left w:val="single" w:sz="4" w:space="0" w:color="FCD5B4"/>
              <w:bottom w:val="single" w:sz="4" w:space="0" w:color="FCD5B4"/>
              <w:right w:val="single" w:sz="4" w:space="0" w:color="FCD5B4"/>
            </w:tcBorders>
            <w:shd w:val="clear" w:color="000000" w:fill="E5E0EC"/>
            <w:vAlign w:val="center"/>
            <w:hideMark/>
          </w:tcPr>
          <w:p w:rsidR="004E61CA" w:rsidRPr="00C02D6E" w:rsidRDefault="004E61CA" w:rsidP="00E86361">
            <w:pPr>
              <w:spacing w:after="0" w:line="240" w:lineRule="auto"/>
              <w:ind w:right="27"/>
              <w:jc w:val="left"/>
              <w:rPr>
                <w:rFonts w:ascii="Times New Roman" w:eastAsia="Times New Roman" w:hAnsi="Times New Roman" w:cs="Times New Roman"/>
                <w:lang w:val="pl-PL" w:eastAsia="pl-PL"/>
              </w:rPr>
            </w:pPr>
            <w:r w:rsidRPr="00C02D6E">
              <w:rPr>
                <w:rFonts w:ascii="Times New Roman" w:eastAsia="Times New Roman" w:hAnsi="Times New Roman" w:cs="Times New Roman"/>
                <w:lang w:val="pl-PL" w:eastAsia="pl-PL"/>
              </w:rPr>
              <w:t>0</w:t>
            </w:r>
          </w:p>
        </w:tc>
        <w:tc>
          <w:tcPr>
            <w:tcW w:w="1275" w:type="dxa"/>
            <w:gridSpan w:val="3"/>
            <w:tcBorders>
              <w:top w:val="single" w:sz="4" w:space="0" w:color="FCD5B4"/>
              <w:left w:val="single" w:sz="4" w:space="0" w:color="FCD5B4"/>
              <w:bottom w:val="single" w:sz="4" w:space="0" w:color="FCD5B4"/>
              <w:right w:val="single" w:sz="4" w:space="0" w:color="FCD5B4"/>
            </w:tcBorders>
            <w:shd w:val="clear" w:color="000000" w:fill="E5E0EC"/>
            <w:vAlign w:val="center"/>
            <w:hideMark/>
          </w:tcPr>
          <w:p w:rsidR="004E61CA" w:rsidRPr="00C02D6E" w:rsidRDefault="00D5482F" w:rsidP="00E86361">
            <w:pPr>
              <w:spacing w:after="0" w:line="240" w:lineRule="auto"/>
              <w:ind w:right="27"/>
              <w:jc w:val="left"/>
              <w:rPr>
                <w:rFonts w:ascii="Times New Roman" w:eastAsia="Times New Roman" w:hAnsi="Times New Roman" w:cs="Times New Roman"/>
                <w:lang w:val="pl-PL" w:eastAsia="pl-PL"/>
              </w:rPr>
            </w:pPr>
            <w:r w:rsidRPr="00C02D6E">
              <w:rPr>
                <w:rFonts w:ascii="Times New Roman" w:eastAsia="Times New Roman" w:hAnsi="Times New Roman" w:cs="Times New Roman"/>
                <w:lang w:val="pl-PL" w:eastAsia="pl-PL"/>
              </w:rPr>
              <w:t>10</w:t>
            </w:r>
          </w:p>
        </w:tc>
        <w:tc>
          <w:tcPr>
            <w:tcW w:w="2268" w:type="dxa"/>
            <w:vMerge/>
            <w:tcBorders>
              <w:top w:val="single" w:sz="4" w:space="0" w:color="75923C"/>
              <w:left w:val="single" w:sz="4" w:space="0" w:color="FCD5B4"/>
              <w:bottom w:val="single" w:sz="4" w:space="0" w:color="75923C"/>
              <w:right w:val="single" w:sz="4" w:space="0" w:color="75923C"/>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r>
      <w:tr w:rsidR="004E61CA" w:rsidRPr="00057F8D" w:rsidTr="00B80456">
        <w:trPr>
          <w:trHeight w:val="849"/>
        </w:trPr>
        <w:tc>
          <w:tcPr>
            <w:tcW w:w="859" w:type="dxa"/>
            <w:vMerge/>
            <w:tcBorders>
              <w:top w:val="nil"/>
              <w:left w:val="single" w:sz="4" w:space="0" w:color="75923C"/>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b/>
                <w:bCs/>
                <w:color w:val="000000"/>
                <w:lang w:val="pl-PL" w:eastAsia="pl-PL"/>
              </w:rPr>
            </w:pPr>
          </w:p>
        </w:tc>
        <w:tc>
          <w:tcPr>
            <w:tcW w:w="1585" w:type="dxa"/>
            <w:vMerge/>
            <w:tcBorders>
              <w:left w:val="nil"/>
              <w:bottom w:val="nil"/>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1934" w:type="dxa"/>
            <w:gridSpan w:val="2"/>
            <w:vMerge/>
            <w:tcBorders>
              <w:top w:val="nil"/>
              <w:left w:val="nil"/>
              <w:bottom w:val="single" w:sz="4" w:space="0" w:color="FCD5B4"/>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1218" w:type="dxa"/>
            <w:vMerge/>
            <w:tcBorders>
              <w:top w:val="nil"/>
              <w:left w:val="single" w:sz="4" w:space="0" w:color="FCD5B4"/>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2499" w:type="dxa"/>
            <w:tcBorders>
              <w:top w:val="single" w:sz="4" w:space="0" w:color="FFEEB9"/>
              <w:left w:val="nil"/>
              <w:bottom w:val="single" w:sz="4" w:space="0" w:color="FCD5B4"/>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 xml:space="preserve">Liczba oznakowanych turystycznych tras, miejsc, </w:t>
            </w:r>
          </w:p>
          <w:p w:rsidR="004E61CA" w:rsidRPr="00C02D6E" w:rsidRDefault="004E61CA" w:rsidP="009546B7">
            <w:pPr>
              <w:spacing w:after="0" w:line="240" w:lineRule="auto"/>
              <w:ind w:right="27"/>
              <w:jc w:val="left"/>
              <w:rPr>
                <w:rFonts w:ascii="Times New Roman" w:eastAsia="Times New Roman" w:hAnsi="Times New Roman" w:cs="Times New Roman"/>
                <w:lang w:val="pl-PL" w:eastAsia="pl-PL"/>
              </w:rPr>
            </w:pPr>
            <w:r w:rsidRPr="00C02D6E">
              <w:rPr>
                <w:rFonts w:ascii="Times New Roman" w:eastAsia="Times New Roman" w:hAnsi="Times New Roman" w:cs="Times New Roman"/>
                <w:lang w:val="pl-PL" w:eastAsia="pl-PL"/>
              </w:rPr>
              <w:t>ścieżek i szlaków</w:t>
            </w:r>
            <w:r w:rsidR="008D5406" w:rsidRPr="00C02D6E">
              <w:rPr>
                <w:rFonts w:ascii="Times New Roman" w:eastAsia="Times New Roman" w:hAnsi="Times New Roman" w:cs="Times New Roman"/>
                <w:lang w:val="pl-PL" w:eastAsia="pl-PL"/>
              </w:rPr>
              <w:t xml:space="preserve"> i/lub działa</w:t>
            </w:r>
            <w:r w:rsidR="00D5482F" w:rsidRPr="00C02D6E">
              <w:rPr>
                <w:rFonts w:ascii="Times New Roman" w:eastAsia="Times New Roman" w:hAnsi="Times New Roman" w:cs="Times New Roman"/>
                <w:lang w:val="pl-PL" w:eastAsia="pl-PL"/>
              </w:rPr>
              <w:t>ń, mających na celu promocję i roz</w:t>
            </w:r>
            <w:r w:rsidR="008D5406" w:rsidRPr="00C02D6E">
              <w:rPr>
                <w:rFonts w:ascii="Times New Roman" w:eastAsia="Times New Roman" w:hAnsi="Times New Roman" w:cs="Times New Roman"/>
                <w:lang w:val="pl-PL" w:eastAsia="pl-PL"/>
              </w:rPr>
              <w:t>w</w:t>
            </w:r>
            <w:r w:rsidR="00D5482F" w:rsidRPr="00C02D6E">
              <w:rPr>
                <w:rFonts w:ascii="Times New Roman" w:eastAsia="Times New Roman" w:hAnsi="Times New Roman" w:cs="Times New Roman"/>
                <w:lang w:val="pl-PL" w:eastAsia="pl-PL"/>
              </w:rPr>
              <w:t>ój turystyki na obszarze LGD</w:t>
            </w:r>
          </w:p>
        </w:tc>
        <w:tc>
          <w:tcPr>
            <w:tcW w:w="1260" w:type="dxa"/>
            <w:tcBorders>
              <w:top w:val="single" w:sz="4" w:space="0" w:color="FCD5B4"/>
              <w:left w:val="single" w:sz="4" w:space="0" w:color="FCD5B4"/>
              <w:bottom w:val="single" w:sz="4" w:space="0" w:color="FCD5B4"/>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Sztuka</w:t>
            </w:r>
          </w:p>
        </w:tc>
        <w:tc>
          <w:tcPr>
            <w:tcW w:w="1292" w:type="dxa"/>
            <w:gridSpan w:val="2"/>
            <w:tcBorders>
              <w:top w:val="single" w:sz="4" w:space="0" w:color="FCD5B4"/>
              <w:left w:val="single" w:sz="4" w:space="0" w:color="FCD5B4"/>
              <w:bottom w:val="single" w:sz="4" w:space="0" w:color="FCD5B4"/>
              <w:right w:val="single" w:sz="4" w:space="0" w:color="FCD5B4"/>
            </w:tcBorders>
            <w:shd w:val="clear" w:color="000000" w:fill="E5E0EC"/>
            <w:vAlign w:val="center"/>
            <w:hideMark/>
          </w:tcPr>
          <w:p w:rsidR="004E61CA" w:rsidRPr="0017632C" w:rsidRDefault="004E61CA" w:rsidP="00E86361">
            <w:pPr>
              <w:spacing w:after="0" w:line="240" w:lineRule="auto"/>
              <w:ind w:right="27"/>
              <w:jc w:val="left"/>
              <w:rPr>
                <w:rFonts w:ascii="Times New Roman" w:eastAsia="Times New Roman" w:hAnsi="Times New Roman" w:cs="Times New Roman"/>
                <w:lang w:val="pl-PL" w:eastAsia="pl-PL"/>
              </w:rPr>
            </w:pPr>
            <w:r w:rsidRPr="0017632C">
              <w:rPr>
                <w:rFonts w:ascii="Times New Roman" w:eastAsia="Times New Roman" w:hAnsi="Times New Roman" w:cs="Times New Roman"/>
                <w:lang w:val="pl-PL" w:eastAsia="pl-PL"/>
              </w:rPr>
              <w:t>0</w:t>
            </w:r>
          </w:p>
        </w:tc>
        <w:tc>
          <w:tcPr>
            <w:tcW w:w="1275" w:type="dxa"/>
            <w:gridSpan w:val="3"/>
            <w:tcBorders>
              <w:top w:val="single" w:sz="4" w:space="0" w:color="FCD5B4"/>
              <w:left w:val="single" w:sz="4" w:space="0" w:color="FCD5B4"/>
              <w:bottom w:val="single" w:sz="4" w:space="0" w:color="FCD5B4"/>
              <w:right w:val="single" w:sz="4" w:space="0" w:color="FCD5B4"/>
            </w:tcBorders>
            <w:shd w:val="clear" w:color="000000" w:fill="E5E0EC"/>
            <w:vAlign w:val="center"/>
            <w:hideMark/>
          </w:tcPr>
          <w:p w:rsidR="004E61CA" w:rsidRPr="0017632C" w:rsidRDefault="00201D1C" w:rsidP="00E86361">
            <w:pPr>
              <w:spacing w:after="0" w:line="240" w:lineRule="auto"/>
              <w:ind w:right="27"/>
              <w:jc w:val="left"/>
              <w:rPr>
                <w:rFonts w:ascii="Times New Roman" w:eastAsia="Times New Roman" w:hAnsi="Times New Roman" w:cs="Times New Roman"/>
                <w:strike/>
                <w:color w:val="FF0000"/>
                <w:lang w:val="pl-PL" w:eastAsia="pl-PL"/>
              </w:rPr>
            </w:pPr>
            <w:r w:rsidRPr="0017632C">
              <w:rPr>
                <w:rFonts w:ascii="Times New Roman" w:eastAsia="Times New Roman" w:hAnsi="Times New Roman" w:cs="Times New Roman"/>
                <w:strike/>
                <w:color w:val="FF0000"/>
                <w:lang w:val="pl-PL" w:eastAsia="pl-PL"/>
              </w:rPr>
              <w:t>8</w:t>
            </w:r>
            <w:r w:rsidR="004E42BB" w:rsidRPr="0017632C">
              <w:rPr>
                <w:rFonts w:ascii="Times New Roman" w:eastAsia="Times New Roman" w:hAnsi="Times New Roman" w:cs="Times New Roman"/>
                <w:color w:val="FF0000"/>
                <w:lang w:val="pl-PL" w:eastAsia="pl-PL"/>
              </w:rPr>
              <w:t xml:space="preserve"> 9</w:t>
            </w:r>
          </w:p>
        </w:tc>
        <w:tc>
          <w:tcPr>
            <w:tcW w:w="2268" w:type="dxa"/>
            <w:vMerge/>
            <w:tcBorders>
              <w:top w:val="nil"/>
              <w:left w:val="nil"/>
              <w:bottom w:val="single" w:sz="4" w:space="0" w:color="FCD5B4"/>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r>
      <w:tr w:rsidR="004E61CA" w:rsidRPr="00057F8D" w:rsidTr="000447B6">
        <w:trPr>
          <w:trHeight w:val="396"/>
        </w:trPr>
        <w:tc>
          <w:tcPr>
            <w:tcW w:w="859" w:type="dxa"/>
            <w:vMerge/>
            <w:tcBorders>
              <w:top w:val="nil"/>
              <w:left w:val="single" w:sz="4" w:space="0" w:color="75923C"/>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b/>
                <w:bCs/>
                <w:color w:val="000000"/>
                <w:lang w:val="pl-PL" w:eastAsia="pl-PL"/>
              </w:rPr>
            </w:pPr>
          </w:p>
        </w:tc>
        <w:tc>
          <w:tcPr>
            <w:tcW w:w="1585" w:type="dxa"/>
            <w:vMerge/>
            <w:tcBorders>
              <w:left w:val="nil"/>
              <w:bottom w:val="single" w:sz="4" w:space="0" w:color="75923C"/>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Czcionka tekstu podstawowego" w:eastAsia="Times New Roman" w:hAnsi="Czcionka tekstu podstawowego" w:cs="Times New Roman"/>
                <w:color w:val="000000"/>
                <w:lang w:val="pl-PL" w:eastAsia="pl-PL"/>
              </w:rPr>
            </w:pPr>
          </w:p>
        </w:tc>
        <w:tc>
          <w:tcPr>
            <w:tcW w:w="1934" w:type="dxa"/>
            <w:gridSpan w:val="2"/>
            <w:vMerge/>
            <w:tcBorders>
              <w:top w:val="nil"/>
              <w:left w:val="nil"/>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1218" w:type="dxa"/>
            <w:vMerge/>
            <w:tcBorders>
              <w:top w:val="nil"/>
              <w:left w:val="single" w:sz="4" w:space="0" w:color="FCD5B4"/>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2499" w:type="dxa"/>
            <w:tcBorders>
              <w:top w:val="nil"/>
              <w:left w:val="nil"/>
              <w:bottom w:val="single" w:sz="4" w:space="0" w:color="75923C"/>
              <w:right w:val="single" w:sz="4" w:space="0" w:color="FCD5B4"/>
            </w:tcBorders>
            <w:shd w:val="clear" w:color="000000" w:fill="E5E0EC"/>
            <w:vAlign w:val="center"/>
            <w:hideMark/>
          </w:tcPr>
          <w:p w:rsidR="004E61CA" w:rsidRPr="0017632C" w:rsidRDefault="004E61CA" w:rsidP="009F165D">
            <w:pPr>
              <w:spacing w:after="0" w:line="240" w:lineRule="auto"/>
              <w:ind w:right="27"/>
              <w:jc w:val="left"/>
              <w:rPr>
                <w:rFonts w:ascii="Times New Roman" w:eastAsia="Times New Roman" w:hAnsi="Times New Roman" w:cs="Times New Roman"/>
                <w:color w:val="FF0000"/>
                <w:lang w:val="pl-PL" w:eastAsia="pl-PL"/>
              </w:rPr>
            </w:pPr>
            <w:r w:rsidRPr="00057F8D">
              <w:rPr>
                <w:rFonts w:ascii="Times New Roman" w:eastAsia="Times New Roman" w:hAnsi="Times New Roman" w:cs="Times New Roman"/>
                <w:color w:val="000000"/>
                <w:lang w:val="pl-PL" w:eastAsia="pl-PL"/>
              </w:rPr>
              <w:t> </w:t>
            </w:r>
            <w:r w:rsidRPr="0017632C">
              <w:rPr>
                <w:rFonts w:ascii="Times New Roman" w:eastAsia="Times New Roman" w:hAnsi="Times New Roman" w:cs="Times New Roman"/>
                <w:strike/>
                <w:color w:val="FF0000"/>
                <w:lang w:val="pl-PL" w:eastAsia="pl-PL"/>
              </w:rPr>
              <w:t xml:space="preserve">Liczba </w:t>
            </w:r>
            <w:r w:rsidR="009F165D" w:rsidRPr="0017632C">
              <w:rPr>
                <w:rFonts w:ascii="Times New Roman" w:eastAsia="Times New Roman" w:hAnsi="Times New Roman" w:cs="Times New Roman"/>
                <w:strike/>
                <w:color w:val="FF0000"/>
                <w:lang w:val="pl-PL" w:eastAsia="pl-PL"/>
              </w:rPr>
              <w:t>spotkań</w:t>
            </w:r>
            <w:r w:rsidR="004E42BB" w:rsidRPr="0017632C">
              <w:rPr>
                <w:rFonts w:ascii="Times New Roman" w:eastAsia="Times New Roman" w:hAnsi="Times New Roman" w:cs="Times New Roman"/>
                <w:color w:val="FF0000"/>
                <w:lang w:val="pl-PL" w:eastAsia="pl-PL"/>
              </w:rPr>
              <w:t xml:space="preserve"> Liczba przeprowadzonych działań promocyjnych</w:t>
            </w:r>
          </w:p>
        </w:tc>
        <w:tc>
          <w:tcPr>
            <w:tcW w:w="1260" w:type="dxa"/>
            <w:tcBorders>
              <w:top w:val="single" w:sz="4" w:space="0" w:color="FCD5B4"/>
              <w:left w:val="nil"/>
              <w:bottom w:val="single" w:sz="4" w:space="0" w:color="75923C"/>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Sztuka</w:t>
            </w:r>
          </w:p>
        </w:tc>
        <w:tc>
          <w:tcPr>
            <w:tcW w:w="1292" w:type="dxa"/>
            <w:gridSpan w:val="2"/>
            <w:tcBorders>
              <w:top w:val="single" w:sz="4" w:space="0" w:color="FCD5B4"/>
              <w:left w:val="nil"/>
              <w:bottom w:val="single" w:sz="4" w:space="0" w:color="75923C"/>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0</w:t>
            </w:r>
          </w:p>
        </w:tc>
        <w:tc>
          <w:tcPr>
            <w:tcW w:w="1275" w:type="dxa"/>
            <w:gridSpan w:val="3"/>
            <w:tcBorders>
              <w:top w:val="single" w:sz="4" w:space="0" w:color="FCD5B4"/>
              <w:left w:val="nil"/>
              <w:bottom w:val="single" w:sz="4" w:space="0" w:color="75923C"/>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 7</w:t>
            </w:r>
          </w:p>
        </w:tc>
        <w:tc>
          <w:tcPr>
            <w:tcW w:w="2268" w:type="dxa"/>
            <w:vMerge/>
            <w:tcBorders>
              <w:top w:val="nil"/>
              <w:left w:val="nil"/>
              <w:bottom w:val="single" w:sz="4" w:space="0" w:color="FCD5B4"/>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r>
      <w:tr w:rsidR="001257AC" w:rsidRPr="003563B2" w:rsidTr="000C06B1">
        <w:trPr>
          <w:trHeight w:val="841"/>
        </w:trPr>
        <w:tc>
          <w:tcPr>
            <w:tcW w:w="859" w:type="dxa"/>
            <w:tcBorders>
              <w:top w:val="nil"/>
              <w:left w:val="single" w:sz="4" w:space="0" w:color="75923C"/>
              <w:bottom w:val="single" w:sz="4" w:space="0" w:color="75923C"/>
              <w:right w:val="single" w:sz="4" w:space="0" w:color="FCD5B4"/>
            </w:tcBorders>
            <w:shd w:val="clear" w:color="000000" w:fill="75923C"/>
            <w:vAlign w:val="center"/>
          </w:tcPr>
          <w:p w:rsidR="001257AC" w:rsidRPr="00057F8D" w:rsidRDefault="001257AC" w:rsidP="00E86361">
            <w:pPr>
              <w:spacing w:after="0" w:line="240" w:lineRule="auto"/>
              <w:ind w:right="27"/>
              <w:jc w:val="left"/>
              <w:rPr>
                <w:rFonts w:ascii="Times New Roman" w:eastAsia="Times New Roman" w:hAnsi="Times New Roman" w:cs="Times New Roman"/>
                <w:b/>
                <w:bCs/>
                <w:color w:val="000000"/>
                <w:lang w:val="pl-PL" w:eastAsia="pl-PL"/>
              </w:rPr>
            </w:pPr>
          </w:p>
        </w:tc>
        <w:tc>
          <w:tcPr>
            <w:tcW w:w="1585" w:type="dxa"/>
            <w:tcBorders>
              <w:top w:val="nil"/>
              <w:left w:val="nil"/>
              <w:right w:val="single" w:sz="4" w:space="0" w:color="FCD5B4"/>
            </w:tcBorders>
            <w:shd w:val="clear" w:color="000000" w:fill="E5E0EC"/>
            <w:vAlign w:val="center"/>
          </w:tcPr>
          <w:p w:rsidR="001257AC" w:rsidRPr="00057F8D" w:rsidRDefault="001257AC" w:rsidP="00E86361">
            <w:pPr>
              <w:spacing w:after="0" w:line="240" w:lineRule="auto"/>
              <w:ind w:right="27"/>
              <w:jc w:val="left"/>
              <w:rPr>
                <w:rFonts w:ascii="Times New Roman" w:eastAsia="Times New Roman" w:hAnsi="Times New Roman" w:cs="Times New Roman"/>
                <w:color w:val="000000"/>
                <w:lang w:val="pl-PL" w:eastAsia="pl-PL"/>
              </w:rPr>
            </w:pPr>
          </w:p>
        </w:tc>
        <w:tc>
          <w:tcPr>
            <w:tcW w:w="1934" w:type="dxa"/>
            <w:gridSpan w:val="2"/>
            <w:vMerge w:val="restart"/>
            <w:tcBorders>
              <w:top w:val="single" w:sz="4" w:space="0" w:color="75923C"/>
              <w:left w:val="single" w:sz="4" w:space="0" w:color="FCD5B4"/>
              <w:right w:val="single" w:sz="4" w:space="0" w:color="FCD5B4"/>
            </w:tcBorders>
            <w:shd w:val="clear" w:color="000000" w:fill="E5E0EC"/>
            <w:vAlign w:val="center"/>
          </w:tcPr>
          <w:p w:rsidR="001257AC" w:rsidRPr="00057F8D" w:rsidRDefault="001257AC"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LGD, Mieszkańcy obszaru, JST, NGO, turyści, przedsiębiorcy</w:t>
            </w:r>
          </w:p>
        </w:tc>
        <w:tc>
          <w:tcPr>
            <w:tcW w:w="1218" w:type="dxa"/>
            <w:vMerge w:val="restart"/>
            <w:tcBorders>
              <w:top w:val="nil"/>
              <w:left w:val="single" w:sz="4" w:space="0" w:color="FCD5B4"/>
              <w:right w:val="single" w:sz="4" w:space="0" w:color="FCD5B4"/>
            </w:tcBorders>
            <w:shd w:val="clear" w:color="000000" w:fill="E5E0EC"/>
            <w:vAlign w:val="center"/>
          </w:tcPr>
          <w:p w:rsidR="001257AC" w:rsidRPr="00057F8D" w:rsidRDefault="001257AC"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Projekt współpracy LGD</w:t>
            </w:r>
          </w:p>
        </w:tc>
        <w:tc>
          <w:tcPr>
            <w:tcW w:w="2499" w:type="dxa"/>
            <w:vMerge w:val="restart"/>
            <w:tcBorders>
              <w:top w:val="nil"/>
              <w:left w:val="nil"/>
              <w:right w:val="single" w:sz="4" w:space="0" w:color="FCD5B4"/>
            </w:tcBorders>
            <w:shd w:val="clear" w:color="000000" w:fill="E5E0EC"/>
            <w:vAlign w:val="center"/>
          </w:tcPr>
          <w:p w:rsidR="001257AC" w:rsidRPr="008D37C4" w:rsidRDefault="001257AC" w:rsidP="00E86361">
            <w:pPr>
              <w:spacing w:after="0" w:line="240" w:lineRule="auto"/>
              <w:ind w:right="27"/>
              <w:jc w:val="left"/>
              <w:rPr>
                <w:rFonts w:ascii="Times New Roman" w:eastAsia="Times New Roman" w:hAnsi="Times New Roman" w:cs="Times New Roman"/>
                <w:strike/>
                <w:color w:val="FF0000"/>
                <w:lang w:val="pl-PL" w:eastAsia="pl-PL"/>
              </w:rPr>
            </w:pPr>
            <w:r w:rsidRPr="00057F8D">
              <w:rPr>
                <w:rFonts w:ascii="Times New Roman" w:eastAsia="Times New Roman" w:hAnsi="Times New Roman" w:cs="Times New Roman"/>
                <w:color w:val="000000"/>
                <w:lang w:val="pl-PL" w:eastAsia="pl-PL"/>
              </w:rPr>
              <w:t xml:space="preserve">Liczba zrealizowanych międzynarodowych projektów współpracy </w:t>
            </w:r>
          </w:p>
        </w:tc>
        <w:tc>
          <w:tcPr>
            <w:tcW w:w="1260" w:type="dxa"/>
            <w:vMerge w:val="restart"/>
            <w:tcBorders>
              <w:top w:val="single" w:sz="4" w:space="0" w:color="75923C"/>
              <w:left w:val="nil"/>
              <w:right w:val="single" w:sz="4" w:space="0" w:color="FCD5B4"/>
            </w:tcBorders>
            <w:shd w:val="clear" w:color="000000" w:fill="E5E0EC"/>
            <w:vAlign w:val="center"/>
          </w:tcPr>
          <w:p w:rsidR="001257AC" w:rsidRPr="008D37C4" w:rsidRDefault="001257AC" w:rsidP="00E86361">
            <w:pPr>
              <w:spacing w:after="0" w:line="240" w:lineRule="auto"/>
              <w:ind w:right="27"/>
              <w:jc w:val="left"/>
              <w:rPr>
                <w:rFonts w:ascii="Times New Roman" w:eastAsia="Times New Roman" w:hAnsi="Times New Roman" w:cs="Times New Roman"/>
                <w:strike/>
                <w:color w:val="FF0000"/>
                <w:lang w:val="pl-PL" w:eastAsia="pl-PL"/>
              </w:rPr>
            </w:pPr>
            <w:r w:rsidRPr="00057F8D">
              <w:rPr>
                <w:rFonts w:ascii="Times New Roman" w:eastAsia="Times New Roman" w:hAnsi="Times New Roman" w:cs="Times New Roman"/>
                <w:color w:val="000000"/>
                <w:lang w:val="pl-PL" w:eastAsia="pl-PL"/>
              </w:rPr>
              <w:t>Sztuka</w:t>
            </w:r>
          </w:p>
        </w:tc>
        <w:tc>
          <w:tcPr>
            <w:tcW w:w="1292" w:type="dxa"/>
            <w:gridSpan w:val="2"/>
            <w:vMerge w:val="restart"/>
            <w:tcBorders>
              <w:top w:val="single" w:sz="4" w:space="0" w:color="75923C"/>
              <w:left w:val="nil"/>
              <w:right w:val="single" w:sz="4" w:space="0" w:color="FCD5B4"/>
            </w:tcBorders>
            <w:shd w:val="clear" w:color="000000" w:fill="E5E0EC"/>
            <w:vAlign w:val="center"/>
          </w:tcPr>
          <w:p w:rsidR="001257AC" w:rsidRPr="008D37C4" w:rsidRDefault="001257AC" w:rsidP="00E86361">
            <w:pPr>
              <w:spacing w:after="0" w:line="240" w:lineRule="auto"/>
              <w:ind w:right="27"/>
              <w:jc w:val="left"/>
              <w:rPr>
                <w:rFonts w:ascii="Times New Roman" w:eastAsia="Times New Roman" w:hAnsi="Times New Roman" w:cs="Times New Roman"/>
                <w:strike/>
                <w:color w:val="FF0000"/>
                <w:lang w:val="pl-PL" w:eastAsia="pl-PL"/>
              </w:rPr>
            </w:pPr>
            <w:r w:rsidRPr="00057F8D">
              <w:rPr>
                <w:rFonts w:ascii="Times New Roman" w:eastAsia="Times New Roman" w:hAnsi="Times New Roman" w:cs="Times New Roman"/>
                <w:color w:val="000000"/>
                <w:lang w:val="pl-PL" w:eastAsia="pl-PL"/>
              </w:rPr>
              <w:t>0</w:t>
            </w:r>
          </w:p>
        </w:tc>
        <w:tc>
          <w:tcPr>
            <w:tcW w:w="1275" w:type="dxa"/>
            <w:gridSpan w:val="3"/>
            <w:vMerge w:val="restart"/>
            <w:tcBorders>
              <w:top w:val="single" w:sz="4" w:space="0" w:color="75923C"/>
              <w:left w:val="nil"/>
              <w:right w:val="single" w:sz="4" w:space="0" w:color="FCD5B4"/>
            </w:tcBorders>
            <w:shd w:val="clear" w:color="000000" w:fill="E5E0EC"/>
            <w:vAlign w:val="center"/>
          </w:tcPr>
          <w:p w:rsidR="001257AC" w:rsidRPr="008D37C4" w:rsidRDefault="001257AC" w:rsidP="00E86361">
            <w:pPr>
              <w:spacing w:after="0" w:line="240" w:lineRule="auto"/>
              <w:ind w:right="27"/>
              <w:jc w:val="left"/>
              <w:rPr>
                <w:rFonts w:ascii="Times New Roman" w:eastAsia="Times New Roman" w:hAnsi="Times New Roman" w:cs="Times New Roman"/>
                <w:strike/>
                <w:color w:val="FF0000"/>
                <w:lang w:val="pl-PL" w:eastAsia="pl-PL"/>
              </w:rPr>
            </w:pPr>
            <w:r w:rsidRPr="004A37EE">
              <w:rPr>
                <w:rFonts w:ascii="Times New Roman" w:eastAsia="Times New Roman" w:hAnsi="Times New Roman" w:cs="Times New Roman"/>
                <w:lang w:val="pl-PL" w:eastAsia="pl-PL"/>
              </w:rPr>
              <w:t>2</w:t>
            </w:r>
          </w:p>
        </w:tc>
        <w:tc>
          <w:tcPr>
            <w:tcW w:w="2268" w:type="dxa"/>
            <w:vMerge w:val="restart"/>
            <w:tcBorders>
              <w:top w:val="single" w:sz="4" w:space="0" w:color="75923C"/>
              <w:left w:val="single" w:sz="4" w:space="0" w:color="FCD5B4"/>
              <w:right w:val="single" w:sz="4" w:space="0" w:color="75923C"/>
            </w:tcBorders>
            <w:shd w:val="clear" w:color="000000" w:fill="E5E0EC"/>
            <w:vAlign w:val="center"/>
          </w:tcPr>
          <w:p w:rsidR="001257AC" w:rsidRPr="00057F8D" w:rsidRDefault="001257AC"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Umowa partnerska, sprawozdanie i wniosek o płatność, dokumentacja fotograficzna, protokoły odbioru</w:t>
            </w:r>
          </w:p>
        </w:tc>
      </w:tr>
      <w:tr w:rsidR="001257AC" w:rsidRPr="002B0311" w:rsidTr="001257AC">
        <w:trPr>
          <w:trHeight w:val="253"/>
        </w:trPr>
        <w:tc>
          <w:tcPr>
            <w:tcW w:w="859" w:type="dxa"/>
            <w:vMerge w:val="restart"/>
            <w:tcBorders>
              <w:top w:val="nil"/>
              <w:left w:val="single" w:sz="4" w:space="0" w:color="75923C"/>
              <w:bottom w:val="single" w:sz="4" w:space="0" w:color="75923C"/>
              <w:right w:val="single" w:sz="4" w:space="0" w:color="FCD5B4"/>
            </w:tcBorders>
            <w:shd w:val="clear" w:color="000000" w:fill="75923C"/>
            <w:vAlign w:val="center"/>
            <w:hideMark/>
          </w:tcPr>
          <w:p w:rsidR="001257AC" w:rsidRPr="00057F8D" w:rsidRDefault="001257AC" w:rsidP="00E86361">
            <w:pPr>
              <w:spacing w:after="0" w:line="240" w:lineRule="auto"/>
              <w:ind w:right="27"/>
              <w:jc w:val="left"/>
              <w:rPr>
                <w:rFonts w:ascii="Times New Roman" w:eastAsia="Times New Roman" w:hAnsi="Times New Roman" w:cs="Times New Roman"/>
                <w:b/>
                <w:bCs/>
                <w:color w:val="000000"/>
                <w:lang w:val="pl-PL" w:eastAsia="pl-PL"/>
              </w:rPr>
            </w:pPr>
            <w:r w:rsidRPr="00057F8D">
              <w:rPr>
                <w:rFonts w:ascii="Times New Roman" w:eastAsia="Times New Roman" w:hAnsi="Times New Roman" w:cs="Times New Roman"/>
                <w:b/>
                <w:bCs/>
                <w:color w:val="000000"/>
                <w:lang w:val="pl-PL" w:eastAsia="pl-PL"/>
              </w:rPr>
              <w:t>3.2.2</w:t>
            </w:r>
          </w:p>
        </w:tc>
        <w:tc>
          <w:tcPr>
            <w:tcW w:w="1585" w:type="dxa"/>
            <w:vMerge w:val="restart"/>
            <w:tcBorders>
              <w:top w:val="nil"/>
              <w:left w:val="nil"/>
              <w:right w:val="single" w:sz="4" w:space="0" w:color="FCD5B4"/>
            </w:tcBorders>
            <w:shd w:val="clear" w:color="000000" w:fill="E5E0EC"/>
            <w:vAlign w:val="center"/>
            <w:hideMark/>
          </w:tcPr>
          <w:p w:rsidR="001257AC" w:rsidRPr="00057F8D" w:rsidRDefault="001257AC"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 xml:space="preserve">Współpraca międzynaro-dowa oparta o rozwój przedsiębior-czości </w:t>
            </w:r>
          </w:p>
          <w:p w:rsidR="001257AC" w:rsidRPr="00057F8D" w:rsidRDefault="001257AC"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i produkty lokalne</w:t>
            </w:r>
          </w:p>
          <w:p w:rsidR="001257AC" w:rsidRPr="00057F8D" w:rsidRDefault="001257AC"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 </w:t>
            </w:r>
          </w:p>
        </w:tc>
        <w:tc>
          <w:tcPr>
            <w:tcW w:w="1934" w:type="dxa"/>
            <w:gridSpan w:val="2"/>
            <w:vMerge/>
            <w:tcBorders>
              <w:left w:val="single" w:sz="4" w:space="0" w:color="FCD5B4"/>
              <w:right w:val="single" w:sz="4" w:space="0" w:color="FCD5B4"/>
            </w:tcBorders>
            <w:shd w:val="clear" w:color="000000" w:fill="E5E0EC"/>
            <w:vAlign w:val="center"/>
            <w:hideMark/>
          </w:tcPr>
          <w:p w:rsidR="001257AC" w:rsidRPr="00057F8D" w:rsidRDefault="001257AC" w:rsidP="00E86361">
            <w:pPr>
              <w:spacing w:after="0" w:line="240" w:lineRule="auto"/>
              <w:ind w:right="27"/>
              <w:jc w:val="left"/>
              <w:rPr>
                <w:rFonts w:ascii="Times New Roman" w:eastAsia="Times New Roman" w:hAnsi="Times New Roman" w:cs="Times New Roman"/>
                <w:color w:val="000000"/>
                <w:lang w:val="pl-PL" w:eastAsia="pl-PL"/>
              </w:rPr>
            </w:pPr>
          </w:p>
        </w:tc>
        <w:tc>
          <w:tcPr>
            <w:tcW w:w="1218" w:type="dxa"/>
            <w:vMerge/>
            <w:tcBorders>
              <w:left w:val="single" w:sz="4" w:space="0" w:color="FCD5B4"/>
              <w:right w:val="single" w:sz="4" w:space="0" w:color="FCD5B4"/>
            </w:tcBorders>
            <w:shd w:val="clear" w:color="000000" w:fill="E5E0EC"/>
            <w:vAlign w:val="center"/>
            <w:hideMark/>
          </w:tcPr>
          <w:p w:rsidR="001257AC" w:rsidRPr="00057F8D" w:rsidRDefault="001257AC" w:rsidP="00E86361">
            <w:pPr>
              <w:spacing w:after="0" w:line="240" w:lineRule="auto"/>
              <w:ind w:right="27"/>
              <w:jc w:val="left"/>
              <w:rPr>
                <w:rFonts w:ascii="Times New Roman" w:eastAsia="Times New Roman" w:hAnsi="Times New Roman" w:cs="Times New Roman"/>
                <w:color w:val="000000"/>
                <w:lang w:val="pl-PL" w:eastAsia="pl-PL"/>
              </w:rPr>
            </w:pPr>
          </w:p>
        </w:tc>
        <w:tc>
          <w:tcPr>
            <w:tcW w:w="2499" w:type="dxa"/>
            <w:vMerge/>
            <w:tcBorders>
              <w:left w:val="nil"/>
              <w:bottom w:val="single" w:sz="4" w:space="0" w:color="FCD5B4"/>
              <w:right w:val="single" w:sz="4" w:space="0" w:color="FCD5B4"/>
            </w:tcBorders>
            <w:shd w:val="clear" w:color="000000" w:fill="E5E0EC"/>
            <w:vAlign w:val="center"/>
            <w:hideMark/>
          </w:tcPr>
          <w:p w:rsidR="001257AC" w:rsidRPr="00057F8D" w:rsidRDefault="001257AC" w:rsidP="00E86361">
            <w:pPr>
              <w:spacing w:after="0" w:line="240" w:lineRule="auto"/>
              <w:ind w:right="27"/>
              <w:jc w:val="left"/>
              <w:rPr>
                <w:rFonts w:ascii="Times New Roman" w:eastAsia="Times New Roman" w:hAnsi="Times New Roman" w:cs="Times New Roman"/>
                <w:color w:val="000000"/>
                <w:lang w:val="pl-PL" w:eastAsia="pl-PL"/>
              </w:rPr>
            </w:pPr>
          </w:p>
        </w:tc>
        <w:tc>
          <w:tcPr>
            <w:tcW w:w="1260" w:type="dxa"/>
            <w:vMerge/>
            <w:tcBorders>
              <w:left w:val="nil"/>
              <w:bottom w:val="single" w:sz="4" w:space="0" w:color="FCD5B4"/>
              <w:right w:val="single" w:sz="4" w:space="0" w:color="FCD5B4"/>
            </w:tcBorders>
            <w:shd w:val="clear" w:color="000000" w:fill="E5E0EC"/>
            <w:vAlign w:val="center"/>
            <w:hideMark/>
          </w:tcPr>
          <w:p w:rsidR="001257AC" w:rsidRPr="00057F8D" w:rsidRDefault="001257AC" w:rsidP="00E86361">
            <w:pPr>
              <w:spacing w:after="0" w:line="240" w:lineRule="auto"/>
              <w:ind w:right="27"/>
              <w:jc w:val="left"/>
              <w:rPr>
                <w:rFonts w:ascii="Times New Roman" w:eastAsia="Times New Roman" w:hAnsi="Times New Roman" w:cs="Times New Roman"/>
                <w:color w:val="000000"/>
                <w:lang w:val="pl-PL" w:eastAsia="pl-PL"/>
              </w:rPr>
            </w:pPr>
          </w:p>
        </w:tc>
        <w:tc>
          <w:tcPr>
            <w:tcW w:w="1292" w:type="dxa"/>
            <w:gridSpan w:val="2"/>
            <w:vMerge/>
            <w:tcBorders>
              <w:left w:val="nil"/>
              <w:bottom w:val="single" w:sz="4" w:space="0" w:color="FCD5B4"/>
              <w:right w:val="single" w:sz="4" w:space="0" w:color="FCD5B4"/>
            </w:tcBorders>
            <w:shd w:val="clear" w:color="000000" w:fill="E5E0EC"/>
            <w:vAlign w:val="center"/>
            <w:hideMark/>
          </w:tcPr>
          <w:p w:rsidR="001257AC" w:rsidRPr="00057F8D" w:rsidRDefault="001257AC" w:rsidP="00E86361">
            <w:pPr>
              <w:spacing w:after="0" w:line="240" w:lineRule="auto"/>
              <w:ind w:right="27"/>
              <w:jc w:val="left"/>
              <w:rPr>
                <w:rFonts w:ascii="Times New Roman" w:eastAsia="Times New Roman" w:hAnsi="Times New Roman" w:cs="Times New Roman"/>
                <w:color w:val="000000"/>
                <w:lang w:val="pl-PL" w:eastAsia="pl-PL"/>
              </w:rPr>
            </w:pPr>
          </w:p>
        </w:tc>
        <w:tc>
          <w:tcPr>
            <w:tcW w:w="1275" w:type="dxa"/>
            <w:gridSpan w:val="3"/>
            <w:vMerge/>
            <w:tcBorders>
              <w:left w:val="nil"/>
              <w:bottom w:val="single" w:sz="4" w:space="0" w:color="FCD5B4"/>
              <w:right w:val="single" w:sz="4" w:space="0" w:color="FCD5B4"/>
            </w:tcBorders>
            <w:shd w:val="clear" w:color="000000" w:fill="E5E0EC"/>
            <w:vAlign w:val="center"/>
            <w:hideMark/>
          </w:tcPr>
          <w:p w:rsidR="001257AC" w:rsidRPr="004A37EE" w:rsidRDefault="001257AC" w:rsidP="00E86361">
            <w:pPr>
              <w:spacing w:after="0" w:line="240" w:lineRule="auto"/>
              <w:ind w:right="27"/>
              <w:jc w:val="left"/>
              <w:rPr>
                <w:rFonts w:ascii="Times New Roman" w:eastAsia="Times New Roman" w:hAnsi="Times New Roman" w:cs="Times New Roman"/>
                <w:lang w:val="pl-PL" w:eastAsia="pl-PL"/>
              </w:rPr>
            </w:pPr>
          </w:p>
        </w:tc>
        <w:tc>
          <w:tcPr>
            <w:tcW w:w="2268" w:type="dxa"/>
            <w:vMerge/>
            <w:tcBorders>
              <w:left w:val="single" w:sz="4" w:space="0" w:color="FCD5B4"/>
              <w:right w:val="single" w:sz="4" w:space="0" w:color="75923C"/>
            </w:tcBorders>
            <w:shd w:val="clear" w:color="000000" w:fill="E5E0EC"/>
            <w:vAlign w:val="center"/>
            <w:hideMark/>
          </w:tcPr>
          <w:p w:rsidR="001257AC" w:rsidRPr="00057F8D" w:rsidRDefault="001257AC" w:rsidP="00E86361">
            <w:pPr>
              <w:spacing w:after="0" w:line="240" w:lineRule="auto"/>
              <w:ind w:right="27"/>
              <w:jc w:val="left"/>
              <w:rPr>
                <w:rFonts w:ascii="Times New Roman" w:eastAsia="Times New Roman" w:hAnsi="Times New Roman" w:cs="Times New Roman"/>
                <w:color w:val="000000"/>
                <w:lang w:val="pl-PL" w:eastAsia="pl-PL"/>
              </w:rPr>
            </w:pPr>
          </w:p>
        </w:tc>
      </w:tr>
      <w:tr w:rsidR="00230052" w:rsidRPr="00057F8D" w:rsidTr="000447B6">
        <w:trPr>
          <w:trHeight w:val="827"/>
        </w:trPr>
        <w:tc>
          <w:tcPr>
            <w:tcW w:w="859" w:type="dxa"/>
            <w:vMerge/>
            <w:tcBorders>
              <w:top w:val="nil"/>
              <w:left w:val="single" w:sz="4" w:space="0" w:color="75923C"/>
              <w:bottom w:val="single" w:sz="4" w:space="0" w:color="75923C"/>
              <w:right w:val="single" w:sz="4" w:space="0" w:color="FCD5B4"/>
            </w:tcBorders>
            <w:vAlign w:val="center"/>
            <w:hideMark/>
          </w:tcPr>
          <w:p w:rsidR="00230052" w:rsidRPr="00057F8D" w:rsidRDefault="00230052" w:rsidP="00E86361">
            <w:pPr>
              <w:spacing w:after="0" w:line="240" w:lineRule="auto"/>
              <w:ind w:right="27"/>
              <w:jc w:val="left"/>
              <w:rPr>
                <w:rFonts w:ascii="Times New Roman" w:eastAsia="Times New Roman" w:hAnsi="Times New Roman" w:cs="Times New Roman"/>
                <w:b/>
                <w:bCs/>
                <w:color w:val="000000"/>
                <w:lang w:val="pl-PL" w:eastAsia="pl-PL"/>
              </w:rPr>
            </w:pPr>
          </w:p>
        </w:tc>
        <w:tc>
          <w:tcPr>
            <w:tcW w:w="1585" w:type="dxa"/>
            <w:vMerge/>
            <w:tcBorders>
              <w:left w:val="nil"/>
              <w:right w:val="single" w:sz="4" w:space="0" w:color="FCD5B4"/>
            </w:tcBorders>
            <w:shd w:val="clear" w:color="000000" w:fill="E5E0EC"/>
            <w:vAlign w:val="center"/>
            <w:hideMark/>
          </w:tcPr>
          <w:p w:rsidR="00230052" w:rsidRPr="00057F8D" w:rsidRDefault="00230052" w:rsidP="00E86361">
            <w:pPr>
              <w:spacing w:after="0" w:line="240" w:lineRule="auto"/>
              <w:ind w:right="27"/>
              <w:jc w:val="left"/>
              <w:rPr>
                <w:rFonts w:ascii="Times New Roman" w:eastAsia="Times New Roman" w:hAnsi="Times New Roman" w:cs="Times New Roman"/>
                <w:color w:val="000000"/>
                <w:lang w:val="pl-PL" w:eastAsia="pl-PL"/>
              </w:rPr>
            </w:pPr>
          </w:p>
        </w:tc>
        <w:tc>
          <w:tcPr>
            <w:tcW w:w="1934" w:type="dxa"/>
            <w:gridSpan w:val="2"/>
            <w:vMerge/>
            <w:tcBorders>
              <w:left w:val="single" w:sz="4" w:space="0" w:color="FCD5B4"/>
              <w:right w:val="single" w:sz="4" w:space="0" w:color="FCD5B4"/>
            </w:tcBorders>
            <w:vAlign w:val="center"/>
            <w:hideMark/>
          </w:tcPr>
          <w:p w:rsidR="00230052" w:rsidRPr="00057F8D" w:rsidRDefault="00230052" w:rsidP="00E86361">
            <w:pPr>
              <w:spacing w:after="0" w:line="240" w:lineRule="auto"/>
              <w:ind w:right="27"/>
              <w:jc w:val="left"/>
              <w:rPr>
                <w:rFonts w:ascii="Times New Roman" w:eastAsia="Times New Roman" w:hAnsi="Times New Roman" w:cs="Times New Roman"/>
                <w:color w:val="000000"/>
                <w:lang w:val="pl-PL" w:eastAsia="pl-PL"/>
              </w:rPr>
            </w:pPr>
          </w:p>
        </w:tc>
        <w:tc>
          <w:tcPr>
            <w:tcW w:w="1218" w:type="dxa"/>
            <w:vMerge/>
            <w:tcBorders>
              <w:left w:val="single" w:sz="4" w:space="0" w:color="FCD5B4"/>
              <w:right w:val="single" w:sz="4" w:space="0" w:color="FCD5B4"/>
            </w:tcBorders>
            <w:vAlign w:val="center"/>
            <w:hideMark/>
          </w:tcPr>
          <w:p w:rsidR="00230052" w:rsidRPr="00057F8D" w:rsidRDefault="00230052" w:rsidP="00E86361">
            <w:pPr>
              <w:spacing w:after="0" w:line="240" w:lineRule="auto"/>
              <w:ind w:right="27"/>
              <w:jc w:val="left"/>
              <w:rPr>
                <w:rFonts w:ascii="Times New Roman" w:eastAsia="Times New Roman" w:hAnsi="Times New Roman" w:cs="Times New Roman"/>
                <w:color w:val="000000"/>
                <w:lang w:val="pl-PL" w:eastAsia="pl-PL"/>
              </w:rPr>
            </w:pPr>
          </w:p>
        </w:tc>
        <w:tc>
          <w:tcPr>
            <w:tcW w:w="2499" w:type="dxa"/>
            <w:tcBorders>
              <w:top w:val="nil"/>
              <w:left w:val="nil"/>
              <w:bottom w:val="single" w:sz="4" w:space="0" w:color="FCD5B4"/>
              <w:right w:val="single" w:sz="4" w:space="0" w:color="FCD5B4"/>
            </w:tcBorders>
            <w:shd w:val="clear" w:color="000000" w:fill="E5E0EC"/>
            <w:vAlign w:val="center"/>
            <w:hideMark/>
          </w:tcPr>
          <w:p w:rsidR="00230052" w:rsidRPr="00057F8D" w:rsidRDefault="00230052"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Liczba LGD uczestniczących w projektach współpracy</w:t>
            </w:r>
          </w:p>
        </w:tc>
        <w:tc>
          <w:tcPr>
            <w:tcW w:w="1260" w:type="dxa"/>
            <w:tcBorders>
              <w:top w:val="single" w:sz="4" w:space="0" w:color="FCD5B4"/>
              <w:left w:val="nil"/>
              <w:bottom w:val="single" w:sz="4" w:space="0" w:color="FCD5B4"/>
              <w:right w:val="single" w:sz="4" w:space="0" w:color="FCD5B4"/>
            </w:tcBorders>
            <w:shd w:val="clear" w:color="000000" w:fill="E5E0EC"/>
            <w:vAlign w:val="center"/>
            <w:hideMark/>
          </w:tcPr>
          <w:p w:rsidR="00230052" w:rsidRPr="00057F8D" w:rsidRDefault="00230052"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Sztuka</w:t>
            </w:r>
          </w:p>
        </w:tc>
        <w:tc>
          <w:tcPr>
            <w:tcW w:w="1292" w:type="dxa"/>
            <w:gridSpan w:val="2"/>
            <w:tcBorders>
              <w:top w:val="single" w:sz="4" w:space="0" w:color="FCD5B4"/>
              <w:left w:val="nil"/>
              <w:bottom w:val="single" w:sz="4" w:space="0" w:color="FCD5B4"/>
              <w:right w:val="single" w:sz="4" w:space="0" w:color="FCD5B4"/>
            </w:tcBorders>
            <w:shd w:val="clear" w:color="000000" w:fill="E5E0EC"/>
            <w:vAlign w:val="center"/>
            <w:hideMark/>
          </w:tcPr>
          <w:p w:rsidR="00230052" w:rsidRPr="00057F8D" w:rsidRDefault="00230052"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0</w:t>
            </w:r>
          </w:p>
        </w:tc>
        <w:tc>
          <w:tcPr>
            <w:tcW w:w="1275" w:type="dxa"/>
            <w:gridSpan w:val="3"/>
            <w:tcBorders>
              <w:top w:val="single" w:sz="4" w:space="0" w:color="FCD5B4"/>
              <w:left w:val="nil"/>
              <w:bottom w:val="single" w:sz="4" w:space="0" w:color="FCD5B4"/>
              <w:right w:val="single" w:sz="4" w:space="0" w:color="FCD5B4"/>
            </w:tcBorders>
            <w:shd w:val="clear" w:color="000000" w:fill="E5E0EC"/>
            <w:vAlign w:val="center"/>
            <w:hideMark/>
          </w:tcPr>
          <w:p w:rsidR="00230052" w:rsidRPr="004A37EE" w:rsidRDefault="00230052" w:rsidP="00E86361">
            <w:pPr>
              <w:spacing w:after="0" w:line="240" w:lineRule="auto"/>
              <w:ind w:right="27"/>
              <w:jc w:val="left"/>
              <w:rPr>
                <w:rFonts w:ascii="Times New Roman" w:eastAsia="Times New Roman" w:hAnsi="Times New Roman" w:cs="Times New Roman"/>
                <w:lang w:val="pl-PL" w:eastAsia="pl-PL"/>
              </w:rPr>
            </w:pPr>
            <w:r w:rsidRPr="004A37EE">
              <w:rPr>
                <w:rFonts w:ascii="Times New Roman" w:eastAsia="Times New Roman" w:hAnsi="Times New Roman" w:cs="Times New Roman"/>
                <w:lang w:val="pl-PL" w:eastAsia="pl-PL"/>
              </w:rPr>
              <w:t>18</w:t>
            </w:r>
          </w:p>
        </w:tc>
        <w:tc>
          <w:tcPr>
            <w:tcW w:w="2268" w:type="dxa"/>
            <w:vMerge/>
            <w:tcBorders>
              <w:left w:val="single" w:sz="4" w:space="0" w:color="FCD5B4"/>
              <w:right w:val="single" w:sz="4" w:space="0" w:color="75923C"/>
            </w:tcBorders>
            <w:vAlign w:val="center"/>
            <w:hideMark/>
          </w:tcPr>
          <w:p w:rsidR="00230052" w:rsidRPr="00057F8D" w:rsidRDefault="00230052" w:rsidP="00E86361">
            <w:pPr>
              <w:spacing w:after="0" w:line="240" w:lineRule="auto"/>
              <w:ind w:right="27"/>
              <w:jc w:val="left"/>
              <w:rPr>
                <w:rFonts w:ascii="Times New Roman" w:eastAsia="Times New Roman" w:hAnsi="Times New Roman" w:cs="Times New Roman"/>
                <w:color w:val="000000"/>
                <w:lang w:val="pl-PL" w:eastAsia="pl-PL"/>
              </w:rPr>
            </w:pPr>
          </w:p>
        </w:tc>
      </w:tr>
      <w:tr w:rsidR="00230052" w:rsidRPr="00057F8D" w:rsidTr="00A71B7E">
        <w:trPr>
          <w:trHeight w:val="840"/>
        </w:trPr>
        <w:tc>
          <w:tcPr>
            <w:tcW w:w="859" w:type="dxa"/>
            <w:vMerge/>
            <w:tcBorders>
              <w:top w:val="nil"/>
              <w:left w:val="single" w:sz="4" w:space="0" w:color="75923C"/>
              <w:bottom w:val="single" w:sz="4" w:space="0" w:color="75923C"/>
              <w:right w:val="single" w:sz="4" w:space="0" w:color="FCD5B4"/>
            </w:tcBorders>
            <w:vAlign w:val="center"/>
            <w:hideMark/>
          </w:tcPr>
          <w:p w:rsidR="00230052" w:rsidRPr="00057F8D" w:rsidRDefault="00230052" w:rsidP="00E86361">
            <w:pPr>
              <w:spacing w:after="0" w:line="240" w:lineRule="auto"/>
              <w:ind w:right="27"/>
              <w:jc w:val="left"/>
              <w:rPr>
                <w:rFonts w:ascii="Times New Roman" w:eastAsia="Times New Roman" w:hAnsi="Times New Roman" w:cs="Times New Roman"/>
                <w:b/>
                <w:bCs/>
                <w:color w:val="000000"/>
                <w:lang w:val="pl-PL" w:eastAsia="pl-PL"/>
              </w:rPr>
            </w:pPr>
          </w:p>
        </w:tc>
        <w:tc>
          <w:tcPr>
            <w:tcW w:w="1585" w:type="dxa"/>
            <w:vMerge/>
            <w:tcBorders>
              <w:left w:val="nil"/>
              <w:bottom w:val="single" w:sz="4" w:space="0" w:color="75923C"/>
              <w:right w:val="single" w:sz="4" w:space="0" w:color="FCD5B4"/>
            </w:tcBorders>
            <w:shd w:val="clear" w:color="000000" w:fill="E5E0EC"/>
            <w:vAlign w:val="center"/>
            <w:hideMark/>
          </w:tcPr>
          <w:p w:rsidR="00230052" w:rsidRPr="00057F8D" w:rsidRDefault="00230052" w:rsidP="00E86361">
            <w:pPr>
              <w:spacing w:after="0" w:line="240" w:lineRule="auto"/>
              <w:ind w:right="27"/>
              <w:jc w:val="left"/>
              <w:rPr>
                <w:rFonts w:ascii="Times New Roman" w:eastAsia="Times New Roman" w:hAnsi="Times New Roman" w:cs="Times New Roman"/>
                <w:color w:val="000000"/>
                <w:lang w:val="pl-PL" w:eastAsia="pl-PL"/>
              </w:rPr>
            </w:pPr>
          </w:p>
        </w:tc>
        <w:tc>
          <w:tcPr>
            <w:tcW w:w="1934" w:type="dxa"/>
            <w:gridSpan w:val="2"/>
            <w:vMerge/>
            <w:tcBorders>
              <w:left w:val="single" w:sz="4" w:space="0" w:color="FCD5B4"/>
              <w:bottom w:val="single" w:sz="4" w:space="0" w:color="75923C"/>
              <w:right w:val="single" w:sz="4" w:space="0" w:color="FCD5B4"/>
            </w:tcBorders>
            <w:vAlign w:val="center"/>
            <w:hideMark/>
          </w:tcPr>
          <w:p w:rsidR="00230052" w:rsidRPr="00057F8D" w:rsidRDefault="00230052" w:rsidP="00E86361">
            <w:pPr>
              <w:spacing w:after="0" w:line="240" w:lineRule="auto"/>
              <w:ind w:right="27"/>
              <w:jc w:val="left"/>
              <w:rPr>
                <w:rFonts w:ascii="Times New Roman" w:eastAsia="Times New Roman" w:hAnsi="Times New Roman" w:cs="Times New Roman"/>
                <w:color w:val="000000"/>
                <w:lang w:val="pl-PL" w:eastAsia="pl-PL"/>
              </w:rPr>
            </w:pPr>
          </w:p>
        </w:tc>
        <w:tc>
          <w:tcPr>
            <w:tcW w:w="1218" w:type="dxa"/>
            <w:vMerge/>
            <w:tcBorders>
              <w:left w:val="single" w:sz="4" w:space="0" w:color="FCD5B4"/>
              <w:bottom w:val="single" w:sz="4" w:space="0" w:color="75923C"/>
              <w:right w:val="single" w:sz="4" w:space="0" w:color="FCD5B4"/>
            </w:tcBorders>
            <w:vAlign w:val="center"/>
            <w:hideMark/>
          </w:tcPr>
          <w:p w:rsidR="00230052" w:rsidRPr="00057F8D" w:rsidRDefault="00230052" w:rsidP="00E86361">
            <w:pPr>
              <w:spacing w:after="0" w:line="240" w:lineRule="auto"/>
              <w:ind w:right="27"/>
              <w:jc w:val="left"/>
              <w:rPr>
                <w:rFonts w:ascii="Times New Roman" w:eastAsia="Times New Roman" w:hAnsi="Times New Roman" w:cs="Times New Roman"/>
                <w:color w:val="000000"/>
                <w:lang w:val="pl-PL" w:eastAsia="pl-PL"/>
              </w:rPr>
            </w:pPr>
          </w:p>
        </w:tc>
        <w:tc>
          <w:tcPr>
            <w:tcW w:w="2499" w:type="dxa"/>
            <w:tcBorders>
              <w:top w:val="nil"/>
              <w:left w:val="nil"/>
              <w:bottom w:val="single" w:sz="4" w:space="0" w:color="75923C"/>
              <w:right w:val="single" w:sz="4" w:space="0" w:color="FCD5B4"/>
            </w:tcBorders>
            <w:shd w:val="clear" w:color="000000" w:fill="E5E0EC"/>
            <w:vAlign w:val="center"/>
            <w:hideMark/>
          </w:tcPr>
          <w:p w:rsidR="00230052" w:rsidRPr="00057F8D" w:rsidRDefault="00230052"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Liczba działań mających na celu rozwój rynku produktów lokalnych</w:t>
            </w:r>
          </w:p>
        </w:tc>
        <w:tc>
          <w:tcPr>
            <w:tcW w:w="1260" w:type="dxa"/>
            <w:tcBorders>
              <w:top w:val="single" w:sz="4" w:space="0" w:color="FCD5B4"/>
              <w:left w:val="nil"/>
              <w:bottom w:val="single" w:sz="4" w:space="0" w:color="75923C"/>
              <w:right w:val="single" w:sz="4" w:space="0" w:color="FCD5B4"/>
            </w:tcBorders>
            <w:shd w:val="clear" w:color="000000" w:fill="E5E0EC"/>
            <w:vAlign w:val="center"/>
            <w:hideMark/>
          </w:tcPr>
          <w:p w:rsidR="00230052" w:rsidRPr="00057F8D" w:rsidRDefault="00230052"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Sztuka</w:t>
            </w:r>
          </w:p>
        </w:tc>
        <w:tc>
          <w:tcPr>
            <w:tcW w:w="1292" w:type="dxa"/>
            <w:gridSpan w:val="2"/>
            <w:tcBorders>
              <w:top w:val="single" w:sz="4" w:space="0" w:color="FCD5B4"/>
              <w:left w:val="nil"/>
              <w:bottom w:val="single" w:sz="4" w:space="0" w:color="75923C"/>
              <w:right w:val="single" w:sz="4" w:space="0" w:color="FCD5B4"/>
            </w:tcBorders>
            <w:shd w:val="clear" w:color="000000" w:fill="E5E0EC"/>
            <w:vAlign w:val="center"/>
            <w:hideMark/>
          </w:tcPr>
          <w:p w:rsidR="00230052" w:rsidRPr="00057F8D" w:rsidRDefault="00230052"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0</w:t>
            </w:r>
          </w:p>
        </w:tc>
        <w:tc>
          <w:tcPr>
            <w:tcW w:w="1275" w:type="dxa"/>
            <w:gridSpan w:val="3"/>
            <w:tcBorders>
              <w:top w:val="single" w:sz="4" w:space="0" w:color="FCD5B4"/>
              <w:left w:val="nil"/>
              <w:bottom w:val="single" w:sz="4" w:space="0" w:color="75923C"/>
              <w:right w:val="single" w:sz="4" w:space="0" w:color="FCD5B4"/>
            </w:tcBorders>
            <w:shd w:val="clear" w:color="000000" w:fill="E5E0EC"/>
            <w:vAlign w:val="center"/>
            <w:hideMark/>
          </w:tcPr>
          <w:p w:rsidR="00230052" w:rsidRPr="004A37EE" w:rsidRDefault="00230052" w:rsidP="00E86361">
            <w:pPr>
              <w:spacing w:after="0" w:line="240" w:lineRule="auto"/>
              <w:ind w:right="27"/>
              <w:jc w:val="left"/>
              <w:rPr>
                <w:rFonts w:ascii="Times New Roman" w:eastAsia="Times New Roman" w:hAnsi="Times New Roman" w:cs="Times New Roman"/>
                <w:strike/>
                <w:lang w:val="pl-PL" w:eastAsia="pl-PL"/>
              </w:rPr>
            </w:pPr>
          </w:p>
          <w:p w:rsidR="00230052" w:rsidRPr="004A37EE" w:rsidRDefault="00230052" w:rsidP="00E86361">
            <w:pPr>
              <w:spacing w:after="0" w:line="240" w:lineRule="auto"/>
              <w:ind w:right="27"/>
              <w:jc w:val="left"/>
              <w:rPr>
                <w:rFonts w:ascii="Times New Roman" w:eastAsia="Times New Roman" w:hAnsi="Times New Roman" w:cs="Times New Roman"/>
                <w:lang w:val="pl-PL" w:eastAsia="pl-PL"/>
              </w:rPr>
            </w:pPr>
            <w:r w:rsidRPr="004A37EE">
              <w:rPr>
                <w:rFonts w:ascii="Times New Roman" w:eastAsia="Times New Roman" w:hAnsi="Times New Roman" w:cs="Times New Roman"/>
                <w:lang w:val="pl-PL" w:eastAsia="pl-PL"/>
              </w:rPr>
              <w:t>2</w:t>
            </w:r>
          </w:p>
        </w:tc>
        <w:tc>
          <w:tcPr>
            <w:tcW w:w="2268" w:type="dxa"/>
            <w:vMerge/>
            <w:tcBorders>
              <w:left w:val="single" w:sz="4" w:space="0" w:color="FCD5B4"/>
              <w:bottom w:val="single" w:sz="4" w:space="0" w:color="75923C"/>
              <w:right w:val="single" w:sz="4" w:space="0" w:color="75923C"/>
            </w:tcBorders>
            <w:vAlign w:val="center"/>
            <w:hideMark/>
          </w:tcPr>
          <w:p w:rsidR="00230052" w:rsidRPr="00057F8D" w:rsidRDefault="00230052" w:rsidP="00E86361">
            <w:pPr>
              <w:spacing w:after="0" w:line="240" w:lineRule="auto"/>
              <w:ind w:right="27"/>
              <w:jc w:val="left"/>
              <w:rPr>
                <w:rFonts w:ascii="Times New Roman" w:eastAsia="Times New Roman" w:hAnsi="Times New Roman" w:cs="Times New Roman"/>
                <w:color w:val="000000"/>
                <w:lang w:val="pl-PL" w:eastAsia="pl-PL"/>
              </w:rPr>
            </w:pPr>
          </w:p>
        </w:tc>
      </w:tr>
    </w:tbl>
    <w:p w:rsidR="00DF5D55" w:rsidRPr="00255209" w:rsidRDefault="00DF5D55" w:rsidP="00C07452">
      <w:pPr>
        <w:pStyle w:val="Nagwek1"/>
        <w:numPr>
          <w:ilvl w:val="0"/>
          <w:numId w:val="24"/>
        </w:numPr>
        <w:spacing w:before="0" w:after="0" w:line="240" w:lineRule="auto"/>
        <w:ind w:right="27"/>
        <w:rPr>
          <w:rFonts w:asciiTheme="majorBidi" w:hAnsiTheme="majorBidi"/>
          <w:color w:val="auto"/>
          <w:sz w:val="22"/>
          <w:szCs w:val="22"/>
          <w:lang w:val="pl-PL"/>
        </w:rPr>
      </w:pPr>
      <w:bookmarkStart w:id="63" w:name="_Toc439094408"/>
      <w:r w:rsidRPr="00255209">
        <w:rPr>
          <w:rFonts w:asciiTheme="majorBidi" w:hAnsiTheme="majorBidi"/>
          <w:color w:val="auto"/>
          <w:sz w:val="22"/>
          <w:szCs w:val="22"/>
          <w:lang w:val="pl-PL"/>
        </w:rPr>
        <w:t>Sposób wyboru i oceny operacji oraz sposób ustanawiania kryteriów wyboru</w:t>
      </w:r>
      <w:bookmarkEnd w:id="63"/>
      <w:r w:rsidRPr="00255209">
        <w:rPr>
          <w:rFonts w:asciiTheme="majorBidi" w:hAnsiTheme="majorBidi"/>
          <w:color w:val="auto"/>
          <w:sz w:val="22"/>
          <w:szCs w:val="22"/>
          <w:lang w:val="pl-PL"/>
        </w:rPr>
        <w:t xml:space="preserve"> </w:t>
      </w:r>
    </w:p>
    <w:p w:rsidR="00DF5D55" w:rsidRPr="00255209" w:rsidRDefault="00DF5D55" w:rsidP="00C07452">
      <w:pPr>
        <w:pStyle w:val="Nagwek2"/>
        <w:numPr>
          <w:ilvl w:val="1"/>
          <w:numId w:val="24"/>
        </w:numPr>
        <w:spacing w:before="120" w:after="120" w:line="240" w:lineRule="auto"/>
        <w:ind w:left="578" w:right="28" w:hanging="578"/>
        <w:rPr>
          <w:rFonts w:asciiTheme="majorBidi" w:hAnsiTheme="majorBidi"/>
          <w:sz w:val="22"/>
          <w:szCs w:val="22"/>
          <w:lang w:val="pl-PL"/>
        </w:rPr>
      </w:pPr>
      <w:bookmarkStart w:id="64" w:name="_Toc433769780"/>
      <w:bookmarkStart w:id="65" w:name="_Toc438481294"/>
      <w:bookmarkStart w:id="66" w:name="_Toc439094409"/>
      <w:r w:rsidRPr="00255209">
        <w:rPr>
          <w:rFonts w:asciiTheme="majorBidi" w:hAnsiTheme="majorBidi"/>
          <w:sz w:val="22"/>
          <w:szCs w:val="22"/>
          <w:lang w:val="pl-PL"/>
        </w:rPr>
        <w:t>Ogólna charakterystyka przyjętych rozwiązań formalno-instytucjonalnych</w:t>
      </w:r>
      <w:bookmarkEnd w:id="64"/>
      <w:bookmarkEnd w:id="65"/>
      <w:bookmarkEnd w:id="66"/>
      <w:r w:rsidRPr="00255209">
        <w:rPr>
          <w:rFonts w:asciiTheme="majorBidi" w:hAnsiTheme="majorBidi"/>
          <w:sz w:val="22"/>
          <w:szCs w:val="22"/>
          <w:lang w:val="pl-PL"/>
        </w:rPr>
        <w:t xml:space="preserve"> </w:t>
      </w:r>
    </w:p>
    <w:p w:rsidR="00DF5D55" w:rsidRPr="00FB3775" w:rsidRDefault="00DF5D55" w:rsidP="00C07452">
      <w:pPr>
        <w:pStyle w:val="Nagwek3"/>
        <w:numPr>
          <w:ilvl w:val="0"/>
          <w:numId w:val="0"/>
        </w:numPr>
        <w:spacing w:before="0" w:line="240" w:lineRule="auto"/>
        <w:ind w:left="720" w:right="27" w:hanging="720"/>
        <w:rPr>
          <w:rFonts w:asciiTheme="majorBidi" w:hAnsiTheme="majorBidi"/>
          <w:lang w:val="pl-PL"/>
        </w:rPr>
      </w:pPr>
      <w:bookmarkStart w:id="67" w:name="_Toc439094410"/>
      <w:r w:rsidRPr="00255209">
        <w:rPr>
          <w:rFonts w:asciiTheme="majorBidi" w:hAnsiTheme="majorBidi"/>
          <w:lang w:val="pl-PL"/>
        </w:rPr>
        <w:t>Formy i wysokość wsparcia operacji w ramach wdrażania LSR</w:t>
      </w:r>
      <w:bookmarkEnd w:id="67"/>
      <w:r w:rsidRPr="00255209">
        <w:rPr>
          <w:rFonts w:asciiTheme="majorBidi" w:hAnsiTheme="majorBidi"/>
          <w:lang w:val="pl-PL"/>
        </w:rPr>
        <w:t xml:space="preserve"> </w:t>
      </w:r>
      <w:r w:rsidR="00FB3775">
        <w:rPr>
          <w:rFonts w:asciiTheme="majorBidi" w:hAnsiTheme="majorBidi"/>
          <w:lang w:val="pl-PL"/>
        </w:rPr>
        <w:t xml:space="preserve">- </w:t>
      </w:r>
      <w:r w:rsidRPr="00255209">
        <w:rPr>
          <w:rFonts w:asciiTheme="majorBidi" w:hAnsiTheme="majorBidi"/>
          <w:color w:val="000000"/>
          <w:lang w:val="pl-PL"/>
        </w:rPr>
        <w:t>operacje w p</w:t>
      </w:r>
      <w:r w:rsidRPr="00255209">
        <w:rPr>
          <w:rFonts w:asciiTheme="majorBidi" w:eastAsia="Times New Roman" w:hAnsiTheme="majorBidi"/>
          <w:lang w:val="pl-PL" w:eastAsia="pl-PL"/>
        </w:rPr>
        <w:t xml:space="preserve">oddziałaniu 19.2: Wsparcie na wdrażanie operacji w ramach strategii rozwoju lokalnego kierowanego przez społeczność, </w:t>
      </w:r>
      <w:r w:rsidRPr="00255209">
        <w:rPr>
          <w:rFonts w:asciiTheme="majorBidi" w:hAnsiTheme="majorBidi"/>
          <w:color w:val="000000"/>
          <w:lang w:val="pl-PL"/>
        </w:rPr>
        <w:t>PROW 2014-2020 w ramach wszystkich dostępnych form wsparcia:</w:t>
      </w:r>
    </w:p>
    <w:tbl>
      <w:tblPr>
        <w:tblStyle w:val="Styl1"/>
        <w:tblW w:w="0" w:type="auto"/>
        <w:tblInd w:w="250" w:type="dxa"/>
        <w:tblLook w:val="04A0"/>
      </w:tblPr>
      <w:tblGrid>
        <w:gridCol w:w="13892"/>
      </w:tblGrid>
      <w:tr w:rsidR="00DF5D55" w:rsidRPr="003563B2" w:rsidTr="00DF5D55">
        <w:tc>
          <w:tcPr>
            <w:tcW w:w="13892" w:type="dxa"/>
          </w:tcPr>
          <w:p w:rsidR="00DF5D55" w:rsidRPr="00804B94" w:rsidRDefault="00DF5D55" w:rsidP="00B7163D">
            <w:pPr>
              <w:pStyle w:val="Akapitzlist"/>
              <w:numPr>
                <w:ilvl w:val="0"/>
                <w:numId w:val="8"/>
              </w:numPr>
              <w:autoSpaceDE w:val="0"/>
              <w:autoSpaceDN w:val="0"/>
              <w:adjustRightInd w:val="0"/>
              <w:rPr>
                <w:rFonts w:asciiTheme="majorBidi" w:hAnsiTheme="majorBidi" w:cstheme="majorBidi"/>
                <w:color w:val="000000"/>
              </w:rPr>
            </w:pPr>
            <w:r w:rsidRPr="00804B94">
              <w:rPr>
                <w:rFonts w:asciiTheme="majorBidi" w:hAnsiTheme="majorBidi" w:cstheme="majorBidi"/>
                <w:b/>
                <w:color w:val="000000"/>
              </w:rPr>
              <w:t>Operacje realizowane</w:t>
            </w:r>
            <w:r w:rsidRPr="00804B94">
              <w:rPr>
                <w:rFonts w:asciiTheme="majorBidi" w:hAnsiTheme="majorBidi" w:cstheme="majorBidi"/>
                <w:color w:val="000000"/>
              </w:rPr>
              <w:t xml:space="preserve"> </w:t>
            </w:r>
            <w:r w:rsidRPr="00804B94">
              <w:rPr>
                <w:rFonts w:asciiTheme="majorBidi" w:hAnsiTheme="majorBidi" w:cstheme="majorBidi"/>
                <w:b/>
                <w:color w:val="000000"/>
              </w:rPr>
              <w:t>indywidualnie</w:t>
            </w:r>
            <w:r w:rsidRPr="00804B94">
              <w:rPr>
                <w:rFonts w:asciiTheme="majorBidi" w:hAnsiTheme="majorBidi" w:cstheme="majorBidi"/>
                <w:color w:val="000000"/>
              </w:rPr>
              <w:t xml:space="preserve"> w ramach wniosków składanych przez beneficjentów innych niż LGD,a następnie wybieranych przez organ decyzyjny i przekazywane do SW </w:t>
            </w:r>
          </w:p>
          <w:p w:rsidR="00DF5D55" w:rsidRPr="00804B94" w:rsidRDefault="00DF5D55" w:rsidP="000650BB">
            <w:pPr>
              <w:pStyle w:val="Akapitzlist"/>
              <w:autoSpaceDE w:val="0"/>
              <w:autoSpaceDN w:val="0"/>
              <w:adjustRightInd w:val="0"/>
              <w:rPr>
                <w:rFonts w:asciiTheme="majorBidi" w:hAnsiTheme="majorBidi" w:cstheme="majorBidi"/>
                <w:color w:val="000000"/>
              </w:rPr>
            </w:pPr>
            <w:r w:rsidRPr="00804B94">
              <w:rPr>
                <w:rFonts w:asciiTheme="majorBidi" w:hAnsiTheme="majorBidi" w:cstheme="majorBidi"/>
                <w:i/>
                <w:color w:val="000000"/>
              </w:rPr>
              <w:t>(</w:t>
            </w:r>
            <w:r w:rsidRPr="00804B94">
              <w:rPr>
                <w:rFonts w:asciiTheme="majorBidi" w:hAnsiTheme="majorBidi" w:cstheme="majorBidi"/>
                <w:b/>
                <w:i/>
                <w:color w:val="000000"/>
              </w:rPr>
              <w:t>OSW</w:t>
            </w:r>
            <w:r w:rsidRPr="00804B94">
              <w:rPr>
                <w:rFonts w:asciiTheme="majorBidi" w:hAnsiTheme="majorBidi" w:cstheme="majorBidi"/>
                <w:i/>
                <w:color w:val="000000"/>
              </w:rPr>
              <w:t>- operacje przekazywane do oceny przez Samorząd Województwa)</w:t>
            </w:r>
          </w:p>
        </w:tc>
      </w:tr>
      <w:tr w:rsidR="00DF5D55" w:rsidRPr="00382B0F" w:rsidTr="00DF5D55">
        <w:tc>
          <w:tcPr>
            <w:tcW w:w="13892" w:type="dxa"/>
          </w:tcPr>
          <w:p w:rsidR="00DF5D55" w:rsidRPr="00804B94" w:rsidRDefault="00DF5D55" w:rsidP="00B7163D">
            <w:pPr>
              <w:pStyle w:val="Akapitzlist"/>
              <w:numPr>
                <w:ilvl w:val="0"/>
                <w:numId w:val="8"/>
              </w:numPr>
              <w:autoSpaceDE w:val="0"/>
              <w:autoSpaceDN w:val="0"/>
              <w:adjustRightInd w:val="0"/>
              <w:rPr>
                <w:rFonts w:asciiTheme="majorBidi" w:hAnsiTheme="majorBidi" w:cstheme="majorBidi"/>
                <w:b/>
                <w:color w:val="000000"/>
              </w:rPr>
            </w:pPr>
            <w:r w:rsidRPr="00804B94">
              <w:rPr>
                <w:rFonts w:asciiTheme="majorBidi" w:hAnsiTheme="majorBidi" w:cstheme="majorBidi"/>
                <w:b/>
                <w:color w:val="000000"/>
              </w:rPr>
              <w:t xml:space="preserve">Projekty grantowe </w:t>
            </w:r>
            <w:r w:rsidRPr="00804B94">
              <w:rPr>
                <w:rFonts w:asciiTheme="majorBidi" w:hAnsiTheme="majorBidi" w:cstheme="majorBidi"/>
                <w:b/>
                <w:i/>
                <w:color w:val="000000"/>
              </w:rPr>
              <w:t xml:space="preserve">(PG) </w:t>
            </w:r>
            <w:r w:rsidRPr="00804B94">
              <w:rPr>
                <w:rFonts w:asciiTheme="majorBidi" w:hAnsiTheme="majorBidi" w:cstheme="majorBidi"/>
                <w:color w:val="000000"/>
              </w:rPr>
              <w:t xml:space="preserve">- </w:t>
            </w:r>
            <w:r w:rsidRPr="00804B94">
              <w:rPr>
                <w:rFonts w:asciiTheme="majorBidi" w:hAnsiTheme="majorBidi" w:cstheme="majorBidi"/>
              </w:rPr>
              <w:t>operacje, w których beneficjent będący LGD udziela innym podmiotom wybranym przez LGD, zwanym dalej „grantobiorcami”, grantów będących środkami finansowymi programu powierzonymi przez LGD grantobiorcom na realizację zadań służących osiągnięciu celu tej operacji. Grantobiorcą nie może być osoba prowadząca działalność gospodarczą</w:t>
            </w:r>
          </w:p>
        </w:tc>
      </w:tr>
      <w:tr w:rsidR="00DF5D55" w:rsidRPr="003563B2" w:rsidTr="00804B94">
        <w:trPr>
          <w:trHeight w:val="80"/>
        </w:trPr>
        <w:tc>
          <w:tcPr>
            <w:tcW w:w="13892" w:type="dxa"/>
          </w:tcPr>
          <w:p w:rsidR="00DF5D55" w:rsidRPr="00804B94" w:rsidRDefault="00DF5D55" w:rsidP="00B7163D">
            <w:pPr>
              <w:pStyle w:val="Akapitzlist"/>
              <w:numPr>
                <w:ilvl w:val="0"/>
                <w:numId w:val="8"/>
              </w:numPr>
              <w:autoSpaceDE w:val="0"/>
              <w:autoSpaceDN w:val="0"/>
              <w:adjustRightInd w:val="0"/>
              <w:rPr>
                <w:rFonts w:asciiTheme="majorBidi" w:hAnsiTheme="majorBidi" w:cstheme="majorBidi"/>
                <w:color w:val="000000"/>
              </w:rPr>
            </w:pPr>
            <w:r w:rsidRPr="00804B94">
              <w:rPr>
                <w:rFonts w:asciiTheme="majorBidi" w:hAnsiTheme="majorBidi" w:cstheme="majorBidi"/>
                <w:b/>
                <w:bCs/>
              </w:rPr>
              <w:t>Operacje własne</w:t>
            </w:r>
            <w:r w:rsidRPr="00804B94">
              <w:rPr>
                <w:rFonts w:asciiTheme="majorBidi" w:hAnsiTheme="majorBidi" w:cstheme="majorBidi"/>
                <w:bCs/>
              </w:rPr>
              <w:t xml:space="preserve"> </w:t>
            </w:r>
            <w:r w:rsidRPr="00804B94">
              <w:rPr>
                <w:rFonts w:asciiTheme="majorBidi" w:hAnsiTheme="majorBidi" w:cstheme="majorBidi"/>
                <w:b/>
                <w:bCs/>
                <w:i/>
              </w:rPr>
              <w:t xml:space="preserve">(OW) </w:t>
            </w:r>
            <w:r w:rsidRPr="00804B94">
              <w:rPr>
                <w:rFonts w:asciiTheme="majorBidi" w:hAnsiTheme="majorBidi" w:cstheme="majorBidi"/>
              </w:rPr>
              <w:t xml:space="preserve">- operacje kluczowe dla osiągnięcia celów LSR, służące dobru ogółu, które są realizowane samodzielnie przez LGD </w:t>
            </w:r>
            <w:r w:rsidRPr="00804B94">
              <w:rPr>
                <w:rFonts w:asciiTheme="majorBidi" w:hAnsiTheme="majorBidi" w:cstheme="majorBidi"/>
              </w:rPr>
              <w:br/>
              <w:t>i które nie spotkały się z zainteresowaniem innych wnioskodawców</w:t>
            </w:r>
          </w:p>
        </w:tc>
      </w:tr>
    </w:tbl>
    <w:p w:rsidR="00DF5D55" w:rsidRPr="00A71B7E" w:rsidRDefault="00DF5D55" w:rsidP="00A71B7E">
      <w:pPr>
        <w:tabs>
          <w:tab w:val="left" w:pos="3915"/>
        </w:tabs>
        <w:rPr>
          <w:lang w:val="pl-PL" w:eastAsia="pl-PL"/>
        </w:rPr>
        <w:sectPr w:rsidR="00DF5D55" w:rsidRPr="00A71B7E" w:rsidSect="00175C77">
          <w:footerReference w:type="default" r:id="rId24"/>
          <w:pgSz w:w="15840" w:h="12240" w:orient="landscape"/>
          <w:pgMar w:top="720" w:right="720" w:bottom="720" w:left="720" w:header="720" w:footer="720" w:gutter="0"/>
          <w:cols w:space="720"/>
          <w:docGrid w:linePitch="299"/>
        </w:sectPr>
      </w:pPr>
    </w:p>
    <w:bookmarkEnd w:id="56"/>
    <w:bookmarkEnd w:id="62"/>
    <w:p w:rsidR="00395A56" w:rsidRPr="00255209" w:rsidRDefault="00B045B7" w:rsidP="00E86361">
      <w:pPr>
        <w:autoSpaceDE w:val="0"/>
        <w:autoSpaceDN w:val="0"/>
        <w:adjustRightInd w:val="0"/>
        <w:spacing w:after="0" w:line="240" w:lineRule="auto"/>
        <w:ind w:left="360" w:right="27"/>
        <w:rPr>
          <w:rFonts w:asciiTheme="majorBidi" w:hAnsiTheme="majorBidi" w:cstheme="majorBidi"/>
          <w:color w:val="000000"/>
          <w:lang w:val="pl-PL"/>
        </w:rPr>
      </w:pPr>
      <w:r w:rsidRPr="00255209">
        <w:rPr>
          <w:rFonts w:asciiTheme="majorBidi" w:hAnsiTheme="majorBidi" w:cstheme="majorBidi"/>
          <w:i/>
          <w:color w:val="000000"/>
          <w:lang w:val="pl-PL"/>
        </w:rPr>
        <w:lastRenderedPageBreak/>
        <w:t>M</w:t>
      </w:r>
      <w:r w:rsidR="00395A56" w:rsidRPr="00255209">
        <w:rPr>
          <w:rFonts w:asciiTheme="majorBidi" w:hAnsiTheme="majorBidi" w:cstheme="majorBidi"/>
          <w:i/>
          <w:color w:val="000000"/>
          <w:lang w:val="pl-PL"/>
        </w:rPr>
        <w:t xml:space="preserve">ożliwa forma i wysokość wsparcia w stosunku do poszczególnych grup wnioskodawców </w:t>
      </w:r>
      <w:r w:rsidR="00F820E2" w:rsidRPr="00255209">
        <w:rPr>
          <w:rFonts w:asciiTheme="majorBidi" w:hAnsiTheme="majorBidi" w:cstheme="majorBidi"/>
          <w:i/>
          <w:color w:val="000000"/>
          <w:lang w:val="pl-PL"/>
        </w:rPr>
        <w:br/>
      </w:r>
      <w:r w:rsidR="00395A56" w:rsidRPr="00255209">
        <w:rPr>
          <w:rFonts w:asciiTheme="majorBidi" w:hAnsiTheme="majorBidi" w:cstheme="majorBidi"/>
          <w:i/>
          <w:color w:val="000000"/>
          <w:lang w:val="pl-PL"/>
        </w:rPr>
        <w:t>w ramach poszczególnych Przedsięwzięć:</w:t>
      </w:r>
    </w:p>
    <w:tbl>
      <w:tblPr>
        <w:tblpPr w:leftFromText="141" w:rightFromText="141" w:vertAnchor="text" w:horzAnchor="margin" w:tblpXSpec="center" w:tblpY="124"/>
        <w:tblW w:w="10562" w:type="dxa"/>
        <w:tblBorders>
          <w:top w:val="single" w:sz="2" w:space="0" w:color="2F2A60" w:themeColor="accent4" w:themeShade="80"/>
          <w:left w:val="single" w:sz="2" w:space="0" w:color="2F2A60" w:themeColor="accent4" w:themeShade="80"/>
          <w:bottom w:val="single" w:sz="2" w:space="0" w:color="2F2A60" w:themeColor="accent4" w:themeShade="80"/>
          <w:right w:val="single" w:sz="2" w:space="0" w:color="2F2A60" w:themeColor="accent4" w:themeShade="80"/>
          <w:insideH w:val="single" w:sz="2" w:space="0" w:color="2F2A60" w:themeColor="accent4" w:themeShade="80"/>
          <w:insideV w:val="single" w:sz="2" w:space="0" w:color="2F2A60" w:themeColor="accent4" w:themeShade="80"/>
        </w:tblBorders>
        <w:tblLayout w:type="fixed"/>
        <w:tblCellMar>
          <w:left w:w="70" w:type="dxa"/>
          <w:right w:w="70" w:type="dxa"/>
        </w:tblCellMar>
        <w:tblLook w:val="04A0"/>
      </w:tblPr>
      <w:tblGrid>
        <w:gridCol w:w="923"/>
        <w:gridCol w:w="425"/>
        <w:gridCol w:w="1843"/>
        <w:gridCol w:w="707"/>
        <w:gridCol w:w="710"/>
        <w:gridCol w:w="851"/>
        <w:gridCol w:w="850"/>
        <w:gridCol w:w="851"/>
        <w:gridCol w:w="850"/>
        <w:gridCol w:w="851"/>
        <w:gridCol w:w="850"/>
        <w:gridCol w:w="851"/>
      </w:tblGrid>
      <w:tr w:rsidR="00B045B7" w:rsidRPr="0045512C" w:rsidTr="00EE0F8A">
        <w:trPr>
          <w:trHeight w:val="561"/>
        </w:trPr>
        <w:tc>
          <w:tcPr>
            <w:tcW w:w="923" w:type="dxa"/>
            <w:shd w:val="clear" w:color="000000" w:fill="FFFF00"/>
            <w:noWrap/>
            <w:vAlign w:val="center"/>
            <w:hideMark/>
          </w:tcPr>
          <w:p w:rsidR="00A31437" w:rsidRPr="0045512C" w:rsidRDefault="00A31437" w:rsidP="00E86361">
            <w:pPr>
              <w:spacing w:after="0" w:line="240" w:lineRule="auto"/>
              <w:ind w:right="27"/>
              <w:jc w:val="center"/>
              <w:rPr>
                <w:rFonts w:asciiTheme="majorBidi" w:eastAsia="Times New Roman" w:hAnsiTheme="majorBidi" w:cstheme="majorBidi"/>
                <w:b/>
                <w:bCs/>
                <w:lang w:val="pl-PL" w:eastAsia="pl-PL"/>
              </w:rPr>
            </w:pPr>
          </w:p>
        </w:tc>
        <w:tc>
          <w:tcPr>
            <w:tcW w:w="2268" w:type="dxa"/>
            <w:gridSpan w:val="2"/>
            <w:shd w:val="clear" w:color="000000" w:fill="FFFF00"/>
            <w:noWrap/>
            <w:vAlign w:val="center"/>
            <w:hideMark/>
          </w:tcPr>
          <w:p w:rsidR="00A31437" w:rsidRPr="0045512C" w:rsidRDefault="00A31437" w:rsidP="00E86361">
            <w:pPr>
              <w:spacing w:after="0" w:line="240" w:lineRule="auto"/>
              <w:ind w:right="27"/>
              <w:jc w:val="center"/>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Numer przedsięwzięcia</w:t>
            </w:r>
            <w:r w:rsidR="00D863D7" w:rsidRPr="0045512C">
              <w:rPr>
                <w:rFonts w:asciiTheme="majorBidi" w:eastAsia="Times New Roman" w:hAnsiTheme="majorBidi" w:cstheme="majorBidi"/>
                <w:b/>
                <w:bCs/>
                <w:lang w:val="pl-PL" w:eastAsia="pl-PL"/>
              </w:rPr>
              <w:t>:</w:t>
            </w:r>
          </w:p>
        </w:tc>
        <w:tc>
          <w:tcPr>
            <w:tcW w:w="707" w:type="dxa"/>
            <w:shd w:val="clear" w:color="000000" w:fill="FFFF00"/>
            <w:vAlign w:val="center"/>
            <w:hideMark/>
          </w:tcPr>
          <w:p w:rsidR="00A31437" w:rsidRPr="0045512C" w:rsidRDefault="005E5424" w:rsidP="00E86361">
            <w:pPr>
              <w:spacing w:after="0" w:line="240" w:lineRule="auto"/>
              <w:ind w:right="27"/>
              <w:jc w:val="left"/>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P.</w:t>
            </w:r>
            <w:r w:rsidR="00A31437" w:rsidRPr="0045512C">
              <w:rPr>
                <w:rFonts w:asciiTheme="majorBidi" w:eastAsia="Times New Roman" w:hAnsiTheme="majorBidi" w:cstheme="majorBidi"/>
                <w:b/>
                <w:bCs/>
                <w:lang w:val="pl-PL" w:eastAsia="pl-PL"/>
              </w:rPr>
              <w:t xml:space="preserve">  1.1.1</w:t>
            </w:r>
          </w:p>
        </w:tc>
        <w:tc>
          <w:tcPr>
            <w:tcW w:w="710" w:type="dxa"/>
            <w:shd w:val="clear" w:color="000000" w:fill="FFFF00"/>
            <w:vAlign w:val="center"/>
            <w:hideMark/>
          </w:tcPr>
          <w:p w:rsidR="00A31437" w:rsidRPr="0045512C" w:rsidRDefault="005E5424" w:rsidP="00E86361">
            <w:pPr>
              <w:spacing w:after="0" w:line="240" w:lineRule="auto"/>
              <w:ind w:right="27"/>
              <w:jc w:val="left"/>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P.</w:t>
            </w:r>
            <w:r w:rsidR="00A31437" w:rsidRPr="0045512C">
              <w:rPr>
                <w:rFonts w:asciiTheme="majorBidi" w:eastAsia="Times New Roman" w:hAnsiTheme="majorBidi" w:cstheme="majorBidi"/>
                <w:b/>
                <w:bCs/>
                <w:lang w:val="pl-PL" w:eastAsia="pl-PL"/>
              </w:rPr>
              <w:t xml:space="preserve"> 1.1.2</w:t>
            </w:r>
          </w:p>
        </w:tc>
        <w:tc>
          <w:tcPr>
            <w:tcW w:w="851" w:type="dxa"/>
            <w:shd w:val="clear" w:color="000000" w:fill="FFFF00"/>
            <w:vAlign w:val="center"/>
            <w:hideMark/>
          </w:tcPr>
          <w:p w:rsidR="00A31437" w:rsidRPr="0045512C" w:rsidRDefault="005E5424" w:rsidP="00E86361">
            <w:pPr>
              <w:spacing w:after="0" w:line="240" w:lineRule="auto"/>
              <w:ind w:right="27"/>
              <w:jc w:val="left"/>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P.</w:t>
            </w:r>
            <w:r w:rsidR="00A31437" w:rsidRPr="0045512C">
              <w:rPr>
                <w:rFonts w:asciiTheme="majorBidi" w:eastAsia="Times New Roman" w:hAnsiTheme="majorBidi" w:cstheme="majorBidi"/>
                <w:b/>
                <w:bCs/>
                <w:lang w:val="pl-PL" w:eastAsia="pl-PL"/>
              </w:rPr>
              <w:t xml:space="preserve"> 1.2.1</w:t>
            </w:r>
          </w:p>
        </w:tc>
        <w:tc>
          <w:tcPr>
            <w:tcW w:w="850" w:type="dxa"/>
            <w:shd w:val="clear" w:color="000000" w:fill="FFFF00"/>
            <w:vAlign w:val="center"/>
            <w:hideMark/>
          </w:tcPr>
          <w:p w:rsidR="00A31437" w:rsidRPr="0045512C" w:rsidRDefault="005E5424" w:rsidP="00E86361">
            <w:pPr>
              <w:spacing w:after="0" w:line="240" w:lineRule="auto"/>
              <w:ind w:right="27"/>
              <w:jc w:val="left"/>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P.</w:t>
            </w:r>
            <w:r w:rsidR="00A31437" w:rsidRPr="0045512C">
              <w:rPr>
                <w:rFonts w:asciiTheme="majorBidi" w:eastAsia="Times New Roman" w:hAnsiTheme="majorBidi" w:cstheme="majorBidi"/>
                <w:b/>
                <w:bCs/>
                <w:lang w:val="pl-PL" w:eastAsia="pl-PL"/>
              </w:rPr>
              <w:t xml:space="preserve">  1.2.2</w:t>
            </w:r>
          </w:p>
        </w:tc>
        <w:tc>
          <w:tcPr>
            <w:tcW w:w="851" w:type="dxa"/>
            <w:shd w:val="clear" w:color="000000" w:fill="FFFF00"/>
            <w:vAlign w:val="center"/>
            <w:hideMark/>
          </w:tcPr>
          <w:p w:rsidR="00A31437" w:rsidRPr="0045512C" w:rsidRDefault="005E5424" w:rsidP="00E86361">
            <w:pPr>
              <w:spacing w:after="0" w:line="240" w:lineRule="auto"/>
              <w:ind w:right="27"/>
              <w:jc w:val="left"/>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P.</w:t>
            </w:r>
            <w:r w:rsidR="00A31437" w:rsidRPr="0045512C">
              <w:rPr>
                <w:rFonts w:asciiTheme="majorBidi" w:eastAsia="Times New Roman" w:hAnsiTheme="majorBidi" w:cstheme="majorBidi"/>
                <w:b/>
                <w:bCs/>
                <w:lang w:val="pl-PL" w:eastAsia="pl-PL"/>
              </w:rPr>
              <w:t xml:space="preserve"> 1.3.1</w:t>
            </w:r>
          </w:p>
        </w:tc>
        <w:tc>
          <w:tcPr>
            <w:tcW w:w="850" w:type="dxa"/>
            <w:shd w:val="clear" w:color="000000" w:fill="FFFF00"/>
            <w:vAlign w:val="center"/>
            <w:hideMark/>
          </w:tcPr>
          <w:p w:rsidR="00A31437" w:rsidRPr="0045512C" w:rsidRDefault="005E5424" w:rsidP="00E86361">
            <w:pPr>
              <w:spacing w:after="0" w:line="240" w:lineRule="auto"/>
              <w:ind w:right="27"/>
              <w:jc w:val="left"/>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P.</w:t>
            </w:r>
            <w:r w:rsidR="00A31437" w:rsidRPr="0045512C">
              <w:rPr>
                <w:rFonts w:asciiTheme="majorBidi" w:eastAsia="Times New Roman" w:hAnsiTheme="majorBidi" w:cstheme="majorBidi"/>
                <w:b/>
                <w:bCs/>
                <w:lang w:val="pl-PL" w:eastAsia="pl-PL"/>
              </w:rPr>
              <w:t>1.3.2</w:t>
            </w:r>
          </w:p>
        </w:tc>
        <w:tc>
          <w:tcPr>
            <w:tcW w:w="851" w:type="dxa"/>
            <w:shd w:val="clear" w:color="000000" w:fill="FFFF00"/>
            <w:vAlign w:val="center"/>
            <w:hideMark/>
          </w:tcPr>
          <w:p w:rsidR="00A31437" w:rsidRPr="0045512C" w:rsidRDefault="005E5424" w:rsidP="00E86361">
            <w:pPr>
              <w:spacing w:after="0" w:line="240" w:lineRule="auto"/>
              <w:ind w:right="27"/>
              <w:jc w:val="left"/>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P.</w:t>
            </w:r>
            <w:r w:rsidR="00A31437" w:rsidRPr="0045512C">
              <w:rPr>
                <w:rFonts w:asciiTheme="majorBidi" w:eastAsia="Times New Roman" w:hAnsiTheme="majorBidi" w:cstheme="majorBidi"/>
                <w:b/>
                <w:bCs/>
                <w:lang w:val="pl-PL" w:eastAsia="pl-PL"/>
              </w:rPr>
              <w:t>2.1.1</w:t>
            </w:r>
          </w:p>
        </w:tc>
        <w:tc>
          <w:tcPr>
            <w:tcW w:w="850" w:type="dxa"/>
            <w:shd w:val="clear" w:color="000000" w:fill="FFFF00"/>
            <w:vAlign w:val="center"/>
            <w:hideMark/>
          </w:tcPr>
          <w:p w:rsidR="00A31437" w:rsidRPr="0045512C" w:rsidRDefault="005E5424" w:rsidP="00E86361">
            <w:pPr>
              <w:spacing w:after="0" w:line="240" w:lineRule="auto"/>
              <w:ind w:right="27"/>
              <w:jc w:val="left"/>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P.</w:t>
            </w:r>
            <w:r w:rsidR="00A31437" w:rsidRPr="0045512C">
              <w:rPr>
                <w:rFonts w:asciiTheme="majorBidi" w:eastAsia="Times New Roman" w:hAnsiTheme="majorBidi" w:cstheme="majorBidi"/>
                <w:b/>
                <w:bCs/>
                <w:lang w:val="pl-PL" w:eastAsia="pl-PL"/>
              </w:rPr>
              <w:t>2.1.2</w:t>
            </w:r>
          </w:p>
        </w:tc>
        <w:tc>
          <w:tcPr>
            <w:tcW w:w="851" w:type="dxa"/>
            <w:shd w:val="clear" w:color="000000" w:fill="FFFF00"/>
            <w:vAlign w:val="center"/>
            <w:hideMark/>
          </w:tcPr>
          <w:p w:rsidR="00A31437" w:rsidRPr="0045512C" w:rsidRDefault="005E5424" w:rsidP="00E86361">
            <w:pPr>
              <w:spacing w:after="0" w:line="240" w:lineRule="auto"/>
              <w:ind w:right="27"/>
              <w:jc w:val="left"/>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P.</w:t>
            </w:r>
            <w:r w:rsidR="00A31437" w:rsidRPr="0045512C">
              <w:rPr>
                <w:rFonts w:asciiTheme="majorBidi" w:eastAsia="Times New Roman" w:hAnsiTheme="majorBidi" w:cstheme="majorBidi"/>
                <w:b/>
                <w:bCs/>
                <w:lang w:val="pl-PL" w:eastAsia="pl-PL"/>
              </w:rPr>
              <w:t xml:space="preserve">2.2.1 </w:t>
            </w:r>
          </w:p>
        </w:tc>
      </w:tr>
      <w:tr w:rsidR="00B045B7" w:rsidRPr="0045512C" w:rsidTr="00EE0F8A">
        <w:trPr>
          <w:trHeight w:val="420"/>
        </w:trPr>
        <w:tc>
          <w:tcPr>
            <w:tcW w:w="923" w:type="dxa"/>
            <w:vMerge w:val="restart"/>
            <w:shd w:val="clear" w:color="000000" w:fill="FFFF00"/>
            <w:vAlign w:val="center"/>
            <w:hideMark/>
          </w:tcPr>
          <w:p w:rsidR="00B045B7" w:rsidRPr="0045512C" w:rsidRDefault="00A31437" w:rsidP="00E86361">
            <w:pPr>
              <w:spacing w:after="0" w:line="360" w:lineRule="auto"/>
              <w:ind w:right="27"/>
              <w:jc w:val="center"/>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FORMA WSPAR</w:t>
            </w:r>
            <w:r w:rsidR="00B045B7" w:rsidRPr="0045512C">
              <w:rPr>
                <w:rFonts w:asciiTheme="majorBidi" w:eastAsia="Times New Roman" w:hAnsiTheme="majorBidi" w:cstheme="majorBidi"/>
                <w:b/>
                <w:bCs/>
                <w:lang w:val="pl-PL" w:eastAsia="pl-PL"/>
              </w:rPr>
              <w:t>-</w:t>
            </w:r>
            <w:r w:rsidRPr="0045512C">
              <w:rPr>
                <w:rFonts w:asciiTheme="majorBidi" w:eastAsia="Times New Roman" w:hAnsiTheme="majorBidi" w:cstheme="majorBidi"/>
                <w:b/>
                <w:bCs/>
                <w:lang w:val="pl-PL" w:eastAsia="pl-PL"/>
              </w:rPr>
              <w:t>CIA</w:t>
            </w:r>
          </w:p>
          <w:p w:rsidR="00B045B7" w:rsidRPr="0045512C" w:rsidRDefault="00B045B7" w:rsidP="00E86361">
            <w:pPr>
              <w:spacing w:after="0" w:line="360" w:lineRule="auto"/>
              <w:ind w:right="27"/>
              <w:jc w:val="center"/>
              <w:rPr>
                <w:rFonts w:asciiTheme="majorBidi" w:eastAsia="Times New Roman" w:hAnsiTheme="majorBidi" w:cstheme="majorBidi"/>
                <w:b/>
                <w:bCs/>
                <w:lang w:val="pl-PL" w:eastAsia="pl-PL"/>
              </w:rPr>
            </w:pPr>
          </w:p>
          <w:p w:rsidR="00B045B7" w:rsidRPr="0045512C" w:rsidRDefault="00A31437" w:rsidP="00E86361">
            <w:pPr>
              <w:spacing w:after="0" w:line="360" w:lineRule="auto"/>
              <w:ind w:right="27"/>
              <w:jc w:val="center"/>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oraz</w:t>
            </w:r>
          </w:p>
          <w:p w:rsidR="00B045B7" w:rsidRPr="0045512C" w:rsidRDefault="00B045B7" w:rsidP="00E86361">
            <w:pPr>
              <w:spacing w:after="0" w:line="360" w:lineRule="auto"/>
              <w:ind w:right="27"/>
              <w:jc w:val="center"/>
              <w:rPr>
                <w:rFonts w:asciiTheme="majorBidi" w:eastAsia="Times New Roman" w:hAnsiTheme="majorBidi" w:cstheme="majorBidi"/>
                <w:b/>
                <w:bCs/>
                <w:lang w:val="pl-PL" w:eastAsia="pl-PL"/>
              </w:rPr>
            </w:pPr>
          </w:p>
          <w:p w:rsidR="00382B0F" w:rsidRPr="0045512C" w:rsidRDefault="00A31437" w:rsidP="00E86361">
            <w:pPr>
              <w:spacing w:after="0" w:line="360" w:lineRule="auto"/>
              <w:ind w:right="27"/>
              <w:jc w:val="center"/>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KWOTA WSPAR</w:t>
            </w:r>
            <w:r w:rsidR="00B045B7" w:rsidRPr="0045512C">
              <w:rPr>
                <w:rFonts w:asciiTheme="majorBidi" w:eastAsia="Times New Roman" w:hAnsiTheme="majorBidi" w:cstheme="majorBidi"/>
                <w:b/>
                <w:bCs/>
                <w:lang w:val="pl-PL" w:eastAsia="pl-PL"/>
              </w:rPr>
              <w:t>-</w:t>
            </w:r>
            <w:r w:rsidRPr="0045512C">
              <w:rPr>
                <w:rFonts w:asciiTheme="majorBidi" w:eastAsia="Times New Roman" w:hAnsiTheme="majorBidi" w:cstheme="majorBidi"/>
                <w:b/>
                <w:bCs/>
                <w:lang w:val="pl-PL" w:eastAsia="pl-PL"/>
              </w:rPr>
              <w:t>CIA</w:t>
            </w:r>
            <w:r w:rsidR="00382B0F" w:rsidRPr="0045512C">
              <w:rPr>
                <w:rFonts w:asciiTheme="majorBidi" w:eastAsia="Times New Roman" w:hAnsiTheme="majorBidi" w:cstheme="majorBidi"/>
                <w:b/>
                <w:bCs/>
                <w:lang w:val="pl-PL" w:eastAsia="pl-PL"/>
              </w:rPr>
              <w:t xml:space="preserve"> </w:t>
            </w:r>
          </w:p>
          <w:p w:rsidR="00A31437" w:rsidRPr="0045512C" w:rsidRDefault="00382B0F" w:rsidP="00E86361">
            <w:pPr>
              <w:spacing w:after="0" w:line="360" w:lineRule="auto"/>
              <w:ind w:right="27"/>
              <w:jc w:val="center"/>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w:t>
            </w:r>
            <w:r w:rsidRPr="009D328F">
              <w:rPr>
                <w:rFonts w:asciiTheme="majorBidi" w:eastAsia="Times New Roman" w:hAnsiTheme="majorBidi" w:cstheme="majorBidi"/>
                <w:b/>
                <w:bCs/>
                <w:lang w:val="pl-PL" w:eastAsia="pl-PL"/>
              </w:rPr>
              <w:t>w tys. PLN</w:t>
            </w:r>
            <w:r w:rsidRPr="0045512C">
              <w:rPr>
                <w:rFonts w:asciiTheme="majorBidi" w:eastAsia="Times New Roman" w:hAnsiTheme="majorBidi" w:cstheme="majorBidi"/>
                <w:b/>
                <w:bCs/>
                <w:lang w:val="pl-PL" w:eastAsia="pl-PL"/>
              </w:rPr>
              <w:t>)</w:t>
            </w:r>
          </w:p>
        </w:tc>
        <w:tc>
          <w:tcPr>
            <w:tcW w:w="425" w:type="dxa"/>
            <w:vMerge w:val="restart"/>
            <w:shd w:val="clear" w:color="000000" w:fill="9933FF"/>
            <w:noWrap/>
            <w:textDirection w:val="btLr"/>
            <w:vAlign w:val="center"/>
            <w:hideMark/>
          </w:tcPr>
          <w:p w:rsidR="00A31437" w:rsidRPr="0045512C" w:rsidRDefault="00A31437" w:rsidP="00E86361">
            <w:pPr>
              <w:spacing w:after="0" w:line="240" w:lineRule="auto"/>
              <w:ind w:left="113" w:right="27"/>
              <w:jc w:val="center"/>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OSW</w:t>
            </w:r>
          </w:p>
        </w:tc>
        <w:tc>
          <w:tcPr>
            <w:tcW w:w="1843" w:type="dxa"/>
            <w:shd w:val="clear" w:color="000000" w:fill="9933FF"/>
            <w:vAlign w:val="center"/>
            <w:hideMark/>
          </w:tcPr>
          <w:p w:rsidR="00A31437" w:rsidRPr="0045512C" w:rsidRDefault="00A31437" w:rsidP="00E86361">
            <w:pPr>
              <w:spacing w:after="0" w:line="240" w:lineRule="auto"/>
              <w:ind w:right="27"/>
              <w:jc w:val="left"/>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 xml:space="preserve">osoby </w:t>
            </w:r>
            <w:r w:rsidR="00F820E2" w:rsidRPr="0045512C">
              <w:rPr>
                <w:rFonts w:asciiTheme="majorBidi" w:eastAsia="Times New Roman" w:hAnsiTheme="majorBidi" w:cstheme="majorBidi"/>
                <w:b/>
                <w:bCs/>
                <w:lang w:val="pl-PL" w:eastAsia="pl-PL"/>
              </w:rPr>
              <w:t>f</w:t>
            </w:r>
            <w:r w:rsidRPr="0045512C">
              <w:rPr>
                <w:rFonts w:asciiTheme="majorBidi" w:eastAsia="Times New Roman" w:hAnsiTheme="majorBidi" w:cstheme="majorBidi"/>
                <w:b/>
                <w:bCs/>
                <w:lang w:val="pl-PL" w:eastAsia="pl-PL"/>
              </w:rPr>
              <w:t xml:space="preserve">izyczne  </w:t>
            </w:r>
          </w:p>
        </w:tc>
        <w:tc>
          <w:tcPr>
            <w:tcW w:w="707"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highlight w:val="lightGray"/>
                <w:lang w:val="pl-PL" w:eastAsia="pl-PL"/>
              </w:rPr>
            </w:pPr>
          </w:p>
        </w:tc>
        <w:tc>
          <w:tcPr>
            <w:tcW w:w="710"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highlight w:val="lightGray"/>
                <w:lang w:val="pl-PL" w:eastAsia="pl-PL"/>
              </w:rPr>
            </w:pPr>
          </w:p>
        </w:tc>
        <w:tc>
          <w:tcPr>
            <w:tcW w:w="851"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highlight w:val="lightGray"/>
                <w:lang w:val="pl-PL" w:eastAsia="pl-PL"/>
              </w:rPr>
            </w:pPr>
          </w:p>
        </w:tc>
        <w:tc>
          <w:tcPr>
            <w:tcW w:w="850"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highlight w:val="lightGray"/>
                <w:lang w:val="pl-PL" w:eastAsia="pl-PL"/>
              </w:rPr>
            </w:pPr>
          </w:p>
        </w:tc>
        <w:tc>
          <w:tcPr>
            <w:tcW w:w="851"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highlight w:val="lightGray"/>
                <w:lang w:val="pl-PL" w:eastAsia="pl-PL"/>
              </w:rPr>
            </w:pPr>
          </w:p>
        </w:tc>
        <w:tc>
          <w:tcPr>
            <w:tcW w:w="850" w:type="dxa"/>
            <w:shd w:val="clear" w:color="000000" w:fill="9933FF"/>
            <w:vAlign w:val="center"/>
            <w:hideMark/>
          </w:tcPr>
          <w:p w:rsidR="00A31437" w:rsidRPr="0045512C" w:rsidRDefault="00A31437" w:rsidP="00E86361">
            <w:pPr>
              <w:spacing w:after="0" w:line="240" w:lineRule="auto"/>
              <w:ind w:right="27"/>
              <w:jc w:val="right"/>
              <w:rPr>
                <w:rFonts w:asciiTheme="majorBidi" w:eastAsia="Times New Roman" w:hAnsiTheme="majorBidi" w:cstheme="majorBidi"/>
                <w:i/>
                <w:iCs/>
                <w:lang w:val="pl-PL" w:eastAsia="pl-PL"/>
              </w:rPr>
            </w:pPr>
            <w:r w:rsidRPr="0045512C">
              <w:rPr>
                <w:rFonts w:asciiTheme="majorBidi" w:eastAsia="Times New Roman" w:hAnsiTheme="majorBidi" w:cstheme="majorBidi"/>
                <w:i/>
                <w:iCs/>
                <w:lang w:val="pl-PL" w:eastAsia="pl-PL"/>
              </w:rPr>
              <w:t>70%</w:t>
            </w:r>
          </w:p>
        </w:tc>
        <w:tc>
          <w:tcPr>
            <w:tcW w:w="851" w:type="dxa"/>
            <w:shd w:val="clear" w:color="000000" w:fill="9933FF"/>
            <w:vAlign w:val="center"/>
            <w:hideMark/>
          </w:tcPr>
          <w:p w:rsidR="00A31437" w:rsidRPr="0045512C" w:rsidRDefault="00A31437" w:rsidP="00E86361">
            <w:pPr>
              <w:spacing w:after="0" w:line="240" w:lineRule="auto"/>
              <w:ind w:right="27"/>
              <w:jc w:val="right"/>
              <w:rPr>
                <w:rFonts w:asciiTheme="majorBidi" w:eastAsia="Times New Roman" w:hAnsiTheme="majorBidi" w:cstheme="majorBidi"/>
                <w:i/>
                <w:iCs/>
                <w:lang w:val="pl-PL" w:eastAsia="pl-PL"/>
              </w:rPr>
            </w:pPr>
            <w:r w:rsidRPr="0045512C">
              <w:rPr>
                <w:rFonts w:asciiTheme="majorBidi" w:eastAsia="Times New Roman" w:hAnsiTheme="majorBidi" w:cstheme="majorBidi"/>
                <w:i/>
                <w:iCs/>
                <w:lang w:val="pl-PL" w:eastAsia="pl-PL"/>
              </w:rPr>
              <w:t>100%</w:t>
            </w:r>
          </w:p>
        </w:tc>
        <w:tc>
          <w:tcPr>
            <w:tcW w:w="850"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lang w:val="pl-PL" w:eastAsia="pl-PL"/>
              </w:rPr>
            </w:pPr>
          </w:p>
        </w:tc>
        <w:tc>
          <w:tcPr>
            <w:tcW w:w="851" w:type="dxa"/>
            <w:shd w:val="clear" w:color="auto" w:fill="auto"/>
            <w:vAlign w:val="center"/>
            <w:hideMark/>
          </w:tcPr>
          <w:p w:rsidR="00A31437" w:rsidRPr="0045512C" w:rsidRDefault="00A31437" w:rsidP="00E86361">
            <w:pPr>
              <w:spacing w:after="0" w:line="240" w:lineRule="auto"/>
              <w:ind w:right="27"/>
              <w:jc w:val="center"/>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 </w:t>
            </w:r>
          </w:p>
        </w:tc>
      </w:tr>
      <w:tr w:rsidR="00B045B7" w:rsidRPr="0045512C" w:rsidTr="00EE0F8A">
        <w:trPr>
          <w:trHeight w:val="568"/>
        </w:trPr>
        <w:tc>
          <w:tcPr>
            <w:tcW w:w="923" w:type="dxa"/>
            <w:vMerge/>
            <w:vAlign w:val="center"/>
            <w:hideMark/>
          </w:tcPr>
          <w:p w:rsidR="00A31437" w:rsidRPr="0045512C" w:rsidRDefault="00A31437" w:rsidP="00E86361">
            <w:pPr>
              <w:spacing w:after="0" w:line="240" w:lineRule="auto"/>
              <w:ind w:right="27"/>
              <w:jc w:val="center"/>
              <w:rPr>
                <w:rFonts w:asciiTheme="majorBidi" w:eastAsia="Times New Roman" w:hAnsiTheme="majorBidi" w:cstheme="majorBidi"/>
                <w:b/>
                <w:bCs/>
                <w:lang w:val="pl-PL" w:eastAsia="pl-PL"/>
              </w:rPr>
            </w:pPr>
          </w:p>
        </w:tc>
        <w:tc>
          <w:tcPr>
            <w:tcW w:w="425" w:type="dxa"/>
            <w:vMerge/>
            <w:vAlign w:val="center"/>
            <w:hideMark/>
          </w:tcPr>
          <w:p w:rsidR="00A31437" w:rsidRPr="0045512C" w:rsidRDefault="00A31437" w:rsidP="00E86361">
            <w:pPr>
              <w:spacing w:after="0" w:line="240" w:lineRule="auto"/>
              <w:ind w:right="27"/>
              <w:jc w:val="left"/>
              <w:rPr>
                <w:rFonts w:asciiTheme="majorBidi" w:eastAsia="Times New Roman" w:hAnsiTheme="majorBidi" w:cstheme="majorBidi"/>
                <w:b/>
                <w:bCs/>
                <w:lang w:val="pl-PL" w:eastAsia="pl-PL"/>
              </w:rPr>
            </w:pPr>
          </w:p>
        </w:tc>
        <w:tc>
          <w:tcPr>
            <w:tcW w:w="1843" w:type="dxa"/>
            <w:shd w:val="clear" w:color="000000" w:fill="9933FF"/>
            <w:vAlign w:val="center"/>
            <w:hideMark/>
          </w:tcPr>
          <w:p w:rsidR="00A31437" w:rsidRPr="0045512C" w:rsidRDefault="00A31437" w:rsidP="00382B0F">
            <w:pPr>
              <w:spacing w:after="0" w:line="240" w:lineRule="auto"/>
              <w:ind w:right="27"/>
              <w:jc w:val="center"/>
              <w:rPr>
                <w:rFonts w:asciiTheme="majorBidi" w:eastAsia="Times New Roman" w:hAnsiTheme="majorBidi" w:cstheme="majorBidi"/>
                <w:i/>
                <w:iCs/>
                <w:lang w:val="pl-PL" w:eastAsia="pl-PL"/>
              </w:rPr>
            </w:pPr>
            <w:r w:rsidRPr="0045512C">
              <w:rPr>
                <w:rFonts w:asciiTheme="majorBidi" w:eastAsia="Times New Roman" w:hAnsiTheme="majorBidi" w:cstheme="majorBidi"/>
                <w:i/>
                <w:iCs/>
                <w:lang w:val="pl-PL" w:eastAsia="pl-PL"/>
              </w:rPr>
              <w:t xml:space="preserve">Kwota wsparcia </w:t>
            </w:r>
          </w:p>
        </w:tc>
        <w:tc>
          <w:tcPr>
            <w:tcW w:w="707"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highlight w:val="lightGray"/>
                <w:lang w:val="pl-PL" w:eastAsia="pl-PL"/>
              </w:rPr>
            </w:pPr>
          </w:p>
        </w:tc>
        <w:tc>
          <w:tcPr>
            <w:tcW w:w="710"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highlight w:val="lightGray"/>
                <w:lang w:val="pl-PL" w:eastAsia="pl-PL"/>
              </w:rPr>
            </w:pPr>
          </w:p>
        </w:tc>
        <w:tc>
          <w:tcPr>
            <w:tcW w:w="851"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highlight w:val="lightGray"/>
                <w:lang w:val="pl-PL" w:eastAsia="pl-PL"/>
              </w:rPr>
            </w:pPr>
          </w:p>
        </w:tc>
        <w:tc>
          <w:tcPr>
            <w:tcW w:w="850"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highlight w:val="lightGray"/>
                <w:lang w:val="pl-PL" w:eastAsia="pl-PL"/>
              </w:rPr>
            </w:pPr>
          </w:p>
        </w:tc>
        <w:tc>
          <w:tcPr>
            <w:tcW w:w="851"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highlight w:val="lightGray"/>
                <w:lang w:val="pl-PL" w:eastAsia="pl-PL"/>
              </w:rPr>
            </w:pPr>
          </w:p>
        </w:tc>
        <w:tc>
          <w:tcPr>
            <w:tcW w:w="850" w:type="dxa"/>
            <w:shd w:val="clear" w:color="000000" w:fill="9933FF"/>
            <w:vAlign w:val="center"/>
            <w:hideMark/>
          </w:tcPr>
          <w:p w:rsidR="003D394F" w:rsidRPr="00E368C1" w:rsidRDefault="00A31437" w:rsidP="00C32AA3">
            <w:pPr>
              <w:spacing w:after="0" w:line="240" w:lineRule="auto"/>
              <w:ind w:right="27"/>
              <w:jc w:val="left"/>
              <w:rPr>
                <w:rFonts w:asciiTheme="majorBidi" w:eastAsia="Times New Roman" w:hAnsiTheme="majorBidi" w:cstheme="majorBidi"/>
                <w:i/>
                <w:iCs/>
                <w:lang w:val="pl-PL" w:eastAsia="pl-PL"/>
              </w:rPr>
            </w:pPr>
            <w:r w:rsidRPr="00E368C1">
              <w:rPr>
                <w:rFonts w:asciiTheme="majorBidi" w:eastAsia="Times New Roman" w:hAnsiTheme="majorBidi" w:cstheme="majorBidi"/>
                <w:i/>
                <w:iCs/>
                <w:lang w:val="pl-PL" w:eastAsia="pl-PL"/>
              </w:rPr>
              <w:t>5-</w:t>
            </w:r>
            <w:r w:rsidR="00FF5FB0" w:rsidRPr="00E368C1">
              <w:rPr>
                <w:rFonts w:asciiTheme="majorBidi" w:eastAsia="Times New Roman" w:hAnsiTheme="majorBidi" w:cstheme="majorBidi"/>
                <w:i/>
                <w:iCs/>
                <w:lang w:val="pl-PL" w:eastAsia="pl-PL"/>
              </w:rPr>
              <w:t>70</w:t>
            </w:r>
          </w:p>
        </w:tc>
        <w:tc>
          <w:tcPr>
            <w:tcW w:w="851" w:type="dxa"/>
            <w:shd w:val="clear" w:color="000000" w:fill="9933FF"/>
            <w:vAlign w:val="center"/>
            <w:hideMark/>
          </w:tcPr>
          <w:p w:rsidR="003D394F" w:rsidRPr="00A77DEB" w:rsidRDefault="00546512" w:rsidP="001178A8">
            <w:pPr>
              <w:spacing w:after="0" w:line="240" w:lineRule="auto"/>
              <w:ind w:right="27"/>
              <w:jc w:val="left"/>
              <w:rPr>
                <w:rFonts w:asciiTheme="majorBidi" w:eastAsia="Times New Roman" w:hAnsiTheme="majorBidi" w:cstheme="majorBidi"/>
                <w:i/>
                <w:iCs/>
                <w:color w:val="FF0000"/>
                <w:lang w:val="pl-PL" w:eastAsia="pl-PL"/>
              </w:rPr>
            </w:pPr>
            <w:r w:rsidRPr="00A77DEB">
              <w:rPr>
                <w:rFonts w:asciiTheme="majorBidi" w:eastAsia="Times New Roman" w:hAnsiTheme="majorBidi" w:cstheme="majorBidi"/>
                <w:i/>
                <w:iCs/>
                <w:strike/>
                <w:color w:val="FF0000"/>
                <w:lang w:val="pl-PL" w:eastAsia="pl-PL"/>
              </w:rPr>
              <w:t>58 lub 60</w:t>
            </w:r>
            <w:r w:rsidR="00A77DEB">
              <w:rPr>
                <w:rFonts w:asciiTheme="majorBidi" w:eastAsia="Times New Roman" w:hAnsiTheme="majorBidi" w:cstheme="majorBidi"/>
                <w:i/>
                <w:iCs/>
                <w:color w:val="FF0000"/>
                <w:lang w:val="pl-PL" w:eastAsia="pl-PL"/>
              </w:rPr>
              <w:t xml:space="preserve"> </w:t>
            </w:r>
            <w:r w:rsidR="00A77DEB" w:rsidRPr="003500E9">
              <w:rPr>
                <w:rFonts w:asciiTheme="majorBidi" w:eastAsia="Times New Roman" w:hAnsiTheme="majorBidi" w:cstheme="majorBidi"/>
                <w:i/>
                <w:iCs/>
                <w:color w:val="FF0000"/>
                <w:lang w:val="pl-PL" w:eastAsia="pl-PL"/>
              </w:rPr>
              <w:t>62 lub 65</w:t>
            </w:r>
          </w:p>
        </w:tc>
        <w:tc>
          <w:tcPr>
            <w:tcW w:w="850" w:type="dxa"/>
            <w:shd w:val="clear" w:color="auto" w:fill="auto"/>
            <w:noWrap/>
            <w:vAlign w:val="center"/>
            <w:hideMark/>
          </w:tcPr>
          <w:p w:rsidR="00A31437" w:rsidRPr="00987347" w:rsidRDefault="00A31437" w:rsidP="00E86361">
            <w:pPr>
              <w:spacing w:after="0" w:line="240" w:lineRule="auto"/>
              <w:ind w:right="27"/>
              <w:jc w:val="left"/>
              <w:rPr>
                <w:rFonts w:asciiTheme="majorBidi" w:eastAsia="Times New Roman" w:hAnsiTheme="majorBidi" w:cstheme="majorBidi"/>
                <w:lang w:val="pl-PL" w:eastAsia="pl-PL"/>
              </w:rPr>
            </w:pPr>
          </w:p>
        </w:tc>
        <w:tc>
          <w:tcPr>
            <w:tcW w:w="851"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lang w:val="pl-PL" w:eastAsia="pl-PL"/>
              </w:rPr>
            </w:pPr>
          </w:p>
        </w:tc>
      </w:tr>
      <w:tr w:rsidR="005C52EA" w:rsidRPr="0045512C" w:rsidTr="00EA3526">
        <w:trPr>
          <w:trHeight w:val="384"/>
        </w:trPr>
        <w:tc>
          <w:tcPr>
            <w:tcW w:w="923" w:type="dxa"/>
            <w:vMerge/>
            <w:vAlign w:val="center"/>
            <w:hideMark/>
          </w:tcPr>
          <w:p w:rsidR="005C52EA" w:rsidRPr="0045512C" w:rsidRDefault="005C52EA" w:rsidP="005C52EA">
            <w:pPr>
              <w:spacing w:after="0" w:line="240" w:lineRule="auto"/>
              <w:ind w:right="27"/>
              <w:jc w:val="center"/>
              <w:rPr>
                <w:rFonts w:asciiTheme="majorBidi" w:eastAsia="Times New Roman" w:hAnsiTheme="majorBidi" w:cstheme="majorBidi"/>
                <w:b/>
                <w:bCs/>
                <w:lang w:val="pl-PL" w:eastAsia="pl-PL"/>
              </w:rPr>
            </w:pPr>
          </w:p>
        </w:tc>
        <w:tc>
          <w:tcPr>
            <w:tcW w:w="425" w:type="dxa"/>
            <w:vMerge/>
            <w:vAlign w:val="center"/>
            <w:hideMark/>
          </w:tcPr>
          <w:p w:rsidR="005C52EA" w:rsidRPr="0045512C" w:rsidRDefault="005C52EA" w:rsidP="005C52EA">
            <w:pPr>
              <w:spacing w:after="0" w:line="240" w:lineRule="auto"/>
              <w:ind w:right="27"/>
              <w:jc w:val="left"/>
              <w:rPr>
                <w:rFonts w:asciiTheme="majorBidi" w:eastAsia="Times New Roman" w:hAnsiTheme="majorBidi" w:cstheme="majorBidi"/>
                <w:b/>
                <w:bCs/>
                <w:lang w:val="pl-PL" w:eastAsia="pl-PL"/>
              </w:rPr>
            </w:pPr>
          </w:p>
        </w:tc>
        <w:tc>
          <w:tcPr>
            <w:tcW w:w="1843" w:type="dxa"/>
            <w:shd w:val="clear" w:color="000000" w:fill="9933FF"/>
            <w:vAlign w:val="center"/>
            <w:hideMark/>
          </w:tcPr>
          <w:p w:rsidR="005C52EA" w:rsidRPr="0045512C" w:rsidRDefault="00E368C1" w:rsidP="005C52EA">
            <w:pPr>
              <w:spacing w:after="0" w:line="240" w:lineRule="auto"/>
              <w:ind w:right="27"/>
              <w:jc w:val="center"/>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P</w:t>
            </w:r>
            <w:r w:rsidR="005C52EA" w:rsidRPr="0045512C">
              <w:rPr>
                <w:rFonts w:asciiTheme="majorBidi" w:eastAsia="Times New Roman" w:hAnsiTheme="majorBidi" w:cstheme="majorBidi"/>
                <w:b/>
                <w:bCs/>
                <w:lang w:val="pl-PL" w:eastAsia="pl-PL"/>
              </w:rPr>
              <w:t>rzedsiębiorcy</w:t>
            </w:r>
          </w:p>
        </w:tc>
        <w:tc>
          <w:tcPr>
            <w:tcW w:w="707" w:type="dxa"/>
            <w:shd w:val="clear" w:color="auto" w:fill="auto"/>
            <w:noWrap/>
            <w:vAlign w:val="center"/>
            <w:hideMark/>
          </w:tcPr>
          <w:p w:rsidR="005C52EA" w:rsidRPr="0045512C" w:rsidRDefault="005C52EA" w:rsidP="005C52EA">
            <w:pPr>
              <w:spacing w:after="0" w:line="240" w:lineRule="auto"/>
              <w:ind w:right="27"/>
              <w:jc w:val="left"/>
              <w:rPr>
                <w:rFonts w:asciiTheme="majorBidi" w:eastAsia="Times New Roman" w:hAnsiTheme="majorBidi" w:cstheme="majorBidi"/>
                <w:highlight w:val="lightGray"/>
                <w:lang w:val="pl-PL" w:eastAsia="pl-PL"/>
              </w:rPr>
            </w:pPr>
          </w:p>
        </w:tc>
        <w:tc>
          <w:tcPr>
            <w:tcW w:w="710" w:type="dxa"/>
            <w:shd w:val="clear" w:color="auto" w:fill="auto"/>
            <w:noWrap/>
            <w:vAlign w:val="center"/>
            <w:hideMark/>
          </w:tcPr>
          <w:p w:rsidR="005C52EA" w:rsidRPr="0045512C" w:rsidRDefault="005C52EA" w:rsidP="005C52EA">
            <w:pPr>
              <w:spacing w:after="0" w:line="240" w:lineRule="auto"/>
              <w:ind w:right="27"/>
              <w:jc w:val="left"/>
              <w:rPr>
                <w:rFonts w:asciiTheme="majorBidi" w:eastAsia="Times New Roman" w:hAnsiTheme="majorBidi" w:cstheme="majorBidi"/>
                <w:highlight w:val="lightGray"/>
                <w:lang w:val="pl-PL" w:eastAsia="pl-PL"/>
              </w:rPr>
            </w:pPr>
          </w:p>
        </w:tc>
        <w:tc>
          <w:tcPr>
            <w:tcW w:w="851" w:type="dxa"/>
            <w:shd w:val="clear" w:color="auto" w:fill="auto"/>
            <w:noWrap/>
            <w:vAlign w:val="center"/>
            <w:hideMark/>
          </w:tcPr>
          <w:p w:rsidR="005C52EA" w:rsidRPr="0045512C" w:rsidRDefault="005C52EA" w:rsidP="005C52EA">
            <w:pPr>
              <w:spacing w:after="0" w:line="240" w:lineRule="auto"/>
              <w:ind w:right="27"/>
              <w:jc w:val="left"/>
              <w:rPr>
                <w:rFonts w:asciiTheme="majorBidi" w:eastAsia="Times New Roman" w:hAnsiTheme="majorBidi" w:cstheme="majorBidi"/>
                <w:highlight w:val="lightGray"/>
                <w:lang w:val="pl-PL" w:eastAsia="pl-PL"/>
              </w:rPr>
            </w:pPr>
          </w:p>
        </w:tc>
        <w:tc>
          <w:tcPr>
            <w:tcW w:w="850" w:type="dxa"/>
            <w:shd w:val="clear" w:color="auto" w:fill="auto"/>
            <w:noWrap/>
            <w:vAlign w:val="center"/>
            <w:hideMark/>
          </w:tcPr>
          <w:p w:rsidR="005C52EA" w:rsidRPr="0045512C" w:rsidRDefault="005C52EA" w:rsidP="005C52EA">
            <w:pPr>
              <w:spacing w:after="0" w:line="240" w:lineRule="auto"/>
              <w:ind w:right="27"/>
              <w:jc w:val="left"/>
              <w:rPr>
                <w:rFonts w:asciiTheme="majorBidi" w:eastAsia="Times New Roman" w:hAnsiTheme="majorBidi" w:cstheme="majorBidi"/>
                <w:highlight w:val="lightGray"/>
                <w:lang w:val="pl-PL" w:eastAsia="pl-PL"/>
              </w:rPr>
            </w:pPr>
          </w:p>
        </w:tc>
        <w:tc>
          <w:tcPr>
            <w:tcW w:w="851" w:type="dxa"/>
            <w:shd w:val="clear" w:color="auto" w:fill="auto"/>
            <w:noWrap/>
            <w:vAlign w:val="center"/>
            <w:hideMark/>
          </w:tcPr>
          <w:p w:rsidR="005C52EA" w:rsidRPr="0045512C" w:rsidRDefault="005C52EA" w:rsidP="005C52EA">
            <w:pPr>
              <w:spacing w:after="0" w:line="240" w:lineRule="auto"/>
              <w:ind w:right="27"/>
              <w:jc w:val="left"/>
              <w:rPr>
                <w:rFonts w:asciiTheme="majorBidi" w:eastAsia="Times New Roman" w:hAnsiTheme="majorBidi" w:cstheme="majorBidi"/>
                <w:highlight w:val="lightGray"/>
                <w:lang w:val="pl-PL" w:eastAsia="pl-PL"/>
              </w:rPr>
            </w:pPr>
          </w:p>
        </w:tc>
        <w:tc>
          <w:tcPr>
            <w:tcW w:w="850" w:type="dxa"/>
            <w:shd w:val="clear" w:color="auto" w:fill="auto"/>
            <w:noWrap/>
            <w:vAlign w:val="center"/>
            <w:hideMark/>
          </w:tcPr>
          <w:p w:rsidR="005C52EA" w:rsidRPr="00987347" w:rsidRDefault="005C52EA" w:rsidP="005C52EA">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 </w:t>
            </w:r>
          </w:p>
        </w:tc>
        <w:tc>
          <w:tcPr>
            <w:tcW w:w="851" w:type="dxa"/>
            <w:shd w:val="clear" w:color="auto" w:fill="auto"/>
            <w:noWrap/>
            <w:vAlign w:val="center"/>
            <w:hideMark/>
          </w:tcPr>
          <w:p w:rsidR="005C52EA" w:rsidRPr="00987347" w:rsidRDefault="005C52EA" w:rsidP="005C52EA">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 </w:t>
            </w:r>
          </w:p>
        </w:tc>
        <w:tc>
          <w:tcPr>
            <w:tcW w:w="850" w:type="dxa"/>
            <w:shd w:val="clear" w:color="000000" w:fill="9933FF"/>
            <w:vAlign w:val="center"/>
            <w:hideMark/>
          </w:tcPr>
          <w:p w:rsidR="005C52EA" w:rsidRPr="00987347" w:rsidRDefault="005C52EA" w:rsidP="005C52EA">
            <w:pPr>
              <w:spacing w:after="0" w:line="240" w:lineRule="auto"/>
              <w:ind w:right="27"/>
              <w:jc w:val="right"/>
              <w:rPr>
                <w:rFonts w:asciiTheme="majorBidi" w:eastAsia="Times New Roman" w:hAnsiTheme="majorBidi" w:cstheme="majorBidi"/>
                <w:i/>
                <w:iCs/>
                <w:lang w:val="pl-PL" w:eastAsia="pl-PL"/>
              </w:rPr>
            </w:pPr>
            <w:r w:rsidRPr="00987347">
              <w:rPr>
                <w:rFonts w:asciiTheme="majorBidi" w:eastAsia="Times New Roman" w:hAnsiTheme="majorBidi" w:cstheme="majorBidi"/>
                <w:i/>
                <w:iCs/>
                <w:lang w:val="pl-PL" w:eastAsia="pl-PL"/>
              </w:rPr>
              <w:t>70%</w:t>
            </w:r>
          </w:p>
        </w:tc>
        <w:tc>
          <w:tcPr>
            <w:tcW w:w="851" w:type="dxa"/>
            <w:shd w:val="clear" w:color="auto" w:fill="auto"/>
            <w:vAlign w:val="center"/>
          </w:tcPr>
          <w:p w:rsidR="005C52EA" w:rsidRPr="00596A87" w:rsidRDefault="005C52EA" w:rsidP="005C52EA">
            <w:pPr>
              <w:spacing w:after="0" w:line="240" w:lineRule="auto"/>
              <w:ind w:right="27"/>
              <w:jc w:val="right"/>
              <w:rPr>
                <w:rFonts w:asciiTheme="majorBidi" w:eastAsia="Times New Roman" w:hAnsiTheme="majorBidi" w:cstheme="majorBidi"/>
                <w:i/>
                <w:iCs/>
                <w:strike/>
                <w:color w:val="FF0000"/>
                <w:lang w:val="pl-PL" w:eastAsia="pl-PL"/>
              </w:rPr>
            </w:pPr>
          </w:p>
        </w:tc>
      </w:tr>
      <w:tr w:rsidR="005C52EA" w:rsidRPr="0045512C" w:rsidTr="00EA3526">
        <w:trPr>
          <w:trHeight w:val="457"/>
        </w:trPr>
        <w:tc>
          <w:tcPr>
            <w:tcW w:w="923" w:type="dxa"/>
            <w:vMerge/>
            <w:vAlign w:val="center"/>
            <w:hideMark/>
          </w:tcPr>
          <w:p w:rsidR="005C52EA" w:rsidRPr="0045512C" w:rsidRDefault="005C52EA" w:rsidP="005C52EA">
            <w:pPr>
              <w:spacing w:after="0" w:line="240" w:lineRule="auto"/>
              <w:ind w:right="27"/>
              <w:jc w:val="center"/>
              <w:rPr>
                <w:rFonts w:asciiTheme="majorBidi" w:eastAsia="Times New Roman" w:hAnsiTheme="majorBidi" w:cstheme="majorBidi"/>
                <w:b/>
                <w:bCs/>
                <w:lang w:val="pl-PL" w:eastAsia="pl-PL"/>
              </w:rPr>
            </w:pPr>
          </w:p>
        </w:tc>
        <w:tc>
          <w:tcPr>
            <w:tcW w:w="425" w:type="dxa"/>
            <w:vMerge/>
            <w:vAlign w:val="center"/>
            <w:hideMark/>
          </w:tcPr>
          <w:p w:rsidR="005C52EA" w:rsidRPr="0045512C" w:rsidRDefault="005C52EA" w:rsidP="005C52EA">
            <w:pPr>
              <w:spacing w:after="0" w:line="240" w:lineRule="auto"/>
              <w:ind w:right="27"/>
              <w:jc w:val="left"/>
              <w:rPr>
                <w:rFonts w:asciiTheme="majorBidi" w:eastAsia="Times New Roman" w:hAnsiTheme="majorBidi" w:cstheme="majorBidi"/>
                <w:b/>
                <w:bCs/>
                <w:lang w:val="pl-PL" w:eastAsia="pl-PL"/>
              </w:rPr>
            </w:pPr>
          </w:p>
        </w:tc>
        <w:tc>
          <w:tcPr>
            <w:tcW w:w="1843" w:type="dxa"/>
            <w:shd w:val="clear" w:color="000000" w:fill="9933FF"/>
            <w:vAlign w:val="center"/>
            <w:hideMark/>
          </w:tcPr>
          <w:p w:rsidR="005C52EA" w:rsidRPr="0045512C" w:rsidRDefault="005C52EA" w:rsidP="005C52EA">
            <w:pPr>
              <w:spacing w:after="0" w:line="240" w:lineRule="auto"/>
              <w:ind w:right="27"/>
              <w:jc w:val="center"/>
              <w:rPr>
                <w:rFonts w:asciiTheme="majorBidi" w:eastAsia="Times New Roman" w:hAnsiTheme="majorBidi" w:cstheme="majorBidi"/>
                <w:i/>
                <w:iCs/>
                <w:lang w:val="pl-PL" w:eastAsia="pl-PL"/>
              </w:rPr>
            </w:pPr>
            <w:r w:rsidRPr="0045512C">
              <w:rPr>
                <w:rFonts w:asciiTheme="majorBidi" w:eastAsia="Times New Roman" w:hAnsiTheme="majorBidi" w:cstheme="majorBidi"/>
                <w:i/>
                <w:iCs/>
                <w:lang w:val="pl-PL" w:eastAsia="pl-PL"/>
              </w:rPr>
              <w:t>Kwota wsparcia</w:t>
            </w:r>
          </w:p>
        </w:tc>
        <w:tc>
          <w:tcPr>
            <w:tcW w:w="707" w:type="dxa"/>
            <w:shd w:val="clear" w:color="auto" w:fill="auto"/>
            <w:noWrap/>
            <w:vAlign w:val="center"/>
            <w:hideMark/>
          </w:tcPr>
          <w:p w:rsidR="005C52EA" w:rsidRPr="0045512C" w:rsidRDefault="005C52EA" w:rsidP="005C52EA">
            <w:pPr>
              <w:spacing w:after="0" w:line="240" w:lineRule="auto"/>
              <w:ind w:right="27"/>
              <w:jc w:val="left"/>
              <w:rPr>
                <w:rFonts w:asciiTheme="majorBidi" w:eastAsia="Times New Roman" w:hAnsiTheme="majorBidi" w:cstheme="majorBidi"/>
                <w:highlight w:val="lightGray"/>
                <w:lang w:val="pl-PL" w:eastAsia="pl-PL"/>
              </w:rPr>
            </w:pPr>
          </w:p>
        </w:tc>
        <w:tc>
          <w:tcPr>
            <w:tcW w:w="710" w:type="dxa"/>
            <w:shd w:val="clear" w:color="auto" w:fill="auto"/>
            <w:noWrap/>
            <w:vAlign w:val="center"/>
            <w:hideMark/>
          </w:tcPr>
          <w:p w:rsidR="005C52EA" w:rsidRPr="0045512C" w:rsidRDefault="005C52EA" w:rsidP="005C52EA">
            <w:pPr>
              <w:spacing w:after="0" w:line="240" w:lineRule="auto"/>
              <w:ind w:right="27"/>
              <w:jc w:val="left"/>
              <w:rPr>
                <w:rFonts w:asciiTheme="majorBidi" w:eastAsia="Times New Roman" w:hAnsiTheme="majorBidi" w:cstheme="majorBidi"/>
                <w:highlight w:val="lightGray"/>
                <w:lang w:val="pl-PL" w:eastAsia="pl-PL"/>
              </w:rPr>
            </w:pPr>
          </w:p>
        </w:tc>
        <w:tc>
          <w:tcPr>
            <w:tcW w:w="851" w:type="dxa"/>
            <w:shd w:val="clear" w:color="auto" w:fill="auto"/>
            <w:noWrap/>
            <w:vAlign w:val="center"/>
            <w:hideMark/>
          </w:tcPr>
          <w:p w:rsidR="005C52EA" w:rsidRPr="0045512C" w:rsidRDefault="005C52EA" w:rsidP="005C52EA">
            <w:pPr>
              <w:spacing w:after="0" w:line="240" w:lineRule="auto"/>
              <w:ind w:right="27"/>
              <w:jc w:val="left"/>
              <w:rPr>
                <w:rFonts w:asciiTheme="majorBidi" w:eastAsia="Times New Roman" w:hAnsiTheme="majorBidi" w:cstheme="majorBidi"/>
                <w:highlight w:val="lightGray"/>
                <w:lang w:val="pl-PL" w:eastAsia="pl-PL"/>
              </w:rPr>
            </w:pPr>
          </w:p>
        </w:tc>
        <w:tc>
          <w:tcPr>
            <w:tcW w:w="850" w:type="dxa"/>
            <w:shd w:val="clear" w:color="auto" w:fill="auto"/>
            <w:noWrap/>
            <w:vAlign w:val="center"/>
            <w:hideMark/>
          </w:tcPr>
          <w:p w:rsidR="005C52EA" w:rsidRPr="0045512C" w:rsidRDefault="005C52EA" w:rsidP="005C52EA">
            <w:pPr>
              <w:spacing w:after="0" w:line="240" w:lineRule="auto"/>
              <w:ind w:right="27"/>
              <w:jc w:val="left"/>
              <w:rPr>
                <w:rFonts w:asciiTheme="majorBidi" w:eastAsia="Times New Roman" w:hAnsiTheme="majorBidi" w:cstheme="majorBidi"/>
                <w:highlight w:val="lightGray"/>
                <w:lang w:val="pl-PL" w:eastAsia="pl-PL"/>
              </w:rPr>
            </w:pPr>
          </w:p>
        </w:tc>
        <w:tc>
          <w:tcPr>
            <w:tcW w:w="851" w:type="dxa"/>
            <w:shd w:val="clear" w:color="auto" w:fill="auto"/>
            <w:noWrap/>
            <w:vAlign w:val="center"/>
            <w:hideMark/>
          </w:tcPr>
          <w:p w:rsidR="005C52EA" w:rsidRPr="0045512C" w:rsidRDefault="005C52EA" w:rsidP="005C52EA">
            <w:pPr>
              <w:spacing w:after="0" w:line="240" w:lineRule="auto"/>
              <w:ind w:right="27"/>
              <w:jc w:val="left"/>
              <w:rPr>
                <w:rFonts w:asciiTheme="majorBidi" w:eastAsia="Times New Roman" w:hAnsiTheme="majorBidi" w:cstheme="majorBidi"/>
                <w:highlight w:val="lightGray"/>
                <w:lang w:val="pl-PL" w:eastAsia="pl-PL"/>
              </w:rPr>
            </w:pPr>
          </w:p>
        </w:tc>
        <w:tc>
          <w:tcPr>
            <w:tcW w:w="850" w:type="dxa"/>
            <w:shd w:val="clear" w:color="auto" w:fill="auto"/>
            <w:noWrap/>
            <w:vAlign w:val="center"/>
            <w:hideMark/>
          </w:tcPr>
          <w:p w:rsidR="005C52EA" w:rsidRPr="00987347" w:rsidRDefault="005C52EA" w:rsidP="005C52EA">
            <w:pPr>
              <w:spacing w:after="0" w:line="240" w:lineRule="auto"/>
              <w:ind w:right="27"/>
              <w:jc w:val="left"/>
              <w:rPr>
                <w:rFonts w:asciiTheme="majorBidi" w:eastAsia="Times New Roman" w:hAnsiTheme="majorBidi" w:cstheme="majorBidi"/>
                <w:lang w:val="pl-PL" w:eastAsia="pl-PL"/>
              </w:rPr>
            </w:pPr>
          </w:p>
        </w:tc>
        <w:tc>
          <w:tcPr>
            <w:tcW w:w="851" w:type="dxa"/>
            <w:shd w:val="clear" w:color="auto" w:fill="auto"/>
            <w:noWrap/>
            <w:vAlign w:val="center"/>
            <w:hideMark/>
          </w:tcPr>
          <w:p w:rsidR="005C52EA" w:rsidRPr="00987347" w:rsidRDefault="005C52EA" w:rsidP="005C52EA">
            <w:pPr>
              <w:spacing w:after="0" w:line="240" w:lineRule="auto"/>
              <w:ind w:right="27"/>
              <w:jc w:val="center"/>
              <w:rPr>
                <w:rFonts w:asciiTheme="majorBidi" w:eastAsia="Times New Roman" w:hAnsiTheme="majorBidi" w:cstheme="majorBidi"/>
                <w:lang w:val="pl-PL" w:eastAsia="pl-PL"/>
              </w:rPr>
            </w:pPr>
          </w:p>
        </w:tc>
        <w:tc>
          <w:tcPr>
            <w:tcW w:w="850" w:type="dxa"/>
            <w:shd w:val="clear" w:color="000000" w:fill="9933FF"/>
            <w:noWrap/>
            <w:vAlign w:val="center"/>
            <w:hideMark/>
          </w:tcPr>
          <w:p w:rsidR="005C52EA" w:rsidRPr="00987347" w:rsidRDefault="005C52EA" w:rsidP="005C52EA">
            <w:pPr>
              <w:spacing w:after="0" w:line="240" w:lineRule="auto"/>
              <w:ind w:right="27"/>
              <w:jc w:val="center"/>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 xml:space="preserve">do </w:t>
            </w:r>
            <w:r w:rsidRPr="00E368C1">
              <w:rPr>
                <w:rFonts w:asciiTheme="majorBidi" w:eastAsia="Times New Roman" w:hAnsiTheme="majorBidi" w:cstheme="majorBidi"/>
                <w:lang w:val="pl-PL" w:eastAsia="pl-PL"/>
              </w:rPr>
              <w:t>120</w:t>
            </w:r>
          </w:p>
        </w:tc>
        <w:tc>
          <w:tcPr>
            <w:tcW w:w="851" w:type="dxa"/>
            <w:shd w:val="clear" w:color="auto" w:fill="auto"/>
            <w:noWrap/>
            <w:vAlign w:val="center"/>
          </w:tcPr>
          <w:p w:rsidR="005C52EA" w:rsidRPr="00596A87" w:rsidRDefault="005C52EA" w:rsidP="005C52EA">
            <w:pPr>
              <w:spacing w:after="0" w:line="240" w:lineRule="auto"/>
              <w:ind w:right="27"/>
              <w:jc w:val="center"/>
              <w:rPr>
                <w:rFonts w:asciiTheme="majorBidi" w:eastAsia="Times New Roman" w:hAnsiTheme="majorBidi" w:cstheme="majorBidi"/>
                <w:strike/>
                <w:color w:val="FF0000"/>
                <w:lang w:val="pl-PL" w:eastAsia="pl-PL"/>
              </w:rPr>
            </w:pPr>
          </w:p>
        </w:tc>
      </w:tr>
      <w:tr w:rsidR="00B045B7" w:rsidRPr="0045512C" w:rsidTr="00EE0F8A">
        <w:trPr>
          <w:trHeight w:val="489"/>
        </w:trPr>
        <w:tc>
          <w:tcPr>
            <w:tcW w:w="923" w:type="dxa"/>
            <w:vMerge/>
            <w:vAlign w:val="center"/>
            <w:hideMark/>
          </w:tcPr>
          <w:p w:rsidR="00B045B7" w:rsidRPr="0045512C" w:rsidRDefault="00B045B7" w:rsidP="00E86361">
            <w:pPr>
              <w:spacing w:after="0" w:line="240" w:lineRule="auto"/>
              <w:ind w:right="27"/>
              <w:jc w:val="center"/>
              <w:rPr>
                <w:rFonts w:asciiTheme="majorBidi" w:eastAsia="Times New Roman" w:hAnsiTheme="majorBidi" w:cstheme="majorBidi"/>
                <w:b/>
                <w:bCs/>
                <w:lang w:val="pl-PL" w:eastAsia="pl-PL"/>
              </w:rPr>
            </w:pPr>
          </w:p>
        </w:tc>
        <w:tc>
          <w:tcPr>
            <w:tcW w:w="425" w:type="dxa"/>
            <w:vMerge/>
            <w:vAlign w:val="center"/>
            <w:hideMark/>
          </w:tcPr>
          <w:p w:rsidR="00B045B7" w:rsidRPr="0045512C" w:rsidRDefault="00B045B7" w:rsidP="00E86361">
            <w:pPr>
              <w:spacing w:after="0" w:line="240" w:lineRule="auto"/>
              <w:ind w:right="27"/>
              <w:jc w:val="left"/>
              <w:rPr>
                <w:rFonts w:asciiTheme="majorBidi" w:eastAsia="Times New Roman" w:hAnsiTheme="majorBidi" w:cstheme="majorBidi"/>
                <w:b/>
                <w:bCs/>
                <w:lang w:val="pl-PL" w:eastAsia="pl-PL"/>
              </w:rPr>
            </w:pPr>
          </w:p>
        </w:tc>
        <w:tc>
          <w:tcPr>
            <w:tcW w:w="1843" w:type="dxa"/>
            <w:shd w:val="clear" w:color="000000" w:fill="9933FF"/>
            <w:vAlign w:val="center"/>
            <w:hideMark/>
          </w:tcPr>
          <w:p w:rsidR="00B045B7" w:rsidRPr="0045512C" w:rsidRDefault="00B045B7" w:rsidP="00E86361">
            <w:pPr>
              <w:spacing w:after="0" w:line="240" w:lineRule="auto"/>
              <w:ind w:right="27"/>
              <w:jc w:val="left"/>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JST</w:t>
            </w:r>
          </w:p>
        </w:tc>
        <w:tc>
          <w:tcPr>
            <w:tcW w:w="707" w:type="dxa"/>
            <w:shd w:val="clear" w:color="auto" w:fill="auto"/>
            <w:noWrap/>
            <w:vAlign w:val="center"/>
            <w:hideMark/>
          </w:tcPr>
          <w:p w:rsidR="00B045B7" w:rsidRPr="0045512C" w:rsidRDefault="00B045B7" w:rsidP="00E86361">
            <w:pPr>
              <w:spacing w:after="0" w:line="240" w:lineRule="auto"/>
              <w:ind w:right="27"/>
              <w:jc w:val="left"/>
              <w:rPr>
                <w:rFonts w:asciiTheme="majorBidi" w:eastAsia="Times New Roman" w:hAnsiTheme="majorBidi" w:cstheme="majorBidi"/>
                <w:lang w:val="pl-PL" w:eastAsia="pl-PL"/>
              </w:rPr>
            </w:pPr>
          </w:p>
        </w:tc>
        <w:tc>
          <w:tcPr>
            <w:tcW w:w="710" w:type="dxa"/>
            <w:shd w:val="clear" w:color="auto" w:fill="auto"/>
            <w:noWrap/>
            <w:vAlign w:val="center"/>
            <w:hideMark/>
          </w:tcPr>
          <w:p w:rsidR="00B045B7" w:rsidRPr="0045512C" w:rsidRDefault="00B045B7" w:rsidP="00E86361">
            <w:pPr>
              <w:spacing w:after="0" w:line="240" w:lineRule="auto"/>
              <w:ind w:right="27"/>
              <w:jc w:val="left"/>
              <w:rPr>
                <w:rFonts w:asciiTheme="majorBidi" w:eastAsia="Times New Roman" w:hAnsiTheme="majorBidi" w:cstheme="majorBidi"/>
                <w:lang w:val="pl-PL" w:eastAsia="pl-PL"/>
              </w:rPr>
            </w:pPr>
          </w:p>
        </w:tc>
        <w:tc>
          <w:tcPr>
            <w:tcW w:w="851" w:type="dxa"/>
            <w:shd w:val="clear" w:color="000000" w:fill="9933FF"/>
            <w:vAlign w:val="center"/>
            <w:hideMark/>
          </w:tcPr>
          <w:p w:rsidR="00B045B7" w:rsidRPr="0045512C" w:rsidRDefault="00B045B7" w:rsidP="00E86361">
            <w:pPr>
              <w:spacing w:after="0" w:line="240" w:lineRule="auto"/>
              <w:ind w:right="27"/>
              <w:jc w:val="right"/>
              <w:rPr>
                <w:rFonts w:asciiTheme="majorBidi" w:eastAsia="Times New Roman" w:hAnsiTheme="majorBidi" w:cstheme="majorBidi"/>
                <w:b/>
                <w:bCs/>
                <w:i/>
                <w:iCs/>
                <w:lang w:val="pl-PL" w:eastAsia="pl-PL"/>
              </w:rPr>
            </w:pPr>
            <w:r w:rsidRPr="0045512C">
              <w:rPr>
                <w:rFonts w:asciiTheme="majorBidi" w:eastAsia="Times New Roman" w:hAnsiTheme="majorBidi" w:cstheme="majorBidi"/>
                <w:b/>
                <w:bCs/>
                <w:i/>
                <w:iCs/>
                <w:lang w:val="pl-PL" w:eastAsia="pl-PL"/>
              </w:rPr>
              <w:t>63,63%</w:t>
            </w:r>
          </w:p>
        </w:tc>
        <w:tc>
          <w:tcPr>
            <w:tcW w:w="850" w:type="dxa"/>
            <w:shd w:val="clear" w:color="000000" w:fill="FFFFFF"/>
            <w:vAlign w:val="center"/>
            <w:hideMark/>
          </w:tcPr>
          <w:p w:rsidR="00B045B7" w:rsidRPr="0045512C" w:rsidRDefault="00B045B7" w:rsidP="00E86361">
            <w:pPr>
              <w:spacing w:after="0" w:line="240" w:lineRule="auto"/>
              <w:ind w:right="27"/>
              <w:jc w:val="left"/>
              <w:rPr>
                <w:rFonts w:asciiTheme="majorBidi" w:eastAsia="Times New Roman" w:hAnsiTheme="majorBidi" w:cstheme="majorBidi"/>
                <w:b/>
                <w:bCs/>
                <w:i/>
                <w:iCs/>
                <w:lang w:val="pl-PL" w:eastAsia="pl-PL"/>
              </w:rPr>
            </w:pPr>
            <w:r w:rsidRPr="0045512C">
              <w:rPr>
                <w:rFonts w:asciiTheme="majorBidi" w:eastAsia="Times New Roman" w:hAnsiTheme="majorBidi" w:cstheme="majorBidi"/>
                <w:b/>
                <w:bCs/>
                <w:i/>
                <w:iCs/>
                <w:lang w:val="pl-PL" w:eastAsia="pl-PL"/>
              </w:rPr>
              <w:t> </w:t>
            </w:r>
          </w:p>
        </w:tc>
        <w:tc>
          <w:tcPr>
            <w:tcW w:w="851" w:type="dxa"/>
            <w:shd w:val="clear" w:color="000000" w:fill="9933FF"/>
            <w:vAlign w:val="center"/>
            <w:hideMark/>
          </w:tcPr>
          <w:p w:rsidR="00B045B7" w:rsidRPr="0045512C" w:rsidRDefault="00B045B7" w:rsidP="00E86361">
            <w:pPr>
              <w:spacing w:after="0" w:line="240" w:lineRule="auto"/>
              <w:ind w:right="27"/>
              <w:jc w:val="right"/>
              <w:rPr>
                <w:rFonts w:asciiTheme="majorBidi" w:eastAsia="Times New Roman" w:hAnsiTheme="majorBidi" w:cstheme="majorBidi"/>
                <w:b/>
                <w:bCs/>
                <w:i/>
                <w:iCs/>
                <w:lang w:val="pl-PL" w:eastAsia="pl-PL"/>
              </w:rPr>
            </w:pPr>
            <w:r w:rsidRPr="0045512C">
              <w:rPr>
                <w:rFonts w:asciiTheme="majorBidi" w:eastAsia="Times New Roman" w:hAnsiTheme="majorBidi" w:cstheme="majorBidi"/>
                <w:b/>
                <w:bCs/>
                <w:i/>
                <w:iCs/>
                <w:lang w:val="pl-PL" w:eastAsia="pl-PL"/>
              </w:rPr>
              <w:t>63,63%</w:t>
            </w:r>
          </w:p>
        </w:tc>
        <w:tc>
          <w:tcPr>
            <w:tcW w:w="850" w:type="dxa"/>
            <w:shd w:val="clear" w:color="auto" w:fill="auto"/>
            <w:noWrap/>
            <w:vAlign w:val="center"/>
            <w:hideMark/>
          </w:tcPr>
          <w:p w:rsidR="00B045B7" w:rsidRPr="00987347" w:rsidRDefault="00B045B7" w:rsidP="00E86361">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 </w:t>
            </w:r>
          </w:p>
        </w:tc>
        <w:tc>
          <w:tcPr>
            <w:tcW w:w="851" w:type="dxa"/>
            <w:shd w:val="clear" w:color="auto" w:fill="auto"/>
            <w:noWrap/>
            <w:vAlign w:val="center"/>
            <w:hideMark/>
          </w:tcPr>
          <w:p w:rsidR="00B045B7" w:rsidRPr="00987347" w:rsidRDefault="00B045B7" w:rsidP="00E86361">
            <w:pPr>
              <w:spacing w:after="0" w:line="240" w:lineRule="auto"/>
              <w:ind w:right="27"/>
              <w:jc w:val="left"/>
              <w:rPr>
                <w:rFonts w:asciiTheme="majorBidi" w:eastAsia="Times New Roman" w:hAnsiTheme="majorBidi" w:cstheme="majorBidi"/>
                <w:lang w:val="pl-PL" w:eastAsia="pl-PL"/>
              </w:rPr>
            </w:pPr>
          </w:p>
        </w:tc>
        <w:tc>
          <w:tcPr>
            <w:tcW w:w="850" w:type="dxa"/>
            <w:shd w:val="clear" w:color="auto" w:fill="auto"/>
            <w:noWrap/>
            <w:vAlign w:val="center"/>
            <w:hideMark/>
          </w:tcPr>
          <w:p w:rsidR="00B045B7" w:rsidRPr="00987347" w:rsidRDefault="00B045B7" w:rsidP="00E86361">
            <w:pPr>
              <w:spacing w:after="0" w:line="240" w:lineRule="auto"/>
              <w:ind w:right="27"/>
              <w:jc w:val="left"/>
              <w:rPr>
                <w:rFonts w:asciiTheme="majorBidi" w:eastAsia="Times New Roman" w:hAnsiTheme="majorBidi" w:cstheme="majorBidi"/>
                <w:lang w:val="pl-PL" w:eastAsia="pl-PL"/>
              </w:rPr>
            </w:pPr>
          </w:p>
        </w:tc>
        <w:tc>
          <w:tcPr>
            <w:tcW w:w="851" w:type="dxa"/>
            <w:shd w:val="clear" w:color="auto" w:fill="auto"/>
            <w:vAlign w:val="center"/>
          </w:tcPr>
          <w:p w:rsidR="00B045B7" w:rsidRPr="00D8258B" w:rsidRDefault="00B045B7" w:rsidP="00E86361">
            <w:pPr>
              <w:spacing w:after="0" w:line="240" w:lineRule="auto"/>
              <w:ind w:right="27"/>
              <w:jc w:val="left"/>
              <w:rPr>
                <w:rFonts w:asciiTheme="majorBidi" w:eastAsia="Times New Roman" w:hAnsiTheme="majorBidi" w:cstheme="majorBidi"/>
                <w:lang w:val="pl-PL" w:eastAsia="pl-PL"/>
              </w:rPr>
            </w:pPr>
          </w:p>
        </w:tc>
      </w:tr>
      <w:tr w:rsidR="00B045B7" w:rsidRPr="0045512C" w:rsidTr="00EE0F8A">
        <w:trPr>
          <w:trHeight w:val="430"/>
        </w:trPr>
        <w:tc>
          <w:tcPr>
            <w:tcW w:w="923" w:type="dxa"/>
            <w:vMerge/>
            <w:vAlign w:val="center"/>
            <w:hideMark/>
          </w:tcPr>
          <w:p w:rsidR="00B045B7" w:rsidRPr="0045512C" w:rsidRDefault="00B045B7" w:rsidP="00E86361">
            <w:pPr>
              <w:spacing w:after="0" w:line="240" w:lineRule="auto"/>
              <w:ind w:right="27"/>
              <w:jc w:val="center"/>
              <w:rPr>
                <w:rFonts w:asciiTheme="majorBidi" w:eastAsia="Times New Roman" w:hAnsiTheme="majorBidi" w:cstheme="majorBidi"/>
                <w:b/>
                <w:bCs/>
                <w:lang w:val="pl-PL" w:eastAsia="pl-PL"/>
              </w:rPr>
            </w:pPr>
          </w:p>
        </w:tc>
        <w:tc>
          <w:tcPr>
            <w:tcW w:w="425" w:type="dxa"/>
            <w:vMerge/>
            <w:vAlign w:val="center"/>
            <w:hideMark/>
          </w:tcPr>
          <w:p w:rsidR="00B045B7" w:rsidRPr="0045512C" w:rsidRDefault="00B045B7" w:rsidP="00E86361">
            <w:pPr>
              <w:spacing w:after="0" w:line="240" w:lineRule="auto"/>
              <w:ind w:right="27"/>
              <w:jc w:val="left"/>
              <w:rPr>
                <w:rFonts w:asciiTheme="majorBidi" w:eastAsia="Times New Roman" w:hAnsiTheme="majorBidi" w:cstheme="majorBidi"/>
                <w:b/>
                <w:bCs/>
                <w:lang w:val="pl-PL" w:eastAsia="pl-PL"/>
              </w:rPr>
            </w:pPr>
          </w:p>
        </w:tc>
        <w:tc>
          <w:tcPr>
            <w:tcW w:w="1843" w:type="dxa"/>
            <w:shd w:val="clear" w:color="000000" w:fill="9933FF"/>
            <w:vAlign w:val="center"/>
            <w:hideMark/>
          </w:tcPr>
          <w:p w:rsidR="00B045B7" w:rsidRPr="0045512C" w:rsidRDefault="00B045B7" w:rsidP="00382B0F">
            <w:pPr>
              <w:spacing w:after="0" w:line="240" w:lineRule="auto"/>
              <w:ind w:right="27"/>
              <w:jc w:val="center"/>
              <w:rPr>
                <w:rFonts w:asciiTheme="majorBidi" w:eastAsia="Times New Roman" w:hAnsiTheme="majorBidi" w:cstheme="majorBidi"/>
                <w:i/>
                <w:iCs/>
                <w:lang w:val="pl-PL" w:eastAsia="pl-PL"/>
              </w:rPr>
            </w:pPr>
            <w:r w:rsidRPr="0045512C">
              <w:rPr>
                <w:rFonts w:asciiTheme="majorBidi" w:eastAsia="Times New Roman" w:hAnsiTheme="majorBidi" w:cstheme="majorBidi"/>
                <w:i/>
                <w:iCs/>
                <w:lang w:val="pl-PL" w:eastAsia="pl-PL"/>
              </w:rPr>
              <w:t xml:space="preserve">Kwota wsparcia </w:t>
            </w:r>
          </w:p>
        </w:tc>
        <w:tc>
          <w:tcPr>
            <w:tcW w:w="707" w:type="dxa"/>
            <w:shd w:val="clear" w:color="auto" w:fill="auto"/>
            <w:noWrap/>
            <w:vAlign w:val="center"/>
            <w:hideMark/>
          </w:tcPr>
          <w:p w:rsidR="00B045B7" w:rsidRPr="0045512C" w:rsidRDefault="00B045B7" w:rsidP="00E86361">
            <w:pPr>
              <w:spacing w:after="0" w:line="240" w:lineRule="auto"/>
              <w:ind w:right="27"/>
              <w:jc w:val="left"/>
              <w:rPr>
                <w:rFonts w:asciiTheme="majorBidi" w:eastAsia="Times New Roman" w:hAnsiTheme="majorBidi" w:cstheme="majorBidi"/>
                <w:lang w:val="pl-PL" w:eastAsia="pl-PL"/>
              </w:rPr>
            </w:pPr>
          </w:p>
        </w:tc>
        <w:tc>
          <w:tcPr>
            <w:tcW w:w="710" w:type="dxa"/>
            <w:shd w:val="clear" w:color="auto" w:fill="auto"/>
            <w:noWrap/>
            <w:vAlign w:val="center"/>
            <w:hideMark/>
          </w:tcPr>
          <w:p w:rsidR="00B045B7" w:rsidRPr="0045512C" w:rsidRDefault="00B045B7" w:rsidP="00E86361">
            <w:pPr>
              <w:spacing w:after="0" w:line="240" w:lineRule="auto"/>
              <w:ind w:right="27"/>
              <w:jc w:val="left"/>
              <w:rPr>
                <w:rFonts w:asciiTheme="majorBidi" w:eastAsia="Times New Roman" w:hAnsiTheme="majorBidi" w:cstheme="majorBidi"/>
                <w:lang w:val="pl-PL" w:eastAsia="pl-PL"/>
              </w:rPr>
            </w:pPr>
          </w:p>
        </w:tc>
        <w:tc>
          <w:tcPr>
            <w:tcW w:w="851" w:type="dxa"/>
            <w:shd w:val="clear" w:color="000000" w:fill="9933FF"/>
            <w:vAlign w:val="center"/>
            <w:hideMark/>
          </w:tcPr>
          <w:p w:rsidR="003D394F" w:rsidRPr="00D03936" w:rsidRDefault="00B045B7" w:rsidP="00E86361">
            <w:pPr>
              <w:spacing w:after="0" w:line="240" w:lineRule="auto"/>
              <w:ind w:right="27"/>
              <w:jc w:val="left"/>
              <w:rPr>
                <w:rFonts w:asciiTheme="majorBidi" w:eastAsia="Times New Roman" w:hAnsiTheme="majorBidi" w:cstheme="majorBidi"/>
                <w:i/>
                <w:iCs/>
                <w:color w:val="FF0000"/>
                <w:lang w:val="pl-PL" w:eastAsia="pl-PL"/>
              </w:rPr>
            </w:pPr>
            <w:r w:rsidRPr="00D03936">
              <w:rPr>
                <w:rFonts w:asciiTheme="majorBidi" w:eastAsia="Times New Roman" w:hAnsiTheme="majorBidi" w:cstheme="majorBidi"/>
                <w:i/>
                <w:iCs/>
                <w:strike/>
                <w:color w:val="FF0000"/>
                <w:lang w:val="pl-PL" w:eastAsia="pl-PL"/>
              </w:rPr>
              <w:t>50-300</w:t>
            </w:r>
            <w:r w:rsidR="00D03936">
              <w:rPr>
                <w:rFonts w:asciiTheme="majorBidi" w:eastAsia="Times New Roman" w:hAnsiTheme="majorBidi" w:cstheme="majorBidi"/>
                <w:i/>
                <w:iCs/>
                <w:color w:val="FF0000"/>
                <w:lang w:val="pl-PL" w:eastAsia="pl-PL"/>
              </w:rPr>
              <w:t xml:space="preserve"> 50 - 350</w:t>
            </w:r>
          </w:p>
        </w:tc>
        <w:tc>
          <w:tcPr>
            <w:tcW w:w="850" w:type="dxa"/>
            <w:shd w:val="clear" w:color="000000" w:fill="FFFFFF"/>
            <w:vAlign w:val="center"/>
            <w:hideMark/>
          </w:tcPr>
          <w:p w:rsidR="00B045B7" w:rsidRPr="003D394F" w:rsidRDefault="00B045B7" w:rsidP="00E86361">
            <w:pPr>
              <w:spacing w:after="0" w:line="240" w:lineRule="auto"/>
              <w:ind w:right="27"/>
              <w:jc w:val="left"/>
              <w:rPr>
                <w:rFonts w:asciiTheme="majorBidi" w:eastAsia="Times New Roman" w:hAnsiTheme="majorBidi" w:cstheme="majorBidi"/>
                <w:i/>
                <w:iCs/>
                <w:strike/>
                <w:color w:val="FF0000"/>
                <w:lang w:val="pl-PL" w:eastAsia="pl-PL"/>
              </w:rPr>
            </w:pPr>
          </w:p>
        </w:tc>
        <w:tc>
          <w:tcPr>
            <w:tcW w:w="851" w:type="dxa"/>
            <w:shd w:val="clear" w:color="000000" w:fill="9933FF"/>
            <w:vAlign w:val="center"/>
            <w:hideMark/>
          </w:tcPr>
          <w:p w:rsidR="003D394F" w:rsidRPr="00D03936" w:rsidRDefault="008C2053" w:rsidP="00E86361">
            <w:pPr>
              <w:spacing w:after="0" w:line="240" w:lineRule="auto"/>
              <w:ind w:right="27"/>
              <w:jc w:val="left"/>
              <w:rPr>
                <w:rFonts w:asciiTheme="majorBidi" w:eastAsia="Times New Roman" w:hAnsiTheme="majorBidi" w:cstheme="majorBidi"/>
                <w:i/>
                <w:iCs/>
                <w:color w:val="FF0000"/>
                <w:lang w:val="pl-PL" w:eastAsia="pl-PL"/>
              </w:rPr>
            </w:pPr>
            <w:r w:rsidRPr="00D03936">
              <w:rPr>
                <w:rFonts w:asciiTheme="majorBidi" w:eastAsia="Times New Roman" w:hAnsiTheme="majorBidi" w:cstheme="majorBidi"/>
                <w:i/>
                <w:iCs/>
                <w:strike/>
                <w:color w:val="FF0000"/>
                <w:lang w:val="pl-PL" w:eastAsia="pl-PL"/>
              </w:rPr>
              <w:t>5-10</w:t>
            </w:r>
            <w:r w:rsidR="002A0B5A" w:rsidRPr="00D03936">
              <w:rPr>
                <w:rFonts w:asciiTheme="majorBidi" w:eastAsia="Times New Roman" w:hAnsiTheme="majorBidi" w:cstheme="majorBidi"/>
                <w:i/>
                <w:iCs/>
                <w:strike/>
                <w:color w:val="FF0000"/>
                <w:lang w:val="pl-PL" w:eastAsia="pl-PL"/>
              </w:rPr>
              <w:t>0</w:t>
            </w:r>
            <w:r w:rsidR="00D03936">
              <w:rPr>
                <w:rFonts w:asciiTheme="majorBidi" w:eastAsia="Times New Roman" w:hAnsiTheme="majorBidi" w:cstheme="majorBidi"/>
                <w:i/>
                <w:iCs/>
                <w:color w:val="FF0000"/>
                <w:lang w:val="pl-PL" w:eastAsia="pl-PL"/>
              </w:rPr>
              <w:t xml:space="preserve"> 5-150</w:t>
            </w:r>
          </w:p>
        </w:tc>
        <w:tc>
          <w:tcPr>
            <w:tcW w:w="850" w:type="dxa"/>
            <w:shd w:val="clear" w:color="auto" w:fill="auto"/>
            <w:noWrap/>
            <w:vAlign w:val="center"/>
            <w:hideMark/>
          </w:tcPr>
          <w:p w:rsidR="00B045B7" w:rsidRPr="00987347" w:rsidRDefault="00B045B7" w:rsidP="00E86361">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 </w:t>
            </w:r>
          </w:p>
        </w:tc>
        <w:tc>
          <w:tcPr>
            <w:tcW w:w="851" w:type="dxa"/>
            <w:shd w:val="clear" w:color="auto" w:fill="auto"/>
            <w:noWrap/>
            <w:vAlign w:val="center"/>
            <w:hideMark/>
          </w:tcPr>
          <w:p w:rsidR="00B045B7" w:rsidRPr="00987347" w:rsidRDefault="00B045B7" w:rsidP="00E86361">
            <w:pPr>
              <w:spacing w:after="0" w:line="240" w:lineRule="auto"/>
              <w:ind w:right="27"/>
              <w:jc w:val="left"/>
              <w:rPr>
                <w:rFonts w:asciiTheme="majorBidi" w:eastAsia="Times New Roman" w:hAnsiTheme="majorBidi" w:cstheme="majorBidi"/>
                <w:lang w:val="pl-PL" w:eastAsia="pl-PL"/>
              </w:rPr>
            </w:pPr>
          </w:p>
        </w:tc>
        <w:tc>
          <w:tcPr>
            <w:tcW w:w="850" w:type="dxa"/>
            <w:shd w:val="clear" w:color="auto" w:fill="auto"/>
            <w:noWrap/>
            <w:vAlign w:val="center"/>
            <w:hideMark/>
          </w:tcPr>
          <w:p w:rsidR="00B045B7" w:rsidRPr="00987347" w:rsidRDefault="00B045B7" w:rsidP="00E86361">
            <w:pPr>
              <w:spacing w:after="0" w:line="240" w:lineRule="auto"/>
              <w:ind w:right="27"/>
              <w:jc w:val="left"/>
              <w:rPr>
                <w:rFonts w:asciiTheme="majorBidi" w:eastAsia="Times New Roman" w:hAnsiTheme="majorBidi" w:cstheme="majorBidi"/>
                <w:lang w:val="pl-PL" w:eastAsia="pl-PL"/>
              </w:rPr>
            </w:pPr>
          </w:p>
        </w:tc>
        <w:tc>
          <w:tcPr>
            <w:tcW w:w="851" w:type="dxa"/>
            <w:shd w:val="clear" w:color="auto" w:fill="auto"/>
            <w:vAlign w:val="center"/>
          </w:tcPr>
          <w:p w:rsidR="00B045B7" w:rsidRPr="00D8258B" w:rsidRDefault="00B045B7" w:rsidP="00E86361">
            <w:pPr>
              <w:spacing w:after="0" w:line="240" w:lineRule="auto"/>
              <w:ind w:right="27"/>
              <w:jc w:val="left"/>
              <w:rPr>
                <w:rFonts w:asciiTheme="majorBidi" w:eastAsia="Times New Roman" w:hAnsiTheme="majorBidi" w:cstheme="majorBidi"/>
                <w:lang w:val="pl-PL" w:eastAsia="pl-PL"/>
              </w:rPr>
            </w:pPr>
          </w:p>
        </w:tc>
      </w:tr>
      <w:tr w:rsidR="00B045B7" w:rsidRPr="0045512C" w:rsidTr="00EE0F8A">
        <w:trPr>
          <w:trHeight w:val="280"/>
        </w:trPr>
        <w:tc>
          <w:tcPr>
            <w:tcW w:w="923" w:type="dxa"/>
            <w:vMerge/>
            <w:vAlign w:val="center"/>
            <w:hideMark/>
          </w:tcPr>
          <w:p w:rsidR="00A31437" w:rsidRPr="0045512C" w:rsidRDefault="00A31437" w:rsidP="00E86361">
            <w:pPr>
              <w:spacing w:after="0" w:line="240" w:lineRule="auto"/>
              <w:ind w:right="27"/>
              <w:jc w:val="center"/>
              <w:rPr>
                <w:rFonts w:asciiTheme="majorBidi" w:eastAsia="Times New Roman" w:hAnsiTheme="majorBidi" w:cstheme="majorBidi"/>
                <w:b/>
                <w:bCs/>
                <w:lang w:val="pl-PL" w:eastAsia="pl-PL"/>
              </w:rPr>
            </w:pPr>
          </w:p>
        </w:tc>
        <w:tc>
          <w:tcPr>
            <w:tcW w:w="425" w:type="dxa"/>
            <w:vMerge/>
            <w:vAlign w:val="center"/>
            <w:hideMark/>
          </w:tcPr>
          <w:p w:rsidR="00A31437" w:rsidRPr="0045512C" w:rsidRDefault="00A31437" w:rsidP="00E86361">
            <w:pPr>
              <w:spacing w:after="0" w:line="240" w:lineRule="auto"/>
              <w:ind w:right="27"/>
              <w:jc w:val="left"/>
              <w:rPr>
                <w:rFonts w:asciiTheme="majorBidi" w:eastAsia="Times New Roman" w:hAnsiTheme="majorBidi" w:cstheme="majorBidi"/>
                <w:b/>
                <w:bCs/>
                <w:lang w:val="pl-PL" w:eastAsia="pl-PL"/>
              </w:rPr>
            </w:pPr>
          </w:p>
        </w:tc>
        <w:tc>
          <w:tcPr>
            <w:tcW w:w="1843" w:type="dxa"/>
            <w:shd w:val="clear" w:color="000000" w:fill="9933FF"/>
            <w:vAlign w:val="center"/>
            <w:hideMark/>
          </w:tcPr>
          <w:p w:rsidR="00A31437" w:rsidRPr="0045512C" w:rsidRDefault="00A31437" w:rsidP="00E86361">
            <w:pPr>
              <w:spacing w:after="0" w:line="240" w:lineRule="auto"/>
              <w:ind w:right="27"/>
              <w:jc w:val="left"/>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NGO</w:t>
            </w:r>
          </w:p>
        </w:tc>
        <w:tc>
          <w:tcPr>
            <w:tcW w:w="707"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lang w:val="pl-PL" w:eastAsia="pl-PL"/>
              </w:rPr>
            </w:pPr>
          </w:p>
        </w:tc>
        <w:tc>
          <w:tcPr>
            <w:tcW w:w="710" w:type="dxa"/>
            <w:shd w:val="clear" w:color="auto" w:fill="auto"/>
            <w:noWrap/>
            <w:vAlign w:val="center"/>
            <w:hideMark/>
          </w:tcPr>
          <w:p w:rsidR="00A31437" w:rsidRPr="006D005A" w:rsidRDefault="00A31437" w:rsidP="00E86361">
            <w:pPr>
              <w:spacing w:after="0" w:line="240" w:lineRule="auto"/>
              <w:ind w:right="27"/>
              <w:jc w:val="left"/>
              <w:rPr>
                <w:rFonts w:asciiTheme="majorBidi" w:eastAsia="Times New Roman" w:hAnsiTheme="majorBidi" w:cstheme="majorBidi"/>
                <w:lang w:val="pl-PL" w:eastAsia="pl-PL"/>
              </w:rPr>
            </w:pPr>
          </w:p>
        </w:tc>
        <w:tc>
          <w:tcPr>
            <w:tcW w:w="851" w:type="dxa"/>
            <w:shd w:val="clear" w:color="000000" w:fill="9933FF"/>
            <w:vAlign w:val="center"/>
            <w:hideMark/>
          </w:tcPr>
          <w:p w:rsidR="00A31437" w:rsidRPr="006D005A" w:rsidRDefault="00EE0F8A" w:rsidP="00E86361">
            <w:pPr>
              <w:spacing w:after="0" w:line="240" w:lineRule="auto"/>
              <w:ind w:right="27"/>
              <w:jc w:val="right"/>
              <w:rPr>
                <w:rFonts w:asciiTheme="majorBidi" w:eastAsia="Times New Roman" w:hAnsiTheme="majorBidi" w:cstheme="majorBidi"/>
                <w:b/>
                <w:bCs/>
                <w:i/>
                <w:iCs/>
                <w:lang w:val="pl-PL" w:eastAsia="pl-PL"/>
              </w:rPr>
            </w:pPr>
            <w:r w:rsidRPr="006D005A">
              <w:rPr>
                <w:rFonts w:asciiTheme="majorBidi" w:eastAsia="Times New Roman" w:hAnsiTheme="majorBidi" w:cstheme="majorBidi"/>
                <w:b/>
                <w:bCs/>
                <w:i/>
                <w:iCs/>
                <w:lang w:val="pl-PL" w:eastAsia="pl-PL"/>
              </w:rPr>
              <w:t>100</w:t>
            </w:r>
            <w:r w:rsidR="00A31437" w:rsidRPr="006D005A">
              <w:rPr>
                <w:rFonts w:asciiTheme="majorBidi" w:eastAsia="Times New Roman" w:hAnsiTheme="majorBidi" w:cstheme="majorBidi"/>
                <w:b/>
                <w:bCs/>
                <w:i/>
                <w:iCs/>
                <w:lang w:val="pl-PL" w:eastAsia="pl-PL"/>
              </w:rPr>
              <w:t>%</w:t>
            </w:r>
          </w:p>
        </w:tc>
        <w:tc>
          <w:tcPr>
            <w:tcW w:w="850" w:type="dxa"/>
            <w:shd w:val="clear" w:color="000000" w:fill="FFFFFF"/>
            <w:vAlign w:val="center"/>
            <w:hideMark/>
          </w:tcPr>
          <w:p w:rsidR="00A31437" w:rsidRPr="006D005A" w:rsidRDefault="00A31437" w:rsidP="00E86361">
            <w:pPr>
              <w:spacing w:after="0" w:line="240" w:lineRule="auto"/>
              <w:ind w:right="27"/>
              <w:jc w:val="left"/>
              <w:rPr>
                <w:rFonts w:asciiTheme="majorBidi" w:eastAsia="Times New Roman" w:hAnsiTheme="majorBidi" w:cstheme="majorBidi"/>
                <w:b/>
                <w:bCs/>
                <w:i/>
                <w:iCs/>
                <w:lang w:val="pl-PL" w:eastAsia="pl-PL"/>
              </w:rPr>
            </w:pPr>
            <w:r w:rsidRPr="006D005A">
              <w:rPr>
                <w:rFonts w:asciiTheme="majorBidi" w:eastAsia="Times New Roman" w:hAnsiTheme="majorBidi" w:cstheme="majorBidi"/>
                <w:b/>
                <w:bCs/>
                <w:i/>
                <w:iCs/>
                <w:lang w:val="pl-PL" w:eastAsia="pl-PL"/>
              </w:rPr>
              <w:t> </w:t>
            </w:r>
          </w:p>
        </w:tc>
        <w:tc>
          <w:tcPr>
            <w:tcW w:w="851" w:type="dxa"/>
            <w:shd w:val="clear" w:color="000000" w:fill="9933FF"/>
            <w:vAlign w:val="center"/>
            <w:hideMark/>
          </w:tcPr>
          <w:p w:rsidR="00A31437" w:rsidRPr="00E96399" w:rsidRDefault="00EE0F8A" w:rsidP="00E86361">
            <w:pPr>
              <w:spacing w:after="0" w:line="240" w:lineRule="auto"/>
              <w:ind w:right="27"/>
              <w:jc w:val="right"/>
              <w:rPr>
                <w:rFonts w:asciiTheme="majorBidi" w:eastAsia="Times New Roman" w:hAnsiTheme="majorBidi" w:cstheme="majorBidi"/>
                <w:b/>
                <w:bCs/>
                <w:i/>
                <w:iCs/>
                <w:lang w:val="pl-PL" w:eastAsia="pl-PL"/>
              </w:rPr>
            </w:pPr>
            <w:r w:rsidRPr="00E96399">
              <w:rPr>
                <w:rFonts w:asciiTheme="majorBidi" w:eastAsia="Times New Roman" w:hAnsiTheme="majorBidi" w:cstheme="majorBidi"/>
                <w:b/>
                <w:bCs/>
                <w:i/>
                <w:iCs/>
                <w:lang w:val="pl-PL" w:eastAsia="pl-PL"/>
              </w:rPr>
              <w:t>100</w:t>
            </w:r>
            <w:r w:rsidR="00A31437" w:rsidRPr="00E96399">
              <w:rPr>
                <w:rFonts w:asciiTheme="majorBidi" w:eastAsia="Times New Roman" w:hAnsiTheme="majorBidi" w:cstheme="majorBidi"/>
                <w:b/>
                <w:bCs/>
                <w:i/>
                <w:iCs/>
                <w:lang w:val="pl-PL" w:eastAsia="pl-PL"/>
              </w:rPr>
              <w:t>%</w:t>
            </w:r>
          </w:p>
        </w:tc>
        <w:tc>
          <w:tcPr>
            <w:tcW w:w="850" w:type="dxa"/>
            <w:shd w:val="clear" w:color="000000" w:fill="9933FF"/>
            <w:vAlign w:val="center"/>
            <w:hideMark/>
          </w:tcPr>
          <w:p w:rsidR="00A31437" w:rsidRPr="00987347" w:rsidRDefault="00EE0F8A" w:rsidP="00E86361">
            <w:pPr>
              <w:spacing w:after="0" w:line="240" w:lineRule="auto"/>
              <w:ind w:right="27"/>
              <w:jc w:val="right"/>
              <w:rPr>
                <w:rFonts w:asciiTheme="majorBidi" w:eastAsia="Times New Roman" w:hAnsiTheme="majorBidi" w:cstheme="majorBidi"/>
                <w:b/>
                <w:bCs/>
                <w:i/>
                <w:iCs/>
                <w:lang w:val="pl-PL" w:eastAsia="pl-PL"/>
              </w:rPr>
            </w:pPr>
            <w:r w:rsidRPr="00987347">
              <w:rPr>
                <w:rFonts w:asciiTheme="majorBidi" w:eastAsia="Times New Roman" w:hAnsiTheme="majorBidi" w:cstheme="majorBidi"/>
                <w:b/>
                <w:bCs/>
                <w:i/>
                <w:iCs/>
                <w:lang w:val="pl-PL" w:eastAsia="pl-PL"/>
              </w:rPr>
              <w:t>100</w:t>
            </w:r>
            <w:r w:rsidR="00A31437" w:rsidRPr="00987347">
              <w:rPr>
                <w:rFonts w:asciiTheme="majorBidi" w:eastAsia="Times New Roman" w:hAnsiTheme="majorBidi" w:cstheme="majorBidi"/>
                <w:b/>
                <w:bCs/>
                <w:i/>
                <w:iCs/>
                <w:lang w:val="pl-PL" w:eastAsia="pl-PL"/>
              </w:rPr>
              <w:t>%</w:t>
            </w:r>
          </w:p>
        </w:tc>
        <w:tc>
          <w:tcPr>
            <w:tcW w:w="851" w:type="dxa"/>
            <w:shd w:val="clear" w:color="auto" w:fill="auto"/>
            <w:noWrap/>
            <w:vAlign w:val="center"/>
            <w:hideMark/>
          </w:tcPr>
          <w:p w:rsidR="00A31437" w:rsidRPr="00987347" w:rsidRDefault="00A31437" w:rsidP="00E86361">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 </w:t>
            </w:r>
          </w:p>
        </w:tc>
        <w:tc>
          <w:tcPr>
            <w:tcW w:w="850" w:type="dxa"/>
            <w:shd w:val="clear" w:color="auto" w:fill="auto"/>
            <w:noWrap/>
            <w:vAlign w:val="center"/>
            <w:hideMark/>
          </w:tcPr>
          <w:p w:rsidR="00A31437" w:rsidRPr="00987347" w:rsidRDefault="00A31437" w:rsidP="00E86361">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 </w:t>
            </w:r>
          </w:p>
        </w:tc>
        <w:tc>
          <w:tcPr>
            <w:tcW w:w="851" w:type="dxa"/>
            <w:shd w:val="clear" w:color="000000" w:fill="9933FF"/>
            <w:vAlign w:val="center"/>
            <w:hideMark/>
          </w:tcPr>
          <w:p w:rsidR="00A31437" w:rsidRPr="00D8258B" w:rsidRDefault="00EE0F8A" w:rsidP="00E86361">
            <w:pPr>
              <w:spacing w:after="0" w:line="240" w:lineRule="auto"/>
              <w:ind w:right="27"/>
              <w:jc w:val="right"/>
              <w:rPr>
                <w:rFonts w:asciiTheme="majorBidi" w:eastAsia="Times New Roman" w:hAnsiTheme="majorBidi" w:cstheme="majorBidi"/>
                <w:i/>
                <w:iCs/>
                <w:lang w:val="pl-PL" w:eastAsia="pl-PL"/>
              </w:rPr>
            </w:pPr>
            <w:r w:rsidRPr="00D8258B">
              <w:rPr>
                <w:rFonts w:asciiTheme="majorBidi" w:eastAsia="Times New Roman" w:hAnsiTheme="majorBidi" w:cstheme="majorBidi"/>
                <w:i/>
                <w:iCs/>
                <w:lang w:val="pl-PL" w:eastAsia="pl-PL"/>
              </w:rPr>
              <w:t>100%</w:t>
            </w:r>
          </w:p>
        </w:tc>
      </w:tr>
      <w:tr w:rsidR="00B045B7" w:rsidRPr="0045512C" w:rsidTr="00EE0F8A">
        <w:trPr>
          <w:trHeight w:val="313"/>
        </w:trPr>
        <w:tc>
          <w:tcPr>
            <w:tcW w:w="923" w:type="dxa"/>
            <w:vMerge/>
            <w:vAlign w:val="center"/>
            <w:hideMark/>
          </w:tcPr>
          <w:p w:rsidR="00A31437" w:rsidRPr="0045512C" w:rsidRDefault="00A31437" w:rsidP="00E86361">
            <w:pPr>
              <w:spacing w:after="0" w:line="240" w:lineRule="auto"/>
              <w:ind w:right="27"/>
              <w:jc w:val="center"/>
              <w:rPr>
                <w:rFonts w:asciiTheme="majorBidi" w:eastAsia="Times New Roman" w:hAnsiTheme="majorBidi" w:cstheme="majorBidi"/>
                <w:b/>
                <w:bCs/>
                <w:lang w:val="pl-PL" w:eastAsia="pl-PL"/>
              </w:rPr>
            </w:pPr>
          </w:p>
        </w:tc>
        <w:tc>
          <w:tcPr>
            <w:tcW w:w="425" w:type="dxa"/>
            <w:vMerge/>
            <w:vAlign w:val="center"/>
            <w:hideMark/>
          </w:tcPr>
          <w:p w:rsidR="00A31437" w:rsidRPr="0045512C" w:rsidRDefault="00A31437" w:rsidP="00E86361">
            <w:pPr>
              <w:spacing w:after="0" w:line="240" w:lineRule="auto"/>
              <w:ind w:right="27"/>
              <w:jc w:val="left"/>
              <w:rPr>
                <w:rFonts w:asciiTheme="majorBidi" w:eastAsia="Times New Roman" w:hAnsiTheme="majorBidi" w:cstheme="majorBidi"/>
                <w:b/>
                <w:bCs/>
                <w:lang w:val="pl-PL" w:eastAsia="pl-PL"/>
              </w:rPr>
            </w:pPr>
          </w:p>
        </w:tc>
        <w:tc>
          <w:tcPr>
            <w:tcW w:w="1843" w:type="dxa"/>
            <w:shd w:val="clear" w:color="000000" w:fill="9933FF"/>
            <w:vAlign w:val="center"/>
            <w:hideMark/>
          </w:tcPr>
          <w:p w:rsidR="00A31437" w:rsidRPr="0045512C" w:rsidRDefault="00A31437" w:rsidP="00382B0F">
            <w:pPr>
              <w:spacing w:after="0" w:line="240" w:lineRule="auto"/>
              <w:ind w:right="27"/>
              <w:jc w:val="center"/>
              <w:rPr>
                <w:rFonts w:asciiTheme="majorBidi" w:eastAsia="Times New Roman" w:hAnsiTheme="majorBidi" w:cstheme="majorBidi"/>
                <w:i/>
                <w:iCs/>
                <w:lang w:val="pl-PL" w:eastAsia="pl-PL"/>
              </w:rPr>
            </w:pPr>
            <w:r w:rsidRPr="0045512C">
              <w:rPr>
                <w:rFonts w:asciiTheme="majorBidi" w:eastAsia="Times New Roman" w:hAnsiTheme="majorBidi" w:cstheme="majorBidi"/>
                <w:i/>
                <w:iCs/>
                <w:lang w:val="pl-PL" w:eastAsia="pl-PL"/>
              </w:rPr>
              <w:t>Kwota wsparcia</w:t>
            </w:r>
          </w:p>
        </w:tc>
        <w:tc>
          <w:tcPr>
            <w:tcW w:w="707"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lang w:val="pl-PL" w:eastAsia="pl-PL"/>
              </w:rPr>
            </w:pPr>
          </w:p>
        </w:tc>
        <w:tc>
          <w:tcPr>
            <w:tcW w:w="710" w:type="dxa"/>
            <w:shd w:val="clear" w:color="auto" w:fill="auto"/>
            <w:noWrap/>
            <w:vAlign w:val="center"/>
            <w:hideMark/>
          </w:tcPr>
          <w:p w:rsidR="00A31437" w:rsidRPr="006D005A" w:rsidRDefault="00A31437" w:rsidP="00E86361">
            <w:pPr>
              <w:spacing w:after="0" w:line="240" w:lineRule="auto"/>
              <w:ind w:right="27"/>
              <w:jc w:val="left"/>
              <w:rPr>
                <w:rFonts w:asciiTheme="majorBidi" w:eastAsia="Times New Roman" w:hAnsiTheme="majorBidi" w:cstheme="majorBidi"/>
                <w:lang w:val="pl-PL" w:eastAsia="pl-PL"/>
              </w:rPr>
            </w:pPr>
          </w:p>
        </w:tc>
        <w:tc>
          <w:tcPr>
            <w:tcW w:w="851" w:type="dxa"/>
            <w:shd w:val="clear" w:color="000000" w:fill="9933FF"/>
            <w:vAlign w:val="center"/>
            <w:hideMark/>
          </w:tcPr>
          <w:p w:rsidR="003D394F" w:rsidRPr="00812441" w:rsidRDefault="00D03936" w:rsidP="00E86361">
            <w:pPr>
              <w:spacing w:after="0" w:line="240" w:lineRule="auto"/>
              <w:ind w:right="27"/>
              <w:jc w:val="left"/>
              <w:rPr>
                <w:rFonts w:asciiTheme="majorBidi" w:eastAsia="Times New Roman" w:hAnsiTheme="majorBidi" w:cstheme="majorBidi"/>
                <w:i/>
                <w:iCs/>
                <w:lang w:val="pl-PL" w:eastAsia="pl-PL"/>
              </w:rPr>
            </w:pPr>
            <w:r w:rsidRPr="00D03936">
              <w:rPr>
                <w:rFonts w:asciiTheme="majorBidi" w:eastAsia="Times New Roman" w:hAnsiTheme="majorBidi" w:cstheme="majorBidi"/>
                <w:i/>
                <w:iCs/>
                <w:strike/>
                <w:color w:val="FF0000"/>
                <w:lang w:val="pl-PL" w:eastAsia="pl-PL"/>
              </w:rPr>
              <w:t>50-300</w:t>
            </w:r>
            <w:r>
              <w:rPr>
                <w:rFonts w:asciiTheme="majorBidi" w:eastAsia="Times New Roman" w:hAnsiTheme="majorBidi" w:cstheme="majorBidi"/>
                <w:i/>
                <w:iCs/>
                <w:color w:val="FF0000"/>
                <w:lang w:val="pl-PL" w:eastAsia="pl-PL"/>
              </w:rPr>
              <w:t xml:space="preserve"> 50 - 350</w:t>
            </w:r>
          </w:p>
        </w:tc>
        <w:tc>
          <w:tcPr>
            <w:tcW w:w="850" w:type="dxa"/>
            <w:shd w:val="clear" w:color="000000" w:fill="FFFFFF"/>
            <w:vAlign w:val="center"/>
            <w:hideMark/>
          </w:tcPr>
          <w:p w:rsidR="00A31437" w:rsidRPr="006D005A" w:rsidRDefault="00A31437" w:rsidP="00E86361">
            <w:pPr>
              <w:spacing w:after="0" w:line="240" w:lineRule="auto"/>
              <w:ind w:right="27"/>
              <w:jc w:val="left"/>
              <w:rPr>
                <w:rFonts w:asciiTheme="majorBidi" w:eastAsia="Times New Roman" w:hAnsiTheme="majorBidi" w:cstheme="majorBidi"/>
                <w:i/>
                <w:iCs/>
                <w:lang w:val="pl-PL" w:eastAsia="pl-PL"/>
              </w:rPr>
            </w:pPr>
            <w:r w:rsidRPr="006D005A">
              <w:rPr>
                <w:rFonts w:asciiTheme="majorBidi" w:eastAsia="Times New Roman" w:hAnsiTheme="majorBidi" w:cstheme="majorBidi"/>
                <w:i/>
                <w:iCs/>
                <w:lang w:val="pl-PL" w:eastAsia="pl-PL"/>
              </w:rPr>
              <w:t> </w:t>
            </w:r>
          </w:p>
        </w:tc>
        <w:tc>
          <w:tcPr>
            <w:tcW w:w="851" w:type="dxa"/>
            <w:shd w:val="clear" w:color="000000" w:fill="9933FF"/>
            <w:vAlign w:val="center"/>
            <w:hideMark/>
          </w:tcPr>
          <w:p w:rsidR="00A31437" w:rsidRPr="00812441" w:rsidRDefault="00D03936" w:rsidP="003D394F">
            <w:pPr>
              <w:spacing w:after="0" w:line="240" w:lineRule="auto"/>
              <w:ind w:right="27"/>
              <w:jc w:val="left"/>
              <w:rPr>
                <w:rFonts w:asciiTheme="majorBidi" w:eastAsia="Times New Roman" w:hAnsiTheme="majorBidi" w:cstheme="majorBidi"/>
                <w:i/>
                <w:iCs/>
                <w:lang w:val="pl-PL" w:eastAsia="pl-PL"/>
              </w:rPr>
            </w:pPr>
            <w:r w:rsidRPr="00D03936">
              <w:rPr>
                <w:rFonts w:asciiTheme="majorBidi" w:eastAsia="Times New Roman" w:hAnsiTheme="majorBidi" w:cstheme="majorBidi"/>
                <w:i/>
                <w:iCs/>
                <w:strike/>
                <w:color w:val="FF0000"/>
                <w:lang w:val="pl-PL" w:eastAsia="pl-PL"/>
              </w:rPr>
              <w:t>5-100</w:t>
            </w:r>
            <w:r>
              <w:rPr>
                <w:rFonts w:asciiTheme="majorBidi" w:eastAsia="Times New Roman" w:hAnsiTheme="majorBidi" w:cstheme="majorBidi"/>
                <w:i/>
                <w:iCs/>
                <w:color w:val="FF0000"/>
                <w:lang w:val="pl-PL" w:eastAsia="pl-PL"/>
              </w:rPr>
              <w:t xml:space="preserve"> 5-150</w:t>
            </w:r>
          </w:p>
        </w:tc>
        <w:tc>
          <w:tcPr>
            <w:tcW w:w="850" w:type="dxa"/>
            <w:shd w:val="clear" w:color="000000" w:fill="9933FF"/>
            <w:vAlign w:val="center"/>
            <w:hideMark/>
          </w:tcPr>
          <w:p w:rsidR="003D394F" w:rsidRPr="00812441" w:rsidRDefault="00A31437" w:rsidP="00C32AA3">
            <w:pPr>
              <w:spacing w:after="0" w:line="240" w:lineRule="auto"/>
              <w:ind w:right="27"/>
              <w:jc w:val="left"/>
              <w:rPr>
                <w:rFonts w:asciiTheme="majorBidi" w:eastAsia="Times New Roman" w:hAnsiTheme="majorBidi" w:cstheme="majorBidi"/>
                <w:i/>
                <w:iCs/>
                <w:lang w:val="pl-PL" w:eastAsia="pl-PL"/>
              </w:rPr>
            </w:pPr>
            <w:r w:rsidRPr="00812441">
              <w:rPr>
                <w:rFonts w:asciiTheme="majorBidi" w:eastAsia="Times New Roman" w:hAnsiTheme="majorBidi" w:cstheme="majorBidi"/>
                <w:i/>
                <w:iCs/>
                <w:lang w:val="pl-PL" w:eastAsia="pl-PL"/>
              </w:rPr>
              <w:t>5-</w:t>
            </w:r>
            <w:r w:rsidR="007424A5" w:rsidRPr="00812441">
              <w:rPr>
                <w:rFonts w:asciiTheme="majorBidi" w:eastAsia="Times New Roman" w:hAnsiTheme="majorBidi" w:cstheme="majorBidi"/>
                <w:i/>
                <w:iCs/>
                <w:lang w:val="pl-PL" w:eastAsia="pl-PL"/>
              </w:rPr>
              <w:t>70</w:t>
            </w:r>
          </w:p>
        </w:tc>
        <w:tc>
          <w:tcPr>
            <w:tcW w:w="851" w:type="dxa"/>
            <w:shd w:val="clear" w:color="auto" w:fill="auto"/>
            <w:noWrap/>
            <w:vAlign w:val="center"/>
            <w:hideMark/>
          </w:tcPr>
          <w:p w:rsidR="00A31437" w:rsidRPr="00987347" w:rsidRDefault="00A31437" w:rsidP="00E86361">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 </w:t>
            </w:r>
          </w:p>
        </w:tc>
        <w:tc>
          <w:tcPr>
            <w:tcW w:w="850" w:type="dxa"/>
            <w:shd w:val="clear" w:color="auto" w:fill="auto"/>
            <w:noWrap/>
            <w:vAlign w:val="center"/>
            <w:hideMark/>
          </w:tcPr>
          <w:p w:rsidR="00A31437" w:rsidRPr="00987347" w:rsidRDefault="00A31437" w:rsidP="00E86361">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 </w:t>
            </w:r>
          </w:p>
        </w:tc>
        <w:tc>
          <w:tcPr>
            <w:tcW w:w="851" w:type="dxa"/>
            <w:shd w:val="clear" w:color="000000" w:fill="9933FF"/>
            <w:noWrap/>
            <w:vAlign w:val="center"/>
            <w:hideMark/>
          </w:tcPr>
          <w:p w:rsidR="003D394F" w:rsidRPr="00812441" w:rsidRDefault="005C52EA" w:rsidP="00E86361">
            <w:pPr>
              <w:spacing w:after="0" w:line="240" w:lineRule="auto"/>
              <w:ind w:right="27"/>
              <w:jc w:val="right"/>
              <w:rPr>
                <w:rFonts w:asciiTheme="majorBidi" w:eastAsia="Times New Roman" w:hAnsiTheme="majorBidi" w:cstheme="majorBidi"/>
                <w:lang w:val="pl-PL" w:eastAsia="pl-PL"/>
              </w:rPr>
            </w:pPr>
            <w:r w:rsidRPr="00812441">
              <w:rPr>
                <w:rFonts w:asciiTheme="majorBidi" w:eastAsia="Times New Roman" w:hAnsiTheme="majorBidi" w:cstheme="majorBidi"/>
                <w:lang w:val="pl-PL" w:eastAsia="pl-PL"/>
              </w:rPr>
              <w:t xml:space="preserve">do </w:t>
            </w:r>
            <w:r w:rsidR="00462FE8" w:rsidRPr="00812441">
              <w:rPr>
                <w:rFonts w:asciiTheme="majorBidi" w:eastAsia="Times New Roman" w:hAnsiTheme="majorBidi" w:cstheme="majorBidi"/>
                <w:lang w:val="pl-PL" w:eastAsia="pl-PL"/>
              </w:rPr>
              <w:t>500</w:t>
            </w:r>
          </w:p>
        </w:tc>
      </w:tr>
      <w:tr w:rsidR="00B045B7" w:rsidRPr="0045512C" w:rsidTr="00EE0F8A">
        <w:trPr>
          <w:trHeight w:val="413"/>
        </w:trPr>
        <w:tc>
          <w:tcPr>
            <w:tcW w:w="923" w:type="dxa"/>
            <w:vMerge/>
            <w:vAlign w:val="center"/>
            <w:hideMark/>
          </w:tcPr>
          <w:p w:rsidR="00A31437" w:rsidRPr="0045512C" w:rsidRDefault="00A31437" w:rsidP="00E86361">
            <w:pPr>
              <w:spacing w:after="0" w:line="240" w:lineRule="auto"/>
              <w:ind w:right="27"/>
              <w:jc w:val="center"/>
              <w:rPr>
                <w:rFonts w:asciiTheme="majorBidi" w:eastAsia="Times New Roman" w:hAnsiTheme="majorBidi" w:cstheme="majorBidi"/>
                <w:b/>
                <w:bCs/>
                <w:lang w:val="pl-PL" w:eastAsia="pl-PL"/>
              </w:rPr>
            </w:pPr>
          </w:p>
        </w:tc>
        <w:tc>
          <w:tcPr>
            <w:tcW w:w="425" w:type="dxa"/>
            <w:vMerge w:val="restart"/>
            <w:shd w:val="clear" w:color="000000" w:fill="00B0F0"/>
            <w:noWrap/>
            <w:textDirection w:val="btLr"/>
            <w:vAlign w:val="center"/>
            <w:hideMark/>
          </w:tcPr>
          <w:p w:rsidR="00A31437" w:rsidRPr="0045512C" w:rsidRDefault="00A31437" w:rsidP="00E86361">
            <w:pPr>
              <w:spacing w:after="0" w:line="240" w:lineRule="auto"/>
              <w:ind w:left="113" w:right="27"/>
              <w:jc w:val="center"/>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PG</w:t>
            </w:r>
          </w:p>
        </w:tc>
        <w:tc>
          <w:tcPr>
            <w:tcW w:w="1843" w:type="dxa"/>
            <w:shd w:val="clear" w:color="000000" w:fill="00B0F0"/>
            <w:vAlign w:val="center"/>
            <w:hideMark/>
          </w:tcPr>
          <w:p w:rsidR="00A31437" w:rsidRPr="0045512C" w:rsidRDefault="00A31437" w:rsidP="00E86361">
            <w:pPr>
              <w:spacing w:after="0" w:line="240" w:lineRule="auto"/>
              <w:ind w:right="27"/>
              <w:jc w:val="left"/>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 xml:space="preserve">osoby fizyczne  </w:t>
            </w:r>
          </w:p>
        </w:tc>
        <w:tc>
          <w:tcPr>
            <w:tcW w:w="707" w:type="dxa"/>
            <w:shd w:val="clear" w:color="000000" w:fill="00B0F0"/>
            <w:vAlign w:val="center"/>
            <w:hideMark/>
          </w:tcPr>
          <w:p w:rsidR="00A31437" w:rsidRPr="00E33CE8" w:rsidRDefault="00A31437" w:rsidP="00E86361">
            <w:pPr>
              <w:spacing w:after="0" w:line="240" w:lineRule="auto"/>
              <w:ind w:right="27"/>
              <w:jc w:val="right"/>
              <w:rPr>
                <w:rFonts w:asciiTheme="majorBidi" w:eastAsia="Times New Roman" w:hAnsiTheme="majorBidi" w:cstheme="majorBidi"/>
                <w:b/>
                <w:bCs/>
                <w:lang w:val="pl-PL" w:eastAsia="pl-PL"/>
              </w:rPr>
            </w:pPr>
            <w:r w:rsidRPr="00E33CE8">
              <w:rPr>
                <w:rFonts w:asciiTheme="majorBidi" w:eastAsia="Times New Roman" w:hAnsiTheme="majorBidi" w:cstheme="majorBidi"/>
                <w:b/>
                <w:bCs/>
                <w:lang w:val="pl-PL" w:eastAsia="pl-PL"/>
              </w:rPr>
              <w:t>70%</w:t>
            </w:r>
          </w:p>
        </w:tc>
        <w:tc>
          <w:tcPr>
            <w:tcW w:w="710" w:type="dxa"/>
            <w:shd w:val="clear" w:color="000000" w:fill="00B0F0"/>
            <w:vAlign w:val="center"/>
            <w:hideMark/>
          </w:tcPr>
          <w:p w:rsidR="00A31437" w:rsidRPr="006D005A" w:rsidRDefault="00A31437" w:rsidP="00E86361">
            <w:pPr>
              <w:spacing w:after="0" w:line="240" w:lineRule="auto"/>
              <w:ind w:right="27"/>
              <w:jc w:val="right"/>
              <w:rPr>
                <w:rFonts w:asciiTheme="majorBidi" w:eastAsia="Times New Roman" w:hAnsiTheme="majorBidi" w:cstheme="majorBidi"/>
                <w:b/>
                <w:bCs/>
                <w:lang w:val="pl-PL" w:eastAsia="pl-PL"/>
              </w:rPr>
            </w:pPr>
            <w:r w:rsidRPr="006D005A">
              <w:rPr>
                <w:rFonts w:asciiTheme="majorBidi" w:eastAsia="Times New Roman" w:hAnsiTheme="majorBidi" w:cstheme="majorBidi"/>
                <w:b/>
                <w:bCs/>
                <w:lang w:val="pl-PL" w:eastAsia="pl-PL"/>
              </w:rPr>
              <w:t>70%</w:t>
            </w:r>
          </w:p>
        </w:tc>
        <w:tc>
          <w:tcPr>
            <w:tcW w:w="851" w:type="dxa"/>
            <w:shd w:val="clear" w:color="auto" w:fill="auto"/>
            <w:noWrap/>
            <w:vAlign w:val="center"/>
            <w:hideMark/>
          </w:tcPr>
          <w:p w:rsidR="00A31437" w:rsidRPr="006D005A" w:rsidRDefault="00A31437" w:rsidP="00E86361">
            <w:pPr>
              <w:spacing w:after="0" w:line="240" w:lineRule="auto"/>
              <w:ind w:right="27"/>
              <w:jc w:val="left"/>
              <w:rPr>
                <w:rFonts w:asciiTheme="majorBidi" w:eastAsia="Times New Roman" w:hAnsiTheme="majorBidi" w:cstheme="majorBidi"/>
                <w:lang w:val="pl-PL" w:eastAsia="pl-PL"/>
              </w:rPr>
            </w:pPr>
            <w:r w:rsidRPr="006D005A">
              <w:rPr>
                <w:rFonts w:asciiTheme="majorBidi" w:eastAsia="Times New Roman" w:hAnsiTheme="majorBidi" w:cstheme="majorBidi"/>
                <w:lang w:val="pl-PL" w:eastAsia="pl-PL"/>
              </w:rPr>
              <w:t> </w:t>
            </w:r>
          </w:p>
        </w:tc>
        <w:tc>
          <w:tcPr>
            <w:tcW w:w="850" w:type="dxa"/>
            <w:shd w:val="clear" w:color="000000" w:fill="00B0F0"/>
            <w:vAlign w:val="center"/>
            <w:hideMark/>
          </w:tcPr>
          <w:p w:rsidR="00A31437" w:rsidRPr="006D005A" w:rsidRDefault="00A31437" w:rsidP="00E86361">
            <w:pPr>
              <w:spacing w:after="0" w:line="240" w:lineRule="auto"/>
              <w:ind w:right="27"/>
              <w:jc w:val="right"/>
              <w:rPr>
                <w:rFonts w:asciiTheme="majorBidi" w:eastAsia="Times New Roman" w:hAnsiTheme="majorBidi" w:cstheme="majorBidi"/>
                <w:b/>
                <w:bCs/>
                <w:lang w:val="pl-PL" w:eastAsia="pl-PL"/>
              </w:rPr>
            </w:pPr>
            <w:r w:rsidRPr="006D005A">
              <w:rPr>
                <w:rFonts w:asciiTheme="majorBidi" w:eastAsia="Times New Roman" w:hAnsiTheme="majorBidi" w:cstheme="majorBidi"/>
                <w:b/>
                <w:bCs/>
                <w:lang w:val="pl-PL" w:eastAsia="pl-PL"/>
              </w:rPr>
              <w:t>70%</w:t>
            </w:r>
          </w:p>
        </w:tc>
        <w:tc>
          <w:tcPr>
            <w:tcW w:w="851" w:type="dxa"/>
            <w:shd w:val="clear" w:color="000000" w:fill="FFFFFF"/>
            <w:vAlign w:val="center"/>
            <w:hideMark/>
          </w:tcPr>
          <w:p w:rsidR="00A31437" w:rsidRPr="006D005A" w:rsidRDefault="00A31437" w:rsidP="00E86361">
            <w:pPr>
              <w:spacing w:after="0" w:line="240" w:lineRule="auto"/>
              <w:ind w:right="27"/>
              <w:jc w:val="left"/>
              <w:rPr>
                <w:rFonts w:asciiTheme="majorBidi" w:eastAsia="Times New Roman" w:hAnsiTheme="majorBidi" w:cstheme="majorBidi"/>
                <w:lang w:val="pl-PL" w:eastAsia="pl-PL"/>
              </w:rPr>
            </w:pPr>
            <w:r w:rsidRPr="006D005A">
              <w:rPr>
                <w:rFonts w:asciiTheme="majorBidi" w:eastAsia="Times New Roman" w:hAnsiTheme="majorBidi" w:cstheme="majorBidi"/>
                <w:lang w:val="pl-PL" w:eastAsia="pl-PL"/>
              </w:rPr>
              <w:t> </w:t>
            </w:r>
          </w:p>
        </w:tc>
        <w:tc>
          <w:tcPr>
            <w:tcW w:w="850" w:type="dxa"/>
            <w:shd w:val="clear" w:color="000000" w:fill="FFFFFF"/>
            <w:vAlign w:val="center"/>
            <w:hideMark/>
          </w:tcPr>
          <w:p w:rsidR="00A31437" w:rsidRPr="00987347" w:rsidRDefault="00A31437" w:rsidP="00E86361">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 </w:t>
            </w:r>
          </w:p>
        </w:tc>
        <w:tc>
          <w:tcPr>
            <w:tcW w:w="851" w:type="dxa"/>
            <w:shd w:val="clear" w:color="000000" w:fill="FFFFFF"/>
            <w:vAlign w:val="center"/>
            <w:hideMark/>
          </w:tcPr>
          <w:p w:rsidR="00A31437" w:rsidRPr="00987347" w:rsidRDefault="00A31437" w:rsidP="00E86361">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 </w:t>
            </w:r>
          </w:p>
        </w:tc>
        <w:tc>
          <w:tcPr>
            <w:tcW w:w="850" w:type="dxa"/>
            <w:shd w:val="clear" w:color="000000" w:fill="FFFFFF"/>
            <w:vAlign w:val="center"/>
            <w:hideMark/>
          </w:tcPr>
          <w:p w:rsidR="00A31437" w:rsidRPr="00987347" w:rsidRDefault="00A31437" w:rsidP="00E86361">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 </w:t>
            </w:r>
          </w:p>
        </w:tc>
        <w:tc>
          <w:tcPr>
            <w:tcW w:w="851" w:type="dxa"/>
            <w:shd w:val="clear" w:color="000000" w:fill="FFFFFF"/>
            <w:vAlign w:val="center"/>
            <w:hideMark/>
          </w:tcPr>
          <w:p w:rsidR="00A31437" w:rsidRPr="00D8258B" w:rsidRDefault="00A31437" w:rsidP="00E86361">
            <w:pPr>
              <w:spacing w:after="0" w:line="240" w:lineRule="auto"/>
              <w:ind w:right="27"/>
              <w:jc w:val="left"/>
              <w:rPr>
                <w:rFonts w:asciiTheme="majorBidi" w:eastAsia="Times New Roman" w:hAnsiTheme="majorBidi" w:cstheme="majorBidi"/>
                <w:lang w:val="pl-PL" w:eastAsia="pl-PL"/>
              </w:rPr>
            </w:pPr>
            <w:r w:rsidRPr="00D8258B">
              <w:rPr>
                <w:rFonts w:asciiTheme="majorBidi" w:eastAsia="Times New Roman" w:hAnsiTheme="majorBidi" w:cstheme="majorBidi"/>
                <w:lang w:val="pl-PL" w:eastAsia="pl-PL"/>
              </w:rPr>
              <w:t> </w:t>
            </w:r>
          </w:p>
        </w:tc>
      </w:tr>
      <w:tr w:rsidR="00B045B7" w:rsidRPr="0045512C" w:rsidTr="00EE0F8A">
        <w:trPr>
          <w:trHeight w:val="327"/>
        </w:trPr>
        <w:tc>
          <w:tcPr>
            <w:tcW w:w="923" w:type="dxa"/>
            <w:vMerge/>
            <w:vAlign w:val="center"/>
            <w:hideMark/>
          </w:tcPr>
          <w:p w:rsidR="00A31437" w:rsidRPr="0045512C" w:rsidRDefault="00A31437" w:rsidP="00E86361">
            <w:pPr>
              <w:spacing w:after="0" w:line="240" w:lineRule="auto"/>
              <w:ind w:right="27"/>
              <w:jc w:val="center"/>
              <w:rPr>
                <w:rFonts w:asciiTheme="majorBidi" w:eastAsia="Times New Roman" w:hAnsiTheme="majorBidi" w:cstheme="majorBidi"/>
                <w:b/>
                <w:bCs/>
                <w:lang w:val="pl-PL" w:eastAsia="pl-PL"/>
              </w:rPr>
            </w:pPr>
          </w:p>
        </w:tc>
        <w:tc>
          <w:tcPr>
            <w:tcW w:w="425" w:type="dxa"/>
            <w:vMerge/>
            <w:vAlign w:val="center"/>
            <w:hideMark/>
          </w:tcPr>
          <w:p w:rsidR="00A31437" w:rsidRPr="0045512C" w:rsidRDefault="00A31437" w:rsidP="00E86361">
            <w:pPr>
              <w:spacing w:after="0" w:line="240" w:lineRule="auto"/>
              <w:ind w:right="27"/>
              <w:jc w:val="left"/>
              <w:rPr>
                <w:rFonts w:asciiTheme="majorBidi" w:eastAsia="Times New Roman" w:hAnsiTheme="majorBidi" w:cstheme="majorBidi"/>
                <w:b/>
                <w:bCs/>
                <w:lang w:val="pl-PL" w:eastAsia="pl-PL"/>
              </w:rPr>
            </w:pPr>
          </w:p>
        </w:tc>
        <w:tc>
          <w:tcPr>
            <w:tcW w:w="1843" w:type="dxa"/>
            <w:shd w:val="clear" w:color="000000" w:fill="00B0F0"/>
            <w:vAlign w:val="center"/>
            <w:hideMark/>
          </w:tcPr>
          <w:p w:rsidR="00A31437" w:rsidRPr="0045512C" w:rsidRDefault="00A31437" w:rsidP="00E86361">
            <w:pPr>
              <w:spacing w:after="0" w:line="240" w:lineRule="auto"/>
              <w:ind w:right="27"/>
              <w:jc w:val="center"/>
              <w:rPr>
                <w:rFonts w:asciiTheme="majorBidi" w:eastAsia="Times New Roman" w:hAnsiTheme="majorBidi" w:cstheme="majorBidi"/>
                <w:i/>
                <w:iCs/>
                <w:lang w:val="pl-PL" w:eastAsia="pl-PL"/>
              </w:rPr>
            </w:pPr>
            <w:r w:rsidRPr="0045512C">
              <w:rPr>
                <w:rFonts w:asciiTheme="majorBidi" w:eastAsia="Times New Roman" w:hAnsiTheme="majorBidi" w:cstheme="majorBidi"/>
                <w:i/>
                <w:iCs/>
                <w:lang w:val="pl-PL" w:eastAsia="pl-PL"/>
              </w:rPr>
              <w:t>Kwot</w:t>
            </w:r>
            <w:r w:rsidR="00382B0F" w:rsidRPr="0045512C">
              <w:rPr>
                <w:rFonts w:asciiTheme="majorBidi" w:eastAsia="Times New Roman" w:hAnsiTheme="majorBidi" w:cstheme="majorBidi"/>
                <w:i/>
                <w:iCs/>
                <w:lang w:val="pl-PL" w:eastAsia="pl-PL"/>
              </w:rPr>
              <w:t>a wsparcia</w:t>
            </w:r>
          </w:p>
        </w:tc>
        <w:tc>
          <w:tcPr>
            <w:tcW w:w="707" w:type="dxa"/>
            <w:shd w:val="clear" w:color="000000" w:fill="00B0F0"/>
            <w:vAlign w:val="center"/>
            <w:hideMark/>
          </w:tcPr>
          <w:p w:rsidR="007B6C70" w:rsidRPr="00812441" w:rsidRDefault="00E33CE8" w:rsidP="00E33CE8">
            <w:pPr>
              <w:spacing w:after="0" w:line="240" w:lineRule="auto"/>
              <w:ind w:right="27"/>
              <w:jc w:val="left"/>
              <w:rPr>
                <w:rFonts w:asciiTheme="majorBidi" w:eastAsia="Times New Roman" w:hAnsiTheme="majorBidi" w:cstheme="majorBidi"/>
                <w:lang w:val="pl-PL" w:eastAsia="pl-PL"/>
              </w:rPr>
            </w:pPr>
            <w:r w:rsidRPr="00812441">
              <w:rPr>
                <w:rFonts w:asciiTheme="majorBidi" w:eastAsia="Times New Roman" w:hAnsiTheme="majorBidi" w:cstheme="majorBidi"/>
                <w:lang w:val="pl-PL" w:eastAsia="pl-PL"/>
              </w:rPr>
              <w:t>5</w:t>
            </w:r>
            <w:r w:rsidR="00812441">
              <w:rPr>
                <w:rFonts w:asciiTheme="majorBidi" w:eastAsia="Times New Roman" w:hAnsiTheme="majorBidi" w:cstheme="majorBidi"/>
                <w:lang w:val="pl-PL" w:eastAsia="pl-PL"/>
              </w:rPr>
              <w:t>-</w:t>
            </w:r>
            <w:r w:rsidR="00A62399" w:rsidRPr="00812441">
              <w:rPr>
                <w:rFonts w:asciiTheme="majorBidi" w:eastAsia="Times New Roman" w:hAnsiTheme="majorBidi" w:cstheme="majorBidi"/>
                <w:lang w:val="pl-PL" w:eastAsia="pl-PL"/>
              </w:rPr>
              <w:t xml:space="preserve"> 15</w:t>
            </w:r>
          </w:p>
        </w:tc>
        <w:tc>
          <w:tcPr>
            <w:tcW w:w="710" w:type="dxa"/>
            <w:shd w:val="clear" w:color="000000" w:fill="00B0F0"/>
            <w:vAlign w:val="center"/>
            <w:hideMark/>
          </w:tcPr>
          <w:p w:rsidR="007B6C70" w:rsidRPr="00812441" w:rsidRDefault="00A31437" w:rsidP="00E86361">
            <w:pPr>
              <w:spacing w:after="0" w:line="240" w:lineRule="auto"/>
              <w:ind w:right="27"/>
              <w:jc w:val="left"/>
              <w:rPr>
                <w:rFonts w:asciiTheme="majorBidi" w:eastAsia="Times New Roman" w:hAnsiTheme="majorBidi" w:cstheme="majorBidi"/>
                <w:lang w:val="pl-PL" w:eastAsia="pl-PL"/>
              </w:rPr>
            </w:pPr>
            <w:r w:rsidRPr="00812441">
              <w:rPr>
                <w:rFonts w:asciiTheme="majorBidi" w:eastAsia="Times New Roman" w:hAnsiTheme="majorBidi" w:cstheme="majorBidi"/>
                <w:lang w:val="pl-PL" w:eastAsia="pl-PL"/>
              </w:rPr>
              <w:t>5-20</w:t>
            </w:r>
          </w:p>
        </w:tc>
        <w:tc>
          <w:tcPr>
            <w:tcW w:w="851" w:type="dxa"/>
            <w:shd w:val="clear" w:color="auto" w:fill="auto"/>
            <w:noWrap/>
            <w:vAlign w:val="center"/>
            <w:hideMark/>
          </w:tcPr>
          <w:p w:rsidR="00A31437" w:rsidRPr="00812441" w:rsidRDefault="00A31437" w:rsidP="00E86361">
            <w:pPr>
              <w:spacing w:after="0" w:line="240" w:lineRule="auto"/>
              <w:ind w:right="27"/>
              <w:jc w:val="left"/>
              <w:rPr>
                <w:rFonts w:asciiTheme="majorBidi" w:eastAsia="Times New Roman" w:hAnsiTheme="majorBidi" w:cstheme="majorBidi"/>
                <w:lang w:val="pl-PL" w:eastAsia="pl-PL"/>
              </w:rPr>
            </w:pPr>
            <w:r w:rsidRPr="00812441">
              <w:rPr>
                <w:rFonts w:asciiTheme="majorBidi" w:eastAsia="Times New Roman" w:hAnsiTheme="majorBidi" w:cstheme="majorBidi"/>
                <w:lang w:val="pl-PL" w:eastAsia="pl-PL"/>
              </w:rPr>
              <w:t> </w:t>
            </w:r>
          </w:p>
        </w:tc>
        <w:tc>
          <w:tcPr>
            <w:tcW w:w="850" w:type="dxa"/>
            <w:shd w:val="clear" w:color="000000" w:fill="00B0F0"/>
            <w:vAlign w:val="center"/>
            <w:hideMark/>
          </w:tcPr>
          <w:p w:rsidR="00A31437" w:rsidRPr="00812441" w:rsidRDefault="007B6C70" w:rsidP="007B6C70">
            <w:pPr>
              <w:spacing w:after="0" w:line="240" w:lineRule="auto"/>
              <w:ind w:right="27"/>
              <w:jc w:val="left"/>
              <w:rPr>
                <w:rFonts w:asciiTheme="majorBidi" w:eastAsia="Times New Roman" w:hAnsiTheme="majorBidi" w:cstheme="majorBidi"/>
                <w:lang w:val="pl-PL" w:eastAsia="pl-PL"/>
              </w:rPr>
            </w:pPr>
            <w:r w:rsidRPr="00812441">
              <w:rPr>
                <w:rFonts w:asciiTheme="majorBidi" w:eastAsia="Times New Roman" w:hAnsiTheme="majorBidi" w:cstheme="majorBidi"/>
                <w:lang w:val="pl-PL" w:eastAsia="pl-PL"/>
              </w:rPr>
              <w:t>5-20</w:t>
            </w:r>
          </w:p>
        </w:tc>
        <w:tc>
          <w:tcPr>
            <w:tcW w:w="851" w:type="dxa"/>
            <w:shd w:val="clear" w:color="000000" w:fill="FFFFFF"/>
            <w:vAlign w:val="center"/>
            <w:hideMark/>
          </w:tcPr>
          <w:p w:rsidR="00A31437" w:rsidRPr="006D005A" w:rsidRDefault="00A31437" w:rsidP="00E86361">
            <w:pPr>
              <w:spacing w:after="0" w:line="240" w:lineRule="auto"/>
              <w:ind w:right="27"/>
              <w:jc w:val="left"/>
              <w:rPr>
                <w:rFonts w:asciiTheme="majorBidi" w:eastAsia="Times New Roman" w:hAnsiTheme="majorBidi" w:cstheme="majorBidi"/>
                <w:lang w:val="pl-PL" w:eastAsia="pl-PL"/>
              </w:rPr>
            </w:pPr>
            <w:r w:rsidRPr="006D005A">
              <w:rPr>
                <w:rFonts w:asciiTheme="majorBidi" w:eastAsia="Times New Roman" w:hAnsiTheme="majorBidi" w:cstheme="majorBidi"/>
                <w:lang w:val="pl-PL" w:eastAsia="pl-PL"/>
              </w:rPr>
              <w:t> </w:t>
            </w:r>
          </w:p>
        </w:tc>
        <w:tc>
          <w:tcPr>
            <w:tcW w:w="850" w:type="dxa"/>
            <w:shd w:val="clear" w:color="000000" w:fill="FFFFFF"/>
            <w:vAlign w:val="center"/>
            <w:hideMark/>
          </w:tcPr>
          <w:p w:rsidR="00A31437" w:rsidRPr="006D005A" w:rsidRDefault="00A31437" w:rsidP="00E86361">
            <w:pPr>
              <w:spacing w:after="0" w:line="240" w:lineRule="auto"/>
              <w:ind w:right="27"/>
              <w:jc w:val="left"/>
              <w:rPr>
                <w:rFonts w:asciiTheme="majorBidi" w:eastAsia="Times New Roman" w:hAnsiTheme="majorBidi" w:cstheme="majorBidi"/>
                <w:lang w:val="pl-PL" w:eastAsia="pl-PL"/>
              </w:rPr>
            </w:pPr>
            <w:r w:rsidRPr="006D005A">
              <w:rPr>
                <w:rFonts w:asciiTheme="majorBidi" w:eastAsia="Times New Roman" w:hAnsiTheme="majorBidi" w:cstheme="majorBidi"/>
                <w:lang w:val="pl-PL" w:eastAsia="pl-PL"/>
              </w:rPr>
              <w:t> </w:t>
            </w:r>
          </w:p>
        </w:tc>
        <w:tc>
          <w:tcPr>
            <w:tcW w:w="851" w:type="dxa"/>
            <w:shd w:val="clear" w:color="000000" w:fill="FFFFFF"/>
            <w:vAlign w:val="center"/>
            <w:hideMark/>
          </w:tcPr>
          <w:p w:rsidR="00A31437" w:rsidRPr="006D005A" w:rsidRDefault="00A31437" w:rsidP="00E86361">
            <w:pPr>
              <w:spacing w:after="0" w:line="240" w:lineRule="auto"/>
              <w:ind w:right="27"/>
              <w:jc w:val="left"/>
              <w:rPr>
                <w:rFonts w:asciiTheme="majorBidi" w:eastAsia="Times New Roman" w:hAnsiTheme="majorBidi" w:cstheme="majorBidi"/>
                <w:lang w:val="pl-PL" w:eastAsia="pl-PL"/>
              </w:rPr>
            </w:pPr>
            <w:r w:rsidRPr="006D005A">
              <w:rPr>
                <w:rFonts w:asciiTheme="majorBidi" w:eastAsia="Times New Roman" w:hAnsiTheme="majorBidi" w:cstheme="majorBidi"/>
                <w:lang w:val="pl-PL" w:eastAsia="pl-PL"/>
              </w:rPr>
              <w:t> </w:t>
            </w:r>
          </w:p>
        </w:tc>
        <w:tc>
          <w:tcPr>
            <w:tcW w:w="850" w:type="dxa"/>
            <w:shd w:val="clear" w:color="000000" w:fill="FFFFFF"/>
            <w:vAlign w:val="center"/>
            <w:hideMark/>
          </w:tcPr>
          <w:p w:rsidR="00A31437" w:rsidRPr="006D005A" w:rsidRDefault="00A31437" w:rsidP="00E86361">
            <w:pPr>
              <w:spacing w:after="0" w:line="240" w:lineRule="auto"/>
              <w:ind w:right="27"/>
              <w:jc w:val="left"/>
              <w:rPr>
                <w:rFonts w:asciiTheme="majorBidi" w:eastAsia="Times New Roman" w:hAnsiTheme="majorBidi" w:cstheme="majorBidi"/>
                <w:lang w:val="pl-PL" w:eastAsia="pl-PL"/>
              </w:rPr>
            </w:pPr>
            <w:r w:rsidRPr="006D005A">
              <w:rPr>
                <w:rFonts w:asciiTheme="majorBidi" w:eastAsia="Times New Roman" w:hAnsiTheme="majorBidi" w:cstheme="majorBidi"/>
                <w:lang w:val="pl-PL" w:eastAsia="pl-PL"/>
              </w:rPr>
              <w:t> </w:t>
            </w:r>
          </w:p>
        </w:tc>
        <w:tc>
          <w:tcPr>
            <w:tcW w:w="851" w:type="dxa"/>
            <w:shd w:val="clear" w:color="000000" w:fill="FFFFFF"/>
            <w:vAlign w:val="center"/>
            <w:hideMark/>
          </w:tcPr>
          <w:p w:rsidR="00A31437" w:rsidRPr="0045512C" w:rsidRDefault="00A31437" w:rsidP="00E86361">
            <w:pPr>
              <w:spacing w:after="0" w:line="240" w:lineRule="auto"/>
              <w:ind w:right="27"/>
              <w:jc w:val="left"/>
              <w:rPr>
                <w:rFonts w:asciiTheme="majorBidi" w:eastAsia="Times New Roman" w:hAnsiTheme="majorBidi" w:cstheme="majorBidi"/>
                <w:lang w:val="pl-PL" w:eastAsia="pl-PL"/>
              </w:rPr>
            </w:pPr>
            <w:r w:rsidRPr="0045512C">
              <w:rPr>
                <w:rFonts w:asciiTheme="majorBidi" w:eastAsia="Times New Roman" w:hAnsiTheme="majorBidi" w:cstheme="majorBidi"/>
                <w:lang w:val="pl-PL" w:eastAsia="pl-PL"/>
              </w:rPr>
              <w:t> </w:t>
            </w:r>
          </w:p>
        </w:tc>
      </w:tr>
      <w:tr w:rsidR="00B045B7" w:rsidRPr="0045512C" w:rsidTr="00EE0F8A">
        <w:trPr>
          <w:trHeight w:val="280"/>
        </w:trPr>
        <w:tc>
          <w:tcPr>
            <w:tcW w:w="923" w:type="dxa"/>
            <w:vMerge/>
            <w:vAlign w:val="center"/>
            <w:hideMark/>
          </w:tcPr>
          <w:p w:rsidR="00A31437" w:rsidRPr="0045512C" w:rsidRDefault="00A31437" w:rsidP="00E86361">
            <w:pPr>
              <w:spacing w:after="0" w:line="240" w:lineRule="auto"/>
              <w:ind w:right="27"/>
              <w:jc w:val="center"/>
              <w:rPr>
                <w:rFonts w:asciiTheme="majorBidi" w:eastAsia="Times New Roman" w:hAnsiTheme="majorBidi" w:cstheme="majorBidi"/>
                <w:b/>
                <w:bCs/>
                <w:lang w:val="pl-PL" w:eastAsia="pl-PL"/>
              </w:rPr>
            </w:pPr>
          </w:p>
        </w:tc>
        <w:tc>
          <w:tcPr>
            <w:tcW w:w="425" w:type="dxa"/>
            <w:vMerge/>
            <w:vAlign w:val="center"/>
            <w:hideMark/>
          </w:tcPr>
          <w:p w:rsidR="00A31437" w:rsidRPr="0045512C" w:rsidRDefault="00A31437" w:rsidP="00E86361">
            <w:pPr>
              <w:spacing w:after="0" w:line="240" w:lineRule="auto"/>
              <w:ind w:right="27"/>
              <w:jc w:val="left"/>
              <w:rPr>
                <w:rFonts w:asciiTheme="majorBidi" w:eastAsia="Times New Roman" w:hAnsiTheme="majorBidi" w:cstheme="majorBidi"/>
                <w:b/>
                <w:bCs/>
                <w:lang w:val="pl-PL" w:eastAsia="pl-PL"/>
              </w:rPr>
            </w:pPr>
          </w:p>
        </w:tc>
        <w:tc>
          <w:tcPr>
            <w:tcW w:w="1843" w:type="dxa"/>
            <w:shd w:val="clear" w:color="000000" w:fill="00B0F0"/>
            <w:vAlign w:val="center"/>
            <w:hideMark/>
          </w:tcPr>
          <w:p w:rsidR="00A31437" w:rsidRPr="0045512C" w:rsidRDefault="00A31437" w:rsidP="00E86361">
            <w:pPr>
              <w:spacing w:after="0" w:line="240" w:lineRule="auto"/>
              <w:ind w:right="27"/>
              <w:jc w:val="left"/>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JST</w:t>
            </w:r>
          </w:p>
        </w:tc>
        <w:tc>
          <w:tcPr>
            <w:tcW w:w="707" w:type="dxa"/>
            <w:shd w:val="clear" w:color="000000" w:fill="00B0F0"/>
            <w:vAlign w:val="center"/>
            <w:hideMark/>
          </w:tcPr>
          <w:p w:rsidR="00A31437" w:rsidRPr="00E33CE8" w:rsidRDefault="00F73090" w:rsidP="00E86361">
            <w:pPr>
              <w:spacing w:after="0" w:line="240" w:lineRule="auto"/>
              <w:ind w:right="27"/>
              <w:jc w:val="right"/>
              <w:rPr>
                <w:rFonts w:asciiTheme="majorBidi" w:eastAsia="Times New Roman" w:hAnsiTheme="majorBidi" w:cstheme="majorBidi"/>
                <w:b/>
                <w:bCs/>
                <w:lang w:val="pl-PL" w:eastAsia="pl-PL"/>
              </w:rPr>
            </w:pPr>
            <w:r w:rsidRPr="00E33CE8">
              <w:rPr>
                <w:rFonts w:asciiTheme="majorBidi" w:eastAsia="Times New Roman" w:hAnsiTheme="majorBidi" w:cstheme="majorBidi"/>
                <w:b/>
                <w:bCs/>
                <w:lang w:val="pl-PL" w:eastAsia="pl-PL"/>
              </w:rPr>
              <w:t>100</w:t>
            </w:r>
            <w:r w:rsidR="00A31437" w:rsidRPr="00E33CE8">
              <w:rPr>
                <w:rFonts w:asciiTheme="majorBidi" w:eastAsia="Times New Roman" w:hAnsiTheme="majorBidi" w:cstheme="majorBidi"/>
                <w:b/>
                <w:bCs/>
                <w:lang w:val="pl-PL" w:eastAsia="pl-PL"/>
              </w:rPr>
              <w:t>%</w:t>
            </w:r>
          </w:p>
        </w:tc>
        <w:tc>
          <w:tcPr>
            <w:tcW w:w="710" w:type="dxa"/>
            <w:shd w:val="clear" w:color="000000" w:fill="00B0F0"/>
            <w:vAlign w:val="center"/>
            <w:hideMark/>
          </w:tcPr>
          <w:p w:rsidR="00A31437" w:rsidRPr="007A2B35" w:rsidRDefault="00F73090" w:rsidP="00E86361">
            <w:pPr>
              <w:spacing w:after="0" w:line="240" w:lineRule="auto"/>
              <w:ind w:right="27"/>
              <w:jc w:val="right"/>
              <w:rPr>
                <w:rFonts w:asciiTheme="majorBidi" w:eastAsia="Times New Roman" w:hAnsiTheme="majorBidi" w:cstheme="majorBidi"/>
                <w:b/>
                <w:bCs/>
                <w:lang w:val="pl-PL" w:eastAsia="pl-PL"/>
              </w:rPr>
            </w:pPr>
            <w:r w:rsidRPr="007A2B35">
              <w:rPr>
                <w:rFonts w:asciiTheme="majorBidi" w:eastAsia="Times New Roman" w:hAnsiTheme="majorBidi" w:cstheme="majorBidi"/>
                <w:b/>
                <w:bCs/>
                <w:lang w:val="pl-PL" w:eastAsia="pl-PL"/>
              </w:rPr>
              <w:t>100</w:t>
            </w:r>
            <w:r w:rsidR="00A31437" w:rsidRPr="007A2B35">
              <w:rPr>
                <w:rFonts w:asciiTheme="majorBidi" w:eastAsia="Times New Roman" w:hAnsiTheme="majorBidi" w:cstheme="majorBidi"/>
                <w:b/>
                <w:bCs/>
                <w:lang w:val="pl-PL" w:eastAsia="pl-PL"/>
              </w:rPr>
              <w:t>%</w:t>
            </w:r>
          </w:p>
        </w:tc>
        <w:tc>
          <w:tcPr>
            <w:tcW w:w="851" w:type="dxa"/>
            <w:shd w:val="clear" w:color="auto" w:fill="auto"/>
            <w:noWrap/>
            <w:vAlign w:val="center"/>
            <w:hideMark/>
          </w:tcPr>
          <w:p w:rsidR="00A31437" w:rsidRPr="007A2B35" w:rsidRDefault="00A31437" w:rsidP="00E86361">
            <w:pPr>
              <w:spacing w:after="0" w:line="240" w:lineRule="auto"/>
              <w:ind w:right="27"/>
              <w:jc w:val="left"/>
              <w:rPr>
                <w:rFonts w:asciiTheme="majorBidi" w:eastAsia="Times New Roman" w:hAnsiTheme="majorBidi" w:cstheme="majorBidi"/>
                <w:lang w:val="pl-PL" w:eastAsia="pl-PL"/>
              </w:rPr>
            </w:pPr>
            <w:r w:rsidRPr="007A2B35">
              <w:rPr>
                <w:rFonts w:asciiTheme="majorBidi" w:eastAsia="Times New Roman" w:hAnsiTheme="majorBidi" w:cstheme="majorBidi"/>
                <w:lang w:val="pl-PL" w:eastAsia="pl-PL"/>
              </w:rPr>
              <w:t> </w:t>
            </w:r>
          </w:p>
        </w:tc>
        <w:tc>
          <w:tcPr>
            <w:tcW w:w="850" w:type="dxa"/>
            <w:shd w:val="clear" w:color="000000" w:fill="00B0F0"/>
            <w:vAlign w:val="center"/>
            <w:hideMark/>
          </w:tcPr>
          <w:p w:rsidR="00A31437" w:rsidRPr="007A2B35" w:rsidRDefault="00F73090" w:rsidP="00E86361">
            <w:pPr>
              <w:spacing w:after="0" w:line="240" w:lineRule="auto"/>
              <w:ind w:right="27"/>
              <w:jc w:val="right"/>
              <w:rPr>
                <w:rFonts w:asciiTheme="majorBidi" w:eastAsia="Times New Roman" w:hAnsiTheme="majorBidi" w:cstheme="majorBidi"/>
                <w:b/>
                <w:bCs/>
                <w:lang w:val="pl-PL" w:eastAsia="pl-PL"/>
              </w:rPr>
            </w:pPr>
            <w:r w:rsidRPr="007A2B35">
              <w:rPr>
                <w:rFonts w:asciiTheme="majorBidi" w:eastAsia="Times New Roman" w:hAnsiTheme="majorBidi" w:cstheme="majorBidi"/>
                <w:b/>
                <w:bCs/>
                <w:lang w:val="pl-PL" w:eastAsia="pl-PL"/>
              </w:rPr>
              <w:t xml:space="preserve">100 </w:t>
            </w:r>
            <w:r w:rsidR="00A31437" w:rsidRPr="007A2B35">
              <w:rPr>
                <w:rFonts w:asciiTheme="majorBidi" w:eastAsia="Times New Roman" w:hAnsiTheme="majorBidi" w:cstheme="majorBidi"/>
                <w:b/>
                <w:bCs/>
                <w:lang w:val="pl-PL" w:eastAsia="pl-PL"/>
              </w:rPr>
              <w:t>%</w:t>
            </w:r>
          </w:p>
        </w:tc>
        <w:tc>
          <w:tcPr>
            <w:tcW w:w="851" w:type="dxa"/>
            <w:shd w:val="clear" w:color="000000" w:fill="00B0F0"/>
            <w:vAlign w:val="center"/>
            <w:hideMark/>
          </w:tcPr>
          <w:p w:rsidR="00A31437" w:rsidRPr="007A2B35" w:rsidRDefault="00F73090" w:rsidP="00E86361">
            <w:pPr>
              <w:spacing w:after="0" w:line="240" w:lineRule="auto"/>
              <w:ind w:right="27"/>
              <w:jc w:val="right"/>
              <w:rPr>
                <w:rFonts w:asciiTheme="majorBidi" w:eastAsia="Times New Roman" w:hAnsiTheme="majorBidi" w:cstheme="majorBidi"/>
                <w:b/>
                <w:bCs/>
                <w:lang w:val="pl-PL" w:eastAsia="pl-PL"/>
              </w:rPr>
            </w:pPr>
            <w:r w:rsidRPr="007A2B35">
              <w:rPr>
                <w:rFonts w:asciiTheme="majorBidi" w:eastAsia="Times New Roman" w:hAnsiTheme="majorBidi" w:cstheme="majorBidi"/>
                <w:b/>
                <w:bCs/>
                <w:lang w:val="pl-PL" w:eastAsia="pl-PL"/>
              </w:rPr>
              <w:t>100</w:t>
            </w:r>
            <w:r w:rsidR="00A31437" w:rsidRPr="007A2B35">
              <w:rPr>
                <w:rFonts w:asciiTheme="majorBidi" w:eastAsia="Times New Roman" w:hAnsiTheme="majorBidi" w:cstheme="majorBidi"/>
                <w:b/>
                <w:bCs/>
                <w:lang w:val="pl-PL" w:eastAsia="pl-PL"/>
              </w:rPr>
              <w:t>%</w:t>
            </w:r>
          </w:p>
        </w:tc>
        <w:tc>
          <w:tcPr>
            <w:tcW w:w="850" w:type="dxa"/>
            <w:shd w:val="clear" w:color="auto" w:fill="auto"/>
            <w:noWrap/>
            <w:vAlign w:val="center"/>
            <w:hideMark/>
          </w:tcPr>
          <w:p w:rsidR="00A31437" w:rsidRPr="006D005A" w:rsidRDefault="00A31437" w:rsidP="00E86361">
            <w:pPr>
              <w:spacing w:after="0" w:line="240" w:lineRule="auto"/>
              <w:ind w:right="27"/>
              <w:jc w:val="left"/>
              <w:rPr>
                <w:rFonts w:asciiTheme="majorBidi" w:eastAsia="Times New Roman" w:hAnsiTheme="majorBidi" w:cstheme="majorBidi"/>
                <w:lang w:val="pl-PL" w:eastAsia="pl-PL"/>
              </w:rPr>
            </w:pPr>
            <w:r w:rsidRPr="006D005A">
              <w:rPr>
                <w:rFonts w:asciiTheme="majorBidi" w:eastAsia="Times New Roman" w:hAnsiTheme="majorBidi" w:cstheme="majorBidi"/>
                <w:lang w:val="pl-PL" w:eastAsia="pl-PL"/>
              </w:rPr>
              <w:t> </w:t>
            </w:r>
          </w:p>
        </w:tc>
        <w:tc>
          <w:tcPr>
            <w:tcW w:w="851" w:type="dxa"/>
            <w:shd w:val="clear" w:color="auto" w:fill="auto"/>
            <w:noWrap/>
            <w:vAlign w:val="center"/>
            <w:hideMark/>
          </w:tcPr>
          <w:p w:rsidR="00A31437" w:rsidRPr="006D005A" w:rsidRDefault="00A31437" w:rsidP="00E86361">
            <w:pPr>
              <w:spacing w:after="0" w:line="240" w:lineRule="auto"/>
              <w:ind w:right="27"/>
              <w:jc w:val="left"/>
              <w:rPr>
                <w:rFonts w:asciiTheme="majorBidi" w:eastAsia="Times New Roman" w:hAnsiTheme="majorBidi" w:cstheme="majorBidi"/>
                <w:lang w:val="pl-PL" w:eastAsia="pl-PL"/>
              </w:rPr>
            </w:pPr>
          </w:p>
        </w:tc>
        <w:tc>
          <w:tcPr>
            <w:tcW w:w="850" w:type="dxa"/>
            <w:shd w:val="clear" w:color="auto" w:fill="auto"/>
            <w:noWrap/>
            <w:vAlign w:val="center"/>
            <w:hideMark/>
          </w:tcPr>
          <w:p w:rsidR="00A31437" w:rsidRPr="006D005A" w:rsidRDefault="00A31437" w:rsidP="00E86361">
            <w:pPr>
              <w:spacing w:after="0" w:line="240" w:lineRule="auto"/>
              <w:ind w:right="27"/>
              <w:jc w:val="left"/>
              <w:rPr>
                <w:rFonts w:asciiTheme="majorBidi" w:eastAsia="Times New Roman" w:hAnsiTheme="majorBidi" w:cstheme="majorBidi"/>
                <w:lang w:val="pl-PL" w:eastAsia="pl-PL"/>
              </w:rPr>
            </w:pPr>
          </w:p>
        </w:tc>
        <w:tc>
          <w:tcPr>
            <w:tcW w:w="851"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lang w:val="pl-PL" w:eastAsia="pl-PL"/>
              </w:rPr>
            </w:pPr>
            <w:r w:rsidRPr="0045512C">
              <w:rPr>
                <w:rFonts w:asciiTheme="majorBidi" w:eastAsia="Times New Roman" w:hAnsiTheme="majorBidi" w:cstheme="majorBidi"/>
                <w:lang w:val="pl-PL" w:eastAsia="pl-PL"/>
              </w:rPr>
              <w:t> </w:t>
            </w:r>
          </w:p>
        </w:tc>
      </w:tr>
      <w:tr w:rsidR="00B045B7" w:rsidRPr="0045512C" w:rsidTr="00EE0F8A">
        <w:trPr>
          <w:trHeight w:val="414"/>
        </w:trPr>
        <w:tc>
          <w:tcPr>
            <w:tcW w:w="923" w:type="dxa"/>
            <w:vMerge/>
            <w:vAlign w:val="center"/>
            <w:hideMark/>
          </w:tcPr>
          <w:p w:rsidR="00A31437" w:rsidRPr="0045512C" w:rsidRDefault="00A31437" w:rsidP="00E86361">
            <w:pPr>
              <w:spacing w:after="0" w:line="240" w:lineRule="auto"/>
              <w:ind w:right="27"/>
              <w:jc w:val="center"/>
              <w:rPr>
                <w:rFonts w:asciiTheme="majorBidi" w:eastAsia="Times New Roman" w:hAnsiTheme="majorBidi" w:cstheme="majorBidi"/>
                <w:b/>
                <w:bCs/>
                <w:lang w:val="pl-PL" w:eastAsia="pl-PL"/>
              </w:rPr>
            </w:pPr>
          </w:p>
        </w:tc>
        <w:tc>
          <w:tcPr>
            <w:tcW w:w="425" w:type="dxa"/>
            <w:vMerge/>
            <w:vAlign w:val="center"/>
            <w:hideMark/>
          </w:tcPr>
          <w:p w:rsidR="00A31437" w:rsidRPr="0045512C" w:rsidRDefault="00A31437" w:rsidP="00E86361">
            <w:pPr>
              <w:spacing w:after="0" w:line="240" w:lineRule="auto"/>
              <w:ind w:right="27"/>
              <w:jc w:val="left"/>
              <w:rPr>
                <w:rFonts w:asciiTheme="majorBidi" w:eastAsia="Times New Roman" w:hAnsiTheme="majorBidi" w:cstheme="majorBidi"/>
                <w:b/>
                <w:bCs/>
                <w:lang w:val="pl-PL" w:eastAsia="pl-PL"/>
              </w:rPr>
            </w:pPr>
          </w:p>
        </w:tc>
        <w:tc>
          <w:tcPr>
            <w:tcW w:w="1843" w:type="dxa"/>
            <w:shd w:val="clear" w:color="000000" w:fill="00B0F0"/>
            <w:vAlign w:val="center"/>
            <w:hideMark/>
          </w:tcPr>
          <w:p w:rsidR="00A31437" w:rsidRPr="0045512C" w:rsidRDefault="00A31437" w:rsidP="00382B0F">
            <w:pPr>
              <w:spacing w:after="0" w:line="240" w:lineRule="auto"/>
              <w:ind w:right="27"/>
              <w:jc w:val="center"/>
              <w:rPr>
                <w:rFonts w:asciiTheme="majorBidi" w:eastAsia="Times New Roman" w:hAnsiTheme="majorBidi" w:cstheme="majorBidi"/>
                <w:i/>
                <w:iCs/>
                <w:lang w:val="pl-PL" w:eastAsia="pl-PL"/>
              </w:rPr>
            </w:pPr>
            <w:r w:rsidRPr="0045512C">
              <w:rPr>
                <w:rFonts w:asciiTheme="majorBidi" w:eastAsia="Times New Roman" w:hAnsiTheme="majorBidi" w:cstheme="majorBidi"/>
                <w:i/>
                <w:iCs/>
                <w:lang w:val="pl-PL" w:eastAsia="pl-PL"/>
              </w:rPr>
              <w:t>Kwota wsparcia</w:t>
            </w:r>
          </w:p>
        </w:tc>
        <w:tc>
          <w:tcPr>
            <w:tcW w:w="707" w:type="dxa"/>
            <w:shd w:val="clear" w:color="000000" w:fill="00B0F0"/>
            <w:vAlign w:val="center"/>
            <w:hideMark/>
          </w:tcPr>
          <w:p w:rsidR="00A31437" w:rsidRPr="00812441" w:rsidRDefault="00812441" w:rsidP="00B04E0B">
            <w:pPr>
              <w:spacing w:after="0" w:line="240" w:lineRule="auto"/>
              <w:ind w:right="27"/>
              <w:jc w:val="left"/>
              <w:rPr>
                <w:rFonts w:asciiTheme="majorBidi" w:eastAsia="Times New Roman" w:hAnsiTheme="majorBidi" w:cstheme="majorBidi"/>
                <w:lang w:val="pl-PL" w:eastAsia="pl-PL"/>
              </w:rPr>
            </w:pPr>
            <w:r>
              <w:rPr>
                <w:rFonts w:asciiTheme="majorBidi" w:eastAsia="Times New Roman" w:hAnsiTheme="majorBidi" w:cstheme="majorBidi"/>
                <w:lang w:val="pl-PL" w:eastAsia="pl-PL"/>
              </w:rPr>
              <w:t>5-</w:t>
            </w:r>
            <w:r w:rsidR="00B04E0B" w:rsidRPr="00812441">
              <w:rPr>
                <w:rFonts w:asciiTheme="majorBidi" w:eastAsia="Times New Roman" w:hAnsiTheme="majorBidi" w:cstheme="majorBidi"/>
                <w:lang w:val="pl-PL" w:eastAsia="pl-PL"/>
              </w:rPr>
              <w:t>15</w:t>
            </w:r>
          </w:p>
        </w:tc>
        <w:tc>
          <w:tcPr>
            <w:tcW w:w="710" w:type="dxa"/>
            <w:shd w:val="clear" w:color="000000" w:fill="00B0F0"/>
            <w:vAlign w:val="center"/>
            <w:hideMark/>
          </w:tcPr>
          <w:p w:rsidR="00A31437" w:rsidRPr="00812441" w:rsidRDefault="00B04E0B" w:rsidP="00B04E0B">
            <w:pPr>
              <w:spacing w:after="0" w:line="240" w:lineRule="auto"/>
              <w:ind w:right="27"/>
              <w:jc w:val="left"/>
              <w:rPr>
                <w:rFonts w:asciiTheme="majorBidi" w:eastAsia="Times New Roman" w:hAnsiTheme="majorBidi" w:cstheme="majorBidi"/>
                <w:lang w:val="pl-PL" w:eastAsia="pl-PL"/>
              </w:rPr>
            </w:pPr>
            <w:r w:rsidRPr="00812441">
              <w:rPr>
                <w:rFonts w:asciiTheme="majorBidi" w:eastAsia="Times New Roman" w:hAnsiTheme="majorBidi" w:cstheme="majorBidi"/>
                <w:lang w:val="pl-PL" w:eastAsia="pl-PL"/>
              </w:rPr>
              <w:t>5-20</w:t>
            </w:r>
          </w:p>
        </w:tc>
        <w:tc>
          <w:tcPr>
            <w:tcW w:w="851" w:type="dxa"/>
            <w:shd w:val="clear" w:color="auto" w:fill="auto"/>
            <w:noWrap/>
            <w:vAlign w:val="center"/>
            <w:hideMark/>
          </w:tcPr>
          <w:p w:rsidR="00A31437" w:rsidRPr="00812441" w:rsidRDefault="00A31437" w:rsidP="00E86361">
            <w:pPr>
              <w:spacing w:after="0" w:line="240" w:lineRule="auto"/>
              <w:ind w:right="27"/>
              <w:jc w:val="left"/>
              <w:rPr>
                <w:rFonts w:asciiTheme="majorBidi" w:eastAsia="Times New Roman" w:hAnsiTheme="majorBidi" w:cstheme="majorBidi"/>
                <w:lang w:val="pl-PL" w:eastAsia="pl-PL"/>
              </w:rPr>
            </w:pPr>
            <w:r w:rsidRPr="00812441">
              <w:rPr>
                <w:rFonts w:asciiTheme="majorBidi" w:eastAsia="Times New Roman" w:hAnsiTheme="majorBidi" w:cstheme="majorBidi"/>
                <w:lang w:val="pl-PL" w:eastAsia="pl-PL"/>
              </w:rPr>
              <w:t> </w:t>
            </w:r>
          </w:p>
        </w:tc>
        <w:tc>
          <w:tcPr>
            <w:tcW w:w="850" w:type="dxa"/>
            <w:shd w:val="clear" w:color="000000" w:fill="00B0F0"/>
            <w:vAlign w:val="center"/>
            <w:hideMark/>
          </w:tcPr>
          <w:p w:rsidR="00A31437" w:rsidRPr="00812441" w:rsidRDefault="00B04E0B" w:rsidP="00812441">
            <w:pPr>
              <w:spacing w:after="0" w:line="240" w:lineRule="auto"/>
              <w:ind w:right="27"/>
              <w:jc w:val="left"/>
              <w:rPr>
                <w:rFonts w:asciiTheme="majorBidi" w:eastAsia="Times New Roman" w:hAnsiTheme="majorBidi" w:cstheme="majorBidi"/>
                <w:lang w:val="pl-PL" w:eastAsia="pl-PL"/>
              </w:rPr>
            </w:pPr>
            <w:r w:rsidRPr="00812441">
              <w:rPr>
                <w:rFonts w:asciiTheme="majorBidi" w:eastAsia="Times New Roman" w:hAnsiTheme="majorBidi" w:cstheme="majorBidi"/>
                <w:lang w:val="pl-PL" w:eastAsia="pl-PL"/>
              </w:rPr>
              <w:t>5-20</w:t>
            </w:r>
          </w:p>
        </w:tc>
        <w:tc>
          <w:tcPr>
            <w:tcW w:w="851" w:type="dxa"/>
            <w:shd w:val="clear" w:color="000000" w:fill="00B0F0"/>
            <w:vAlign w:val="center"/>
            <w:hideMark/>
          </w:tcPr>
          <w:p w:rsidR="00D71EAA" w:rsidRPr="00812441" w:rsidRDefault="00B04E0B" w:rsidP="00B04E0B">
            <w:pPr>
              <w:spacing w:after="0" w:line="240" w:lineRule="auto"/>
              <w:ind w:right="27"/>
              <w:jc w:val="left"/>
              <w:rPr>
                <w:rFonts w:asciiTheme="majorBidi" w:eastAsia="Times New Roman" w:hAnsiTheme="majorBidi" w:cstheme="majorBidi"/>
                <w:lang w:val="pl-PL" w:eastAsia="pl-PL"/>
              </w:rPr>
            </w:pPr>
            <w:r w:rsidRPr="00812441">
              <w:rPr>
                <w:rFonts w:asciiTheme="majorBidi" w:eastAsia="Times New Roman" w:hAnsiTheme="majorBidi" w:cstheme="majorBidi"/>
                <w:lang w:val="pl-PL" w:eastAsia="pl-PL"/>
              </w:rPr>
              <w:t>5-20</w:t>
            </w:r>
          </w:p>
        </w:tc>
        <w:tc>
          <w:tcPr>
            <w:tcW w:w="850" w:type="dxa"/>
            <w:shd w:val="clear" w:color="auto" w:fill="auto"/>
            <w:noWrap/>
            <w:vAlign w:val="center"/>
            <w:hideMark/>
          </w:tcPr>
          <w:p w:rsidR="00A31437" w:rsidRPr="006D005A" w:rsidRDefault="00A31437" w:rsidP="00E86361">
            <w:pPr>
              <w:spacing w:after="0" w:line="240" w:lineRule="auto"/>
              <w:ind w:right="27"/>
              <w:jc w:val="left"/>
              <w:rPr>
                <w:rFonts w:asciiTheme="majorBidi" w:eastAsia="Times New Roman" w:hAnsiTheme="majorBidi" w:cstheme="majorBidi"/>
                <w:lang w:val="pl-PL" w:eastAsia="pl-PL"/>
              </w:rPr>
            </w:pPr>
            <w:r w:rsidRPr="006D005A">
              <w:rPr>
                <w:rFonts w:asciiTheme="majorBidi" w:eastAsia="Times New Roman" w:hAnsiTheme="majorBidi" w:cstheme="majorBidi"/>
                <w:lang w:val="pl-PL" w:eastAsia="pl-PL"/>
              </w:rPr>
              <w:t> </w:t>
            </w:r>
          </w:p>
        </w:tc>
        <w:tc>
          <w:tcPr>
            <w:tcW w:w="851" w:type="dxa"/>
            <w:shd w:val="clear" w:color="auto" w:fill="auto"/>
            <w:noWrap/>
            <w:vAlign w:val="center"/>
            <w:hideMark/>
          </w:tcPr>
          <w:p w:rsidR="00A31437" w:rsidRPr="006D005A" w:rsidRDefault="00A31437" w:rsidP="00E86361">
            <w:pPr>
              <w:spacing w:after="0" w:line="240" w:lineRule="auto"/>
              <w:ind w:right="27"/>
              <w:jc w:val="left"/>
              <w:rPr>
                <w:rFonts w:asciiTheme="majorBidi" w:eastAsia="Times New Roman" w:hAnsiTheme="majorBidi" w:cstheme="majorBidi"/>
                <w:lang w:val="pl-PL" w:eastAsia="pl-PL"/>
              </w:rPr>
            </w:pPr>
          </w:p>
        </w:tc>
        <w:tc>
          <w:tcPr>
            <w:tcW w:w="850" w:type="dxa"/>
            <w:shd w:val="clear" w:color="auto" w:fill="auto"/>
            <w:noWrap/>
            <w:vAlign w:val="center"/>
            <w:hideMark/>
          </w:tcPr>
          <w:p w:rsidR="00A31437" w:rsidRPr="006D005A" w:rsidRDefault="00A31437" w:rsidP="00E86361">
            <w:pPr>
              <w:spacing w:after="0" w:line="240" w:lineRule="auto"/>
              <w:ind w:right="27"/>
              <w:jc w:val="left"/>
              <w:rPr>
                <w:rFonts w:asciiTheme="majorBidi" w:eastAsia="Times New Roman" w:hAnsiTheme="majorBidi" w:cstheme="majorBidi"/>
                <w:lang w:val="pl-PL" w:eastAsia="pl-PL"/>
              </w:rPr>
            </w:pPr>
          </w:p>
        </w:tc>
        <w:tc>
          <w:tcPr>
            <w:tcW w:w="851"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lang w:val="pl-PL" w:eastAsia="pl-PL"/>
              </w:rPr>
            </w:pPr>
            <w:r w:rsidRPr="0045512C">
              <w:rPr>
                <w:rFonts w:asciiTheme="majorBidi" w:eastAsia="Times New Roman" w:hAnsiTheme="majorBidi" w:cstheme="majorBidi"/>
                <w:lang w:val="pl-PL" w:eastAsia="pl-PL"/>
              </w:rPr>
              <w:t> </w:t>
            </w:r>
          </w:p>
        </w:tc>
      </w:tr>
      <w:tr w:rsidR="00B045B7" w:rsidRPr="0045512C" w:rsidTr="00EE0F8A">
        <w:trPr>
          <w:trHeight w:val="280"/>
        </w:trPr>
        <w:tc>
          <w:tcPr>
            <w:tcW w:w="923" w:type="dxa"/>
            <w:vMerge/>
            <w:vAlign w:val="center"/>
            <w:hideMark/>
          </w:tcPr>
          <w:p w:rsidR="00A31437" w:rsidRPr="0045512C" w:rsidRDefault="00A31437" w:rsidP="00E86361">
            <w:pPr>
              <w:spacing w:after="0" w:line="240" w:lineRule="auto"/>
              <w:ind w:right="27"/>
              <w:jc w:val="center"/>
              <w:rPr>
                <w:rFonts w:asciiTheme="majorBidi" w:eastAsia="Times New Roman" w:hAnsiTheme="majorBidi" w:cstheme="majorBidi"/>
                <w:b/>
                <w:bCs/>
                <w:lang w:val="pl-PL" w:eastAsia="pl-PL"/>
              </w:rPr>
            </w:pPr>
          </w:p>
        </w:tc>
        <w:tc>
          <w:tcPr>
            <w:tcW w:w="425" w:type="dxa"/>
            <w:vMerge/>
            <w:vAlign w:val="center"/>
            <w:hideMark/>
          </w:tcPr>
          <w:p w:rsidR="00A31437" w:rsidRPr="0045512C" w:rsidRDefault="00A31437" w:rsidP="00E86361">
            <w:pPr>
              <w:spacing w:after="0" w:line="240" w:lineRule="auto"/>
              <w:ind w:right="27"/>
              <w:jc w:val="left"/>
              <w:rPr>
                <w:rFonts w:asciiTheme="majorBidi" w:eastAsia="Times New Roman" w:hAnsiTheme="majorBidi" w:cstheme="majorBidi"/>
                <w:b/>
                <w:bCs/>
                <w:lang w:val="pl-PL" w:eastAsia="pl-PL"/>
              </w:rPr>
            </w:pPr>
          </w:p>
        </w:tc>
        <w:tc>
          <w:tcPr>
            <w:tcW w:w="1843" w:type="dxa"/>
            <w:shd w:val="clear" w:color="000000" w:fill="00B0F0"/>
            <w:vAlign w:val="center"/>
            <w:hideMark/>
          </w:tcPr>
          <w:p w:rsidR="00A31437" w:rsidRPr="0045512C" w:rsidRDefault="00A31437" w:rsidP="00E86361">
            <w:pPr>
              <w:spacing w:after="0" w:line="240" w:lineRule="auto"/>
              <w:ind w:right="27"/>
              <w:jc w:val="left"/>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NGO</w:t>
            </w:r>
          </w:p>
        </w:tc>
        <w:tc>
          <w:tcPr>
            <w:tcW w:w="707" w:type="dxa"/>
            <w:shd w:val="clear" w:color="000000" w:fill="00B0F0"/>
            <w:vAlign w:val="center"/>
            <w:hideMark/>
          </w:tcPr>
          <w:p w:rsidR="00A31437" w:rsidRPr="00E33CE8" w:rsidRDefault="00EE0F8A" w:rsidP="00EE0F8A">
            <w:pPr>
              <w:spacing w:after="0" w:line="240" w:lineRule="auto"/>
              <w:ind w:right="27"/>
              <w:rPr>
                <w:rFonts w:asciiTheme="majorBidi" w:eastAsia="Times New Roman" w:hAnsiTheme="majorBidi" w:cstheme="majorBidi"/>
                <w:b/>
                <w:bCs/>
                <w:lang w:val="pl-PL" w:eastAsia="pl-PL"/>
              </w:rPr>
            </w:pPr>
            <w:r w:rsidRPr="00E33CE8">
              <w:rPr>
                <w:rFonts w:asciiTheme="majorBidi" w:eastAsia="Times New Roman" w:hAnsiTheme="majorBidi" w:cstheme="majorBidi"/>
                <w:b/>
                <w:bCs/>
                <w:lang w:val="pl-PL" w:eastAsia="pl-PL"/>
              </w:rPr>
              <w:t>100%</w:t>
            </w:r>
          </w:p>
        </w:tc>
        <w:tc>
          <w:tcPr>
            <w:tcW w:w="710" w:type="dxa"/>
            <w:shd w:val="clear" w:color="000000" w:fill="00B0F0"/>
            <w:vAlign w:val="center"/>
            <w:hideMark/>
          </w:tcPr>
          <w:p w:rsidR="00A31437" w:rsidRPr="006D005A" w:rsidRDefault="00EE0F8A" w:rsidP="00E86361">
            <w:pPr>
              <w:spacing w:after="0" w:line="240" w:lineRule="auto"/>
              <w:ind w:right="27"/>
              <w:jc w:val="right"/>
              <w:rPr>
                <w:rFonts w:asciiTheme="majorBidi" w:eastAsia="Times New Roman" w:hAnsiTheme="majorBidi" w:cstheme="majorBidi"/>
                <w:b/>
                <w:bCs/>
                <w:lang w:val="pl-PL" w:eastAsia="pl-PL"/>
              </w:rPr>
            </w:pPr>
            <w:r w:rsidRPr="006D005A">
              <w:rPr>
                <w:rFonts w:asciiTheme="majorBidi" w:eastAsia="Times New Roman" w:hAnsiTheme="majorBidi" w:cstheme="majorBidi"/>
                <w:b/>
                <w:bCs/>
                <w:lang w:val="pl-PL" w:eastAsia="pl-PL"/>
              </w:rPr>
              <w:t>100</w:t>
            </w:r>
            <w:r w:rsidR="00A31437" w:rsidRPr="006D005A">
              <w:rPr>
                <w:rFonts w:asciiTheme="majorBidi" w:eastAsia="Times New Roman" w:hAnsiTheme="majorBidi" w:cstheme="majorBidi"/>
                <w:b/>
                <w:bCs/>
                <w:lang w:val="pl-PL" w:eastAsia="pl-PL"/>
              </w:rPr>
              <w:t>%</w:t>
            </w:r>
          </w:p>
        </w:tc>
        <w:tc>
          <w:tcPr>
            <w:tcW w:w="851" w:type="dxa"/>
            <w:shd w:val="clear" w:color="auto" w:fill="auto"/>
            <w:noWrap/>
            <w:vAlign w:val="center"/>
            <w:hideMark/>
          </w:tcPr>
          <w:p w:rsidR="00A31437" w:rsidRPr="006D005A" w:rsidRDefault="00A31437" w:rsidP="00E86361">
            <w:pPr>
              <w:spacing w:after="0" w:line="240" w:lineRule="auto"/>
              <w:ind w:right="27"/>
              <w:jc w:val="left"/>
              <w:rPr>
                <w:rFonts w:asciiTheme="majorBidi" w:eastAsia="Times New Roman" w:hAnsiTheme="majorBidi" w:cstheme="majorBidi"/>
                <w:lang w:val="pl-PL" w:eastAsia="pl-PL"/>
              </w:rPr>
            </w:pPr>
            <w:r w:rsidRPr="006D005A">
              <w:rPr>
                <w:rFonts w:asciiTheme="majorBidi" w:eastAsia="Times New Roman" w:hAnsiTheme="majorBidi" w:cstheme="majorBidi"/>
                <w:lang w:val="pl-PL" w:eastAsia="pl-PL"/>
              </w:rPr>
              <w:t> </w:t>
            </w:r>
          </w:p>
        </w:tc>
        <w:tc>
          <w:tcPr>
            <w:tcW w:w="850" w:type="dxa"/>
            <w:shd w:val="clear" w:color="000000" w:fill="00B0F0"/>
            <w:vAlign w:val="center"/>
            <w:hideMark/>
          </w:tcPr>
          <w:p w:rsidR="00A31437" w:rsidRPr="006D005A" w:rsidRDefault="00EE0F8A" w:rsidP="00E86361">
            <w:pPr>
              <w:spacing w:after="0" w:line="240" w:lineRule="auto"/>
              <w:ind w:right="27"/>
              <w:jc w:val="right"/>
              <w:rPr>
                <w:rFonts w:asciiTheme="majorBidi" w:eastAsia="Times New Roman" w:hAnsiTheme="majorBidi" w:cstheme="majorBidi"/>
                <w:b/>
                <w:bCs/>
                <w:lang w:val="pl-PL" w:eastAsia="pl-PL"/>
              </w:rPr>
            </w:pPr>
            <w:r w:rsidRPr="006D005A">
              <w:rPr>
                <w:rFonts w:asciiTheme="majorBidi" w:eastAsia="Times New Roman" w:hAnsiTheme="majorBidi" w:cstheme="majorBidi"/>
                <w:b/>
                <w:bCs/>
                <w:lang w:val="pl-PL" w:eastAsia="pl-PL"/>
              </w:rPr>
              <w:t>100</w:t>
            </w:r>
            <w:r w:rsidR="00A31437" w:rsidRPr="006D005A">
              <w:rPr>
                <w:rFonts w:asciiTheme="majorBidi" w:eastAsia="Times New Roman" w:hAnsiTheme="majorBidi" w:cstheme="majorBidi"/>
                <w:b/>
                <w:bCs/>
                <w:lang w:val="pl-PL" w:eastAsia="pl-PL"/>
              </w:rPr>
              <w:t>%</w:t>
            </w:r>
          </w:p>
        </w:tc>
        <w:tc>
          <w:tcPr>
            <w:tcW w:w="851" w:type="dxa"/>
            <w:shd w:val="clear" w:color="000000" w:fill="00B0F0"/>
            <w:vAlign w:val="center"/>
            <w:hideMark/>
          </w:tcPr>
          <w:p w:rsidR="00A31437" w:rsidRPr="00E33CE8" w:rsidRDefault="00EE0F8A" w:rsidP="00E86361">
            <w:pPr>
              <w:spacing w:after="0" w:line="240" w:lineRule="auto"/>
              <w:ind w:right="27"/>
              <w:jc w:val="right"/>
              <w:rPr>
                <w:rFonts w:asciiTheme="majorBidi" w:eastAsia="Times New Roman" w:hAnsiTheme="majorBidi" w:cstheme="majorBidi"/>
                <w:b/>
                <w:bCs/>
                <w:lang w:val="pl-PL" w:eastAsia="pl-PL"/>
              </w:rPr>
            </w:pPr>
            <w:r w:rsidRPr="00E33CE8">
              <w:rPr>
                <w:rFonts w:asciiTheme="majorBidi" w:eastAsia="Times New Roman" w:hAnsiTheme="majorBidi" w:cstheme="majorBidi"/>
                <w:b/>
                <w:bCs/>
                <w:lang w:val="pl-PL" w:eastAsia="pl-PL"/>
              </w:rPr>
              <w:t>100</w:t>
            </w:r>
            <w:r w:rsidR="00A31437" w:rsidRPr="00E33CE8">
              <w:rPr>
                <w:rFonts w:asciiTheme="majorBidi" w:eastAsia="Times New Roman" w:hAnsiTheme="majorBidi" w:cstheme="majorBidi"/>
                <w:b/>
                <w:bCs/>
                <w:lang w:val="pl-PL" w:eastAsia="pl-PL"/>
              </w:rPr>
              <w:t>%</w:t>
            </w:r>
          </w:p>
        </w:tc>
        <w:tc>
          <w:tcPr>
            <w:tcW w:w="850" w:type="dxa"/>
            <w:shd w:val="clear" w:color="auto" w:fill="auto"/>
            <w:noWrap/>
            <w:vAlign w:val="center"/>
            <w:hideMark/>
          </w:tcPr>
          <w:p w:rsidR="00A31437" w:rsidRPr="006D005A" w:rsidRDefault="00A31437" w:rsidP="00E86361">
            <w:pPr>
              <w:spacing w:after="0" w:line="240" w:lineRule="auto"/>
              <w:ind w:right="27"/>
              <w:jc w:val="left"/>
              <w:rPr>
                <w:rFonts w:asciiTheme="majorBidi" w:eastAsia="Times New Roman" w:hAnsiTheme="majorBidi" w:cstheme="majorBidi"/>
                <w:lang w:val="pl-PL" w:eastAsia="pl-PL"/>
              </w:rPr>
            </w:pPr>
            <w:r w:rsidRPr="006D005A">
              <w:rPr>
                <w:rFonts w:asciiTheme="majorBidi" w:eastAsia="Times New Roman" w:hAnsiTheme="majorBidi" w:cstheme="majorBidi"/>
                <w:lang w:val="pl-PL" w:eastAsia="pl-PL"/>
              </w:rPr>
              <w:t> </w:t>
            </w:r>
          </w:p>
        </w:tc>
        <w:tc>
          <w:tcPr>
            <w:tcW w:w="851" w:type="dxa"/>
            <w:shd w:val="clear" w:color="auto" w:fill="auto"/>
            <w:noWrap/>
            <w:vAlign w:val="center"/>
            <w:hideMark/>
          </w:tcPr>
          <w:p w:rsidR="00A31437" w:rsidRPr="006D005A" w:rsidRDefault="00A31437" w:rsidP="00E86361">
            <w:pPr>
              <w:spacing w:after="0" w:line="240" w:lineRule="auto"/>
              <w:ind w:right="27"/>
              <w:jc w:val="left"/>
              <w:rPr>
                <w:rFonts w:asciiTheme="majorBidi" w:eastAsia="Times New Roman" w:hAnsiTheme="majorBidi" w:cstheme="majorBidi"/>
                <w:lang w:val="pl-PL" w:eastAsia="pl-PL"/>
              </w:rPr>
            </w:pPr>
          </w:p>
        </w:tc>
        <w:tc>
          <w:tcPr>
            <w:tcW w:w="850" w:type="dxa"/>
            <w:shd w:val="clear" w:color="auto" w:fill="auto"/>
            <w:noWrap/>
            <w:vAlign w:val="center"/>
            <w:hideMark/>
          </w:tcPr>
          <w:p w:rsidR="00A31437" w:rsidRPr="006D005A" w:rsidRDefault="00A31437" w:rsidP="00E86361">
            <w:pPr>
              <w:spacing w:after="0" w:line="240" w:lineRule="auto"/>
              <w:ind w:right="27"/>
              <w:jc w:val="left"/>
              <w:rPr>
                <w:rFonts w:asciiTheme="majorBidi" w:eastAsia="Times New Roman" w:hAnsiTheme="majorBidi" w:cstheme="majorBidi"/>
                <w:lang w:val="pl-PL" w:eastAsia="pl-PL"/>
              </w:rPr>
            </w:pPr>
          </w:p>
        </w:tc>
        <w:tc>
          <w:tcPr>
            <w:tcW w:w="851"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lang w:val="pl-PL" w:eastAsia="pl-PL"/>
              </w:rPr>
            </w:pPr>
            <w:r w:rsidRPr="0045512C">
              <w:rPr>
                <w:rFonts w:asciiTheme="majorBidi" w:eastAsia="Times New Roman" w:hAnsiTheme="majorBidi" w:cstheme="majorBidi"/>
                <w:lang w:val="pl-PL" w:eastAsia="pl-PL"/>
              </w:rPr>
              <w:t> </w:t>
            </w:r>
          </w:p>
        </w:tc>
      </w:tr>
      <w:tr w:rsidR="00B045B7" w:rsidRPr="0045512C" w:rsidTr="00EE0F8A">
        <w:trPr>
          <w:trHeight w:val="439"/>
        </w:trPr>
        <w:tc>
          <w:tcPr>
            <w:tcW w:w="923" w:type="dxa"/>
            <w:vMerge/>
            <w:vAlign w:val="center"/>
            <w:hideMark/>
          </w:tcPr>
          <w:p w:rsidR="00A31437" w:rsidRPr="0045512C" w:rsidRDefault="00A31437" w:rsidP="00E86361">
            <w:pPr>
              <w:spacing w:after="0" w:line="240" w:lineRule="auto"/>
              <w:ind w:right="27"/>
              <w:jc w:val="center"/>
              <w:rPr>
                <w:rFonts w:asciiTheme="majorBidi" w:eastAsia="Times New Roman" w:hAnsiTheme="majorBidi" w:cstheme="majorBidi"/>
                <w:b/>
                <w:bCs/>
                <w:lang w:val="pl-PL" w:eastAsia="pl-PL"/>
              </w:rPr>
            </w:pPr>
          </w:p>
        </w:tc>
        <w:tc>
          <w:tcPr>
            <w:tcW w:w="425" w:type="dxa"/>
            <w:vMerge/>
            <w:vAlign w:val="center"/>
            <w:hideMark/>
          </w:tcPr>
          <w:p w:rsidR="00A31437" w:rsidRPr="0045512C" w:rsidRDefault="00A31437" w:rsidP="00E86361">
            <w:pPr>
              <w:spacing w:after="0" w:line="240" w:lineRule="auto"/>
              <w:ind w:right="27"/>
              <w:jc w:val="left"/>
              <w:rPr>
                <w:rFonts w:asciiTheme="majorBidi" w:eastAsia="Times New Roman" w:hAnsiTheme="majorBidi" w:cstheme="majorBidi"/>
                <w:b/>
                <w:bCs/>
                <w:lang w:val="pl-PL" w:eastAsia="pl-PL"/>
              </w:rPr>
            </w:pPr>
          </w:p>
        </w:tc>
        <w:tc>
          <w:tcPr>
            <w:tcW w:w="1843" w:type="dxa"/>
            <w:shd w:val="clear" w:color="000000" w:fill="00B0F0"/>
            <w:vAlign w:val="center"/>
            <w:hideMark/>
          </w:tcPr>
          <w:p w:rsidR="00A31437" w:rsidRPr="0045512C" w:rsidRDefault="00382B0F" w:rsidP="00E86361">
            <w:pPr>
              <w:spacing w:after="0" w:line="240" w:lineRule="auto"/>
              <w:ind w:right="27"/>
              <w:jc w:val="center"/>
              <w:rPr>
                <w:rFonts w:asciiTheme="majorBidi" w:eastAsia="Times New Roman" w:hAnsiTheme="majorBidi" w:cstheme="majorBidi"/>
                <w:i/>
                <w:iCs/>
                <w:lang w:val="pl-PL" w:eastAsia="pl-PL"/>
              </w:rPr>
            </w:pPr>
            <w:r w:rsidRPr="0045512C">
              <w:rPr>
                <w:rFonts w:asciiTheme="majorBidi" w:eastAsia="Times New Roman" w:hAnsiTheme="majorBidi" w:cstheme="majorBidi"/>
                <w:i/>
                <w:iCs/>
                <w:lang w:val="pl-PL" w:eastAsia="pl-PL"/>
              </w:rPr>
              <w:t>Kwota wsparcia</w:t>
            </w:r>
          </w:p>
        </w:tc>
        <w:tc>
          <w:tcPr>
            <w:tcW w:w="707" w:type="dxa"/>
            <w:shd w:val="clear" w:color="000000" w:fill="00B0F0"/>
            <w:vAlign w:val="center"/>
            <w:hideMark/>
          </w:tcPr>
          <w:p w:rsidR="00A31437" w:rsidRPr="00FB6168" w:rsidRDefault="00B04E0B" w:rsidP="00B04E0B">
            <w:pPr>
              <w:spacing w:after="0" w:line="240" w:lineRule="auto"/>
              <w:ind w:right="27"/>
              <w:jc w:val="left"/>
              <w:rPr>
                <w:rFonts w:asciiTheme="majorBidi" w:eastAsia="Times New Roman" w:hAnsiTheme="majorBidi" w:cstheme="majorBidi"/>
                <w:lang w:val="pl-PL" w:eastAsia="pl-PL"/>
              </w:rPr>
            </w:pPr>
            <w:r w:rsidRPr="00FB6168">
              <w:rPr>
                <w:rFonts w:asciiTheme="majorBidi" w:eastAsia="Times New Roman" w:hAnsiTheme="majorBidi" w:cstheme="majorBidi"/>
                <w:lang w:val="pl-PL" w:eastAsia="pl-PL"/>
              </w:rPr>
              <w:t xml:space="preserve">5 </w:t>
            </w:r>
            <w:r w:rsidR="00FB6168">
              <w:rPr>
                <w:rFonts w:asciiTheme="majorBidi" w:eastAsia="Times New Roman" w:hAnsiTheme="majorBidi" w:cstheme="majorBidi"/>
                <w:lang w:val="pl-PL" w:eastAsia="pl-PL"/>
              </w:rPr>
              <w:t>-</w:t>
            </w:r>
            <w:r w:rsidRPr="00FB6168">
              <w:rPr>
                <w:rFonts w:asciiTheme="majorBidi" w:eastAsia="Times New Roman" w:hAnsiTheme="majorBidi" w:cstheme="majorBidi"/>
                <w:lang w:val="pl-PL" w:eastAsia="pl-PL"/>
              </w:rPr>
              <w:t>15</w:t>
            </w:r>
          </w:p>
        </w:tc>
        <w:tc>
          <w:tcPr>
            <w:tcW w:w="710" w:type="dxa"/>
            <w:shd w:val="clear" w:color="000000" w:fill="00B0F0"/>
            <w:vAlign w:val="center"/>
            <w:hideMark/>
          </w:tcPr>
          <w:p w:rsidR="00A31437" w:rsidRPr="00FB6168" w:rsidRDefault="00B04E0B" w:rsidP="00B04E0B">
            <w:pPr>
              <w:spacing w:after="0" w:line="240" w:lineRule="auto"/>
              <w:ind w:right="27"/>
              <w:jc w:val="left"/>
              <w:rPr>
                <w:rFonts w:asciiTheme="majorBidi" w:eastAsia="Times New Roman" w:hAnsiTheme="majorBidi" w:cstheme="majorBidi"/>
                <w:lang w:val="pl-PL" w:eastAsia="pl-PL"/>
              </w:rPr>
            </w:pPr>
            <w:r w:rsidRPr="00FB6168">
              <w:rPr>
                <w:rFonts w:asciiTheme="majorBidi" w:eastAsia="Times New Roman" w:hAnsiTheme="majorBidi" w:cstheme="majorBidi"/>
                <w:lang w:val="pl-PL" w:eastAsia="pl-PL"/>
              </w:rPr>
              <w:t>5-20</w:t>
            </w:r>
          </w:p>
        </w:tc>
        <w:tc>
          <w:tcPr>
            <w:tcW w:w="851" w:type="dxa"/>
            <w:shd w:val="clear" w:color="auto" w:fill="auto"/>
            <w:noWrap/>
            <w:vAlign w:val="center"/>
            <w:hideMark/>
          </w:tcPr>
          <w:p w:rsidR="00A31437" w:rsidRPr="00FB6168" w:rsidRDefault="00A31437" w:rsidP="00E86361">
            <w:pPr>
              <w:spacing w:after="0" w:line="240" w:lineRule="auto"/>
              <w:ind w:right="27"/>
              <w:jc w:val="left"/>
              <w:rPr>
                <w:rFonts w:asciiTheme="majorBidi" w:eastAsia="Times New Roman" w:hAnsiTheme="majorBidi" w:cstheme="majorBidi"/>
                <w:lang w:val="pl-PL" w:eastAsia="pl-PL"/>
              </w:rPr>
            </w:pPr>
            <w:r w:rsidRPr="00FB6168">
              <w:rPr>
                <w:rFonts w:asciiTheme="majorBidi" w:eastAsia="Times New Roman" w:hAnsiTheme="majorBidi" w:cstheme="majorBidi"/>
                <w:lang w:val="pl-PL" w:eastAsia="pl-PL"/>
              </w:rPr>
              <w:t> </w:t>
            </w:r>
          </w:p>
        </w:tc>
        <w:tc>
          <w:tcPr>
            <w:tcW w:w="850" w:type="dxa"/>
            <w:shd w:val="clear" w:color="000000" w:fill="00B0F0"/>
            <w:vAlign w:val="center"/>
            <w:hideMark/>
          </w:tcPr>
          <w:p w:rsidR="00A31437" w:rsidRPr="00FB6168" w:rsidRDefault="00B04E0B" w:rsidP="00B04E0B">
            <w:pPr>
              <w:spacing w:after="0" w:line="240" w:lineRule="auto"/>
              <w:ind w:right="27"/>
              <w:jc w:val="left"/>
              <w:rPr>
                <w:rFonts w:asciiTheme="majorBidi" w:eastAsia="Times New Roman" w:hAnsiTheme="majorBidi" w:cstheme="majorBidi"/>
                <w:lang w:val="pl-PL" w:eastAsia="pl-PL"/>
              </w:rPr>
            </w:pPr>
            <w:r w:rsidRPr="00FB6168">
              <w:rPr>
                <w:rFonts w:asciiTheme="majorBidi" w:eastAsia="Times New Roman" w:hAnsiTheme="majorBidi" w:cstheme="majorBidi"/>
                <w:lang w:val="pl-PL" w:eastAsia="pl-PL"/>
              </w:rPr>
              <w:t>5-20</w:t>
            </w:r>
          </w:p>
        </w:tc>
        <w:tc>
          <w:tcPr>
            <w:tcW w:w="851" w:type="dxa"/>
            <w:shd w:val="clear" w:color="000000" w:fill="00B0F0"/>
            <w:vAlign w:val="center"/>
            <w:hideMark/>
          </w:tcPr>
          <w:p w:rsidR="00D71EAA" w:rsidRPr="00FB6168" w:rsidRDefault="00B04E0B" w:rsidP="00B04E0B">
            <w:pPr>
              <w:spacing w:after="0" w:line="240" w:lineRule="auto"/>
              <w:ind w:right="27"/>
              <w:jc w:val="left"/>
              <w:rPr>
                <w:rFonts w:asciiTheme="majorBidi" w:eastAsia="Times New Roman" w:hAnsiTheme="majorBidi" w:cstheme="majorBidi"/>
                <w:lang w:val="pl-PL" w:eastAsia="pl-PL"/>
              </w:rPr>
            </w:pPr>
            <w:r w:rsidRPr="00FB6168">
              <w:rPr>
                <w:rFonts w:asciiTheme="majorBidi" w:eastAsia="Times New Roman" w:hAnsiTheme="majorBidi" w:cstheme="majorBidi"/>
                <w:lang w:val="pl-PL" w:eastAsia="pl-PL"/>
              </w:rPr>
              <w:t>5-20</w:t>
            </w:r>
          </w:p>
        </w:tc>
        <w:tc>
          <w:tcPr>
            <w:tcW w:w="850" w:type="dxa"/>
            <w:shd w:val="clear" w:color="auto" w:fill="auto"/>
            <w:noWrap/>
            <w:vAlign w:val="center"/>
            <w:hideMark/>
          </w:tcPr>
          <w:p w:rsidR="00A31437" w:rsidRPr="006D005A" w:rsidRDefault="00A31437" w:rsidP="00E86361">
            <w:pPr>
              <w:spacing w:after="0" w:line="240" w:lineRule="auto"/>
              <w:ind w:right="27"/>
              <w:jc w:val="left"/>
              <w:rPr>
                <w:rFonts w:asciiTheme="majorBidi" w:eastAsia="Times New Roman" w:hAnsiTheme="majorBidi" w:cstheme="majorBidi"/>
                <w:lang w:val="pl-PL" w:eastAsia="pl-PL"/>
              </w:rPr>
            </w:pPr>
          </w:p>
        </w:tc>
        <w:tc>
          <w:tcPr>
            <w:tcW w:w="851" w:type="dxa"/>
            <w:shd w:val="clear" w:color="auto" w:fill="auto"/>
            <w:noWrap/>
            <w:vAlign w:val="center"/>
            <w:hideMark/>
          </w:tcPr>
          <w:p w:rsidR="00A31437" w:rsidRPr="006D005A" w:rsidRDefault="00A31437" w:rsidP="00E86361">
            <w:pPr>
              <w:spacing w:after="0" w:line="240" w:lineRule="auto"/>
              <w:ind w:right="27"/>
              <w:jc w:val="left"/>
              <w:rPr>
                <w:rFonts w:asciiTheme="majorBidi" w:eastAsia="Times New Roman" w:hAnsiTheme="majorBidi" w:cstheme="majorBidi"/>
                <w:lang w:val="pl-PL" w:eastAsia="pl-PL"/>
              </w:rPr>
            </w:pPr>
          </w:p>
        </w:tc>
        <w:tc>
          <w:tcPr>
            <w:tcW w:w="850" w:type="dxa"/>
            <w:shd w:val="clear" w:color="auto" w:fill="auto"/>
            <w:noWrap/>
            <w:vAlign w:val="center"/>
            <w:hideMark/>
          </w:tcPr>
          <w:p w:rsidR="00A31437" w:rsidRPr="006D005A" w:rsidRDefault="00A31437" w:rsidP="00E86361">
            <w:pPr>
              <w:spacing w:after="0" w:line="240" w:lineRule="auto"/>
              <w:ind w:right="27"/>
              <w:jc w:val="left"/>
              <w:rPr>
                <w:rFonts w:asciiTheme="majorBidi" w:eastAsia="Times New Roman" w:hAnsiTheme="majorBidi" w:cstheme="majorBidi"/>
                <w:lang w:val="pl-PL" w:eastAsia="pl-PL"/>
              </w:rPr>
            </w:pPr>
          </w:p>
        </w:tc>
        <w:tc>
          <w:tcPr>
            <w:tcW w:w="851"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lang w:val="pl-PL" w:eastAsia="pl-PL"/>
              </w:rPr>
            </w:pPr>
            <w:r w:rsidRPr="0045512C">
              <w:rPr>
                <w:rFonts w:asciiTheme="majorBidi" w:eastAsia="Times New Roman" w:hAnsiTheme="majorBidi" w:cstheme="majorBidi"/>
                <w:lang w:val="pl-PL" w:eastAsia="pl-PL"/>
              </w:rPr>
              <w:t> </w:t>
            </w:r>
          </w:p>
        </w:tc>
      </w:tr>
      <w:tr w:rsidR="00B045B7" w:rsidRPr="0045512C" w:rsidTr="00EE0F8A">
        <w:trPr>
          <w:trHeight w:val="280"/>
        </w:trPr>
        <w:tc>
          <w:tcPr>
            <w:tcW w:w="923" w:type="dxa"/>
            <w:vMerge/>
            <w:vAlign w:val="center"/>
            <w:hideMark/>
          </w:tcPr>
          <w:p w:rsidR="00A31437" w:rsidRPr="0045512C" w:rsidRDefault="00A31437" w:rsidP="00E86361">
            <w:pPr>
              <w:spacing w:after="0" w:line="240" w:lineRule="auto"/>
              <w:ind w:right="27"/>
              <w:jc w:val="center"/>
              <w:rPr>
                <w:rFonts w:asciiTheme="majorBidi" w:eastAsia="Times New Roman" w:hAnsiTheme="majorBidi" w:cstheme="majorBidi"/>
                <w:b/>
                <w:bCs/>
                <w:lang w:val="pl-PL" w:eastAsia="pl-PL"/>
              </w:rPr>
            </w:pPr>
          </w:p>
        </w:tc>
        <w:tc>
          <w:tcPr>
            <w:tcW w:w="425" w:type="dxa"/>
            <w:vMerge w:val="restart"/>
            <w:shd w:val="clear" w:color="000000" w:fill="92D050"/>
            <w:noWrap/>
            <w:textDirection w:val="btLr"/>
            <w:vAlign w:val="center"/>
            <w:hideMark/>
          </w:tcPr>
          <w:p w:rsidR="00A31437" w:rsidRPr="0045512C" w:rsidRDefault="00A31437" w:rsidP="00E86361">
            <w:pPr>
              <w:spacing w:after="0" w:line="240" w:lineRule="auto"/>
              <w:ind w:left="113" w:right="27"/>
              <w:jc w:val="center"/>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OW</w:t>
            </w:r>
          </w:p>
        </w:tc>
        <w:tc>
          <w:tcPr>
            <w:tcW w:w="1843" w:type="dxa"/>
            <w:shd w:val="clear" w:color="000000" w:fill="92D050"/>
            <w:vAlign w:val="center"/>
            <w:hideMark/>
          </w:tcPr>
          <w:p w:rsidR="00A31437" w:rsidRPr="0045512C" w:rsidRDefault="00A31437" w:rsidP="00E86361">
            <w:pPr>
              <w:spacing w:after="0" w:line="240" w:lineRule="auto"/>
              <w:ind w:right="27"/>
              <w:jc w:val="left"/>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LGD</w:t>
            </w:r>
          </w:p>
        </w:tc>
        <w:tc>
          <w:tcPr>
            <w:tcW w:w="707"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lang w:val="pl-PL" w:eastAsia="pl-PL"/>
              </w:rPr>
            </w:pPr>
          </w:p>
        </w:tc>
        <w:tc>
          <w:tcPr>
            <w:tcW w:w="710"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lang w:val="pl-PL" w:eastAsia="pl-PL"/>
              </w:rPr>
            </w:pPr>
          </w:p>
        </w:tc>
        <w:tc>
          <w:tcPr>
            <w:tcW w:w="851"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lang w:val="pl-PL" w:eastAsia="pl-PL"/>
              </w:rPr>
            </w:pPr>
          </w:p>
        </w:tc>
        <w:tc>
          <w:tcPr>
            <w:tcW w:w="850" w:type="dxa"/>
            <w:shd w:val="clear" w:color="000000" w:fill="92D050"/>
            <w:noWrap/>
            <w:vAlign w:val="center"/>
            <w:hideMark/>
          </w:tcPr>
          <w:p w:rsidR="00A31437" w:rsidRPr="0045512C" w:rsidRDefault="00A31437" w:rsidP="00E86361">
            <w:pPr>
              <w:spacing w:after="0" w:line="240" w:lineRule="auto"/>
              <w:ind w:right="27"/>
              <w:jc w:val="right"/>
              <w:rPr>
                <w:rFonts w:asciiTheme="majorBidi" w:eastAsia="Times New Roman" w:hAnsiTheme="majorBidi" w:cstheme="majorBidi"/>
                <w:lang w:val="pl-PL" w:eastAsia="pl-PL"/>
              </w:rPr>
            </w:pPr>
            <w:r w:rsidRPr="0045512C">
              <w:rPr>
                <w:rFonts w:asciiTheme="majorBidi" w:eastAsia="Times New Roman" w:hAnsiTheme="majorBidi" w:cstheme="majorBidi"/>
                <w:lang w:val="pl-PL" w:eastAsia="pl-PL"/>
              </w:rPr>
              <w:t>97,60%</w:t>
            </w:r>
          </w:p>
        </w:tc>
        <w:tc>
          <w:tcPr>
            <w:tcW w:w="851"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lang w:val="pl-PL" w:eastAsia="pl-PL"/>
              </w:rPr>
            </w:pPr>
            <w:r w:rsidRPr="0045512C">
              <w:rPr>
                <w:rFonts w:asciiTheme="majorBidi" w:eastAsia="Times New Roman" w:hAnsiTheme="majorBidi" w:cstheme="majorBidi"/>
                <w:lang w:val="pl-PL" w:eastAsia="pl-PL"/>
              </w:rPr>
              <w:t> </w:t>
            </w:r>
          </w:p>
        </w:tc>
        <w:tc>
          <w:tcPr>
            <w:tcW w:w="850"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lang w:val="pl-PL" w:eastAsia="pl-PL"/>
              </w:rPr>
            </w:pPr>
          </w:p>
        </w:tc>
        <w:tc>
          <w:tcPr>
            <w:tcW w:w="851"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lang w:val="pl-PL" w:eastAsia="pl-PL"/>
              </w:rPr>
            </w:pPr>
          </w:p>
        </w:tc>
        <w:tc>
          <w:tcPr>
            <w:tcW w:w="850"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lang w:val="pl-PL" w:eastAsia="pl-PL"/>
              </w:rPr>
            </w:pPr>
          </w:p>
        </w:tc>
        <w:tc>
          <w:tcPr>
            <w:tcW w:w="851"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lang w:val="pl-PL" w:eastAsia="pl-PL"/>
              </w:rPr>
            </w:pPr>
            <w:r w:rsidRPr="0045512C">
              <w:rPr>
                <w:rFonts w:asciiTheme="majorBidi" w:eastAsia="Times New Roman" w:hAnsiTheme="majorBidi" w:cstheme="majorBidi"/>
                <w:lang w:val="pl-PL" w:eastAsia="pl-PL"/>
              </w:rPr>
              <w:t> </w:t>
            </w:r>
          </w:p>
        </w:tc>
      </w:tr>
      <w:tr w:rsidR="00B045B7" w:rsidRPr="0045512C" w:rsidTr="00EE0F8A">
        <w:trPr>
          <w:trHeight w:val="570"/>
        </w:trPr>
        <w:tc>
          <w:tcPr>
            <w:tcW w:w="923" w:type="dxa"/>
            <w:vMerge/>
            <w:vAlign w:val="center"/>
            <w:hideMark/>
          </w:tcPr>
          <w:p w:rsidR="00A31437" w:rsidRPr="0045512C" w:rsidRDefault="00A31437" w:rsidP="00E86361">
            <w:pPr>
              <w:spacing w:after="0" w:line="240" w:lineRule="auto"/>
              <w:ind w:right="27"/>
              <w:jc w:val="center"/>
              <w:rPr>
                <w:rFonts w:asciiTheme="majorBidi" w:eastAsia="Times New Roman" w:hAnsiTheme="majorBidi" w:cstheme="majorBidi"/>
                <w:b/>
                <w:bCs/>
                <w:lang w:val="pl-PL" w:eastAsia="pl-PL"/>
              </w:rPr>
            </w:pPr>
          </w:p>
        </w:tc>
        <w:tc>
          <w:tcPr>
            <w:tcW w:w="425" w:type="dxa"/>
            <w:vMerge/>
            <w:vAlign w:val="center"/>
            <w:hideMark/>
          </w:tcPr>
          <w:p w:rsidR="00A31437" w:rsidRPr="0045512C" w:rsidRDefault="00A31437" w:rsidP="00E86361">
            <w:pPr>
              <w:spacing w:after="0" w:line="240" w:lineRule="auto"/>
              <w:ind w:right="27"/>
              <w:jc w:val="left"/>
              <w:rPr>
                <w:rFonts w:asciiTheme="majorBidi" w:eastAsia="Times New Roman" w:hAnsiTheme="majorBidi" w:cstheme="majorBidi"/>
                <w:b/>
                <w:bCs/>
                <w:lang w:val="pl-PL" w:eastAsia="pl-PL"/>
              </w:rPr>
            </w:pPr>
          </w:p>
        </w:tc>
        <w:tc>
          <w:tcPr>
            <w:tcW w:w="1843" w:type="dxa"/>
            <w:shd w:val="clear" w:color="000000" w:fill="92D050"/>
            <w:vAlign w:val="center"/>
            <w:hideMark/>
          </w:tcPr>
          <w:p w:rsidR="00A31437" w:rsidRPr="00B04E0B" w:rsidRDefault="00A31437" w:rsidP="00E86361">
            <w:pPr>
              <w:spacing w:after="0" w:line="240" w:lineRule="auto"/>
              <w:ind w:right="27"/>
              <w:jc w:val="center"/>
              <w:rPr>
                <w:rFonts w:asciiTheme="majorBidi" w:eastAsia="Times New Roman" w:hAnsiTheme="majorBidi" w:cstheme="majorBidi"/>
                <w:i/>
                <w:iCs/>
                <w:lang w:val="pl-PL" w:eastAsia="pl-PL"/>
              </w:rPr>
            </w:pPr>
            <w:r w:rsidRPr="0045512C">
              <w:rPr>
                <w:rFonts w:asciiTheme="majorBidi" w:eastAsia="Times New Roman" w:hAnsiTheme="majorBidi" w:cstheme="majorBidi"/>
                <w:i/>
                <w:iCs/>
                <w:lang w:val="pl-PL" w:eastAsia="pl-PL"/>
              </w:rPr>
              <w:t>Kwota wsparcia w tys</w:t>
            </w:r>
            <w:r w:rsidRPr="00FB6168">
              <w:rPr>
                <w:rFonts w:asciiTheme="majorBidi" w:eastAsia="Times New Roman" w:hAnsiTheme="majorBidi" w:cstheme="majorBidi"/>
                <w:i/>
                <w:iCs/>
                <w:lang w:val="pl-PL" w:eastAsia="pl-PL"/>
              </w:rPr>
              <w:t>. zł</w:t>
            </w:r>
            <w:r w:rsidR="00FB6168" w:rsidRPr="00FB6168">
              <w:rPr>
                <w:rFonts w:asciiTheme="majorBidi" w:eastAsia="Times New Roman" w:hAnsiTheme="majorBidi" w:cstheme="majorBidi"/>
                <w:i/>
                <w:iCs/>
                <w:lang w:val="pl-PL" w:eastAsia="pl-PL"/>
              </w:rPr>
              <w:t>.</w:t>
            </w:r>
          </w:p>
        </w:tc>
        <w:tc>
          <w:tcPr>
            <w:tcW w:w="707"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lang w:val="pl-PL" w:eastAsia="pl-PL"/>
              </w:rPr>
            </w:pPr>
            <w:r w:rsidRPr="0045512C">
              <w:rPr>
                <w:rFonts w:asciiTheme="majorBidi" w:eastAsia="Times New Roman" w:hAnsiTheme="majorBidi" w:cstheme="majorBidi"/>
                <w:lang w:val="pl-PL" w:eastAsia="pl-PL"/>
              </w:rPr>
              <w:t> </w:t>
            </w:r>
          </w:p>
        </w:tc>
        <w:tc>
          <w:tcPr>
            <w:tcW w:w="710"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lang w:val="pl-PL" w:eastAsia="pl-PL"/>
              </w:rPr>
            </w:pPr>
            <w:r w:rsidRPr="0045512C">
              <w:rPr>
                <w:rFonts w:asciiTheme="majorBidi" w:eastAsia="Times New Roman" w:hAnsiTheme="majorBidi" w:cstheme="majorBidi"/>
                <w:lang w:val="pl-PL" w:eastAsia="pl-PL"/>
              </w:rPr>
              <w:t> </w:t>
            </w:r>
          </w:p>
        </w:tc>
        <w:tc>
          <w:tcPr>
            <w:tcW w:w="851"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lang w:val="pl-PL" w:eastAsia="pl-PL"/>
              </w:rPr>
            </w:pPr>
            <w:r w:rsidRPr="0045512C">
              <w:rPr>
                <w:rFonts w:asciiTheme="majorBidi" w:eastAsia="Times New Roman" w:hAnsiTheme="majorBidi" w:cstheme="majorBidi"/>
                <w:lang w:val="pl-PL" w:eastAsia="pl-PL"/>
              </w:rPr>
              <w:t> </w:t>
            </w:r>
          </w:p>
        </w:tc>
        <w:tc>
          <w:tcPr>
            <w:tcW w:w="850" w:type="dxa"/>
            <w:shd w:val="clear" w:color="000000" w:fill="92D050"/>
            <w:noWrap/>
            <w:vAlign w:val="center"/>
            <w:hideMark/>
          </w:tcPr>
          <w:p w:rsidR="00B04E0B" w:rsidRPr="00FB6168" w:rsidRDefault="00A31437" w:rsidP="00E86361">
            <w:pPr>
              <w:spacing w:after="0" w:line="240" w:lineRule="auto"/>
              <w:ind w:right="27"/>
              <w:jc w:val="left"/>
              <w:rPr>
                <w:rFonts w:asciiTheme="majorBidi" w:eastAsia="Times New Roman" w:hAnsiTheme="majorBidi" w:cstheme="majorBidi"/>
                <w:lang w:val="pl-PL" w:eastAsia="pl-PL"/>
              </w:rPr>
            </w:pPr>
            <w:r w:rsidRPr="00FB6168">
              <w:rPr>
                <w:rFonts w:asciiTheme="majorBidi" w:eastAsia="Times New Roman" w:hAnsiTheme="majorBidi" w:cstheme="majorBidi"/>
                <w:lang w:val="pl-PL" w:eastAsia="pl-PL"/>
              </w:rPr>
              <w:t>48,</w:t>
            </w:r>
            <w:r w:rsidR="00FB6168" w:rsidRPr="00FB6168">
              <w:rPr>
                <w:rFonts w:asciiTheme="majorBidi" w:eastAsia="Times New Roman" w:hAnsiTheme="majorBidi" w:cstheme="majorBidi"/>
                <w:lang w:val="pl-PL" w:eastAsia="pl-PL"/>
              </w:rPr>
              <w:t>8</w:t>
            </w:r>
          </w:p>
        </w:tc>
        <w:tc>
          <w:tcPr>
            <w:tcW w:w="851"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lang w:val="pl-PL" w:eastAsia="pl-PL"/>
              </w:rPr>
            </w:pPr>
            <w:r w:rsidRPr="0045512C">
              <w:rPr>
                <w:rFonts w:asciiTheme="majorBidi" w:eastAsia="Times New Roman" w:hAnsiTheme="majorBidi" w:cstheme="majorBidi"/>
                <w:lang w:val="pl-PL" w:eastAsia="pl-PL"/>
              </w:rPr>
              <w:t> </w:t>
            </w:r>
          </w:p>
        </w:tc>
        <w:tc>
          <w:tcPr>
            <w:tcW w:w="850"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lang w:val="pl-PL" w:eastAsia="pl-PL"/>
              </w:rPr>
            </w:pPr>
            <w:r w:rsidRPr="0045512C">
              <w:rPr>
                <w:rFonts w:asciiTheme="majorBidi" w:eastAsia="Times New Roman" w:hAnsiTheme="majorBidi" w:cstheme="majorBidi"/>
                <w:lang w:val="pl-PL" w:eastAsia="pl-PL"/>
              </w:rPr>
              <w:t> </w:t>
            </w:r>
          </w:p>
        </w:tc>
        <w:tc>
          <w:tcPr>
            <w:tcW w:w="851"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lang w:val="pl-PL" w:eastAsia="pl-PL"/>
              </w:rPr>
            </w:pPr>
            <w:r w:rsidRPr="0045512C">
              <w:rPr>
                <w:rFonts w:asciiTheme="majorBidi" w:eastAsia="Times New Roman" w:hAnsiTheme="majorBidi" w:cstheme="majorBidi"/>
                <w:lang w:val="pl-PL" w:eastAsia="pl-PL"/>
              </w:rPr>
              <w:t> </w:t>
            </w:r>
          </w:p>
        </w:tc>
        <w:tc>
          <w:tcPr>
            <w:tcW w:w="850"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lang w:val="pl-PL" w:eastAsia="pl-PL"/>
              </w:rPr>
            </w:pPr>
            <w:r w:rsidRPr="0045512C">
              <w:rPr>
                <w:rFonts w:asciiTheme="majorBidi" w:eastAsia="Times New Roman" w:hAnsiTheme="majorBidi" w:cstheme="majorBidi"/>
                <w:lang w:val="pl-PL" w:eastAsia="pl-PL"/>
              </w:rPr>
              <w:t> </w:t>
            </w:r>
          </w:p>
        </w:tc>
        <w:tc>
          <w:tcPr>
            <w:tcW w:w="851"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lang w:val="pl-PL" w:eastAsia="pl-PL"/>
              </w:rPr>
            </w:pPr>
            <w:r w:rsidRPr="0045512C">
              <w:rPr>
                <w:rFonts w:asciiTheme="majorBidi" w:eastAsia="Times New Roman" w:hAnsiTheme="majorBidi" w:cstheme="majorBidi"/>
                <w:lang w:val="pl-PL" w:eastAsia="pl-PL"/>
              </w:rPr>
              <w:t> </w:t>
            </w:r>
          </w:p>
        </w:tc>
      </w:tr>
    </w:tbl>
    <w:p w:rsidR="00395A56" w:rsidRPr="00255209" w:rsidRDefault="00395A56" w:rsidP="00C44529">
      <w:pPr>
        <w:pStyle w:val="Nagwek3"/>
        <w:numPr>
          <w:ilvl w:val="0"/>
          <w:numId w:val="0"/>
        </w:numPr>
        <w:ind w:left="720" w:right="27" w:hanging="720"/>
        <w:rPr>
          <w:rFonts w:asciiTheme="majorBidi" w:hAnsiTheme="majorBidi"/>
          <w:lang w:val="pl-PL"/>
        </w:rPr>
      </w:pPr>
      <w:bookmarkStart w:id="68" w:name="_Toc439094411"/>
      <w:r w:rsidRPr="00255209">
        <w:rPr>
          <w:rFonts w:asciiTheme="majorBidi" w:hAnsiTheme="majorBidi"/>
          <w:lang w:val="pl-PL"/>
        </w:rPr>
        <w:t>Procedury oceny i wyboru operacji</w:t>
      </w:r>
      <w:bookmarkEnd w:id="68"/>
    </w:p>
    <w:p w:rsidR="00C44529" w:rsidRPr="00B80456" w:rsidRDefault="00395A56" w:rsidP="00E86361">
      <w:pPr>
        <w:autoSpaceDE w:val="0"/>
        <w:autoSpaceDN w:val="0"/>
        <w:adjustRightInd w:val="0"/>
        <w:spacing w:after="0" w:line="240" w:lineRule="auto"/>
        <w:ind w:right="27"/>
        <w:rPr>
          <w:rFonts w:asciiTheme="majorBidi" w:eastAsiaTheme="minorHAnsi" w:hAnsiTheme="majorBidi" w:cstheme="majorBidi"/>
          <w:bCs/>
          <w:color w:val="000000"/>
          <w:lang w:val="pl-PL" w:eastAsia="en-US"/>
        </w:rPr>
      </w:pPr>
      <w:r w:rsidRPr="00255209">
        <w:rPr>
          <w:rFonts w:asciiTheme="majorBidi" w:hAnsiTheme="majorBidi" w:cstheme="majorBidi"/>
          <w:color w:val="000000"/>
          <w:lang w:val="pl-PL"/>
        </w:rPr>
        <w:t xml:space="preserve">Opracowane procedury szczegółowo regulują proces wyboru, oceny, sposób rozliczania, monitoring i kontrolę operacji. Ich celem jest określenie niedyskryminujących i przejrzystych zasad wyboru na bazie obiektywnych kryteriów wyboru, przy jednoczesnym wyeliminowaniu konfliktu interesów. </w:t>
      </w:r>
      <w:r w:rsidRPr="00C44529">
        <w:rPr>
          <w:rFonts w:asciiTheme="majorBidi" w:hAnsiTheme="majorBidi" w:cstheme="majorBidi"/>
          <w:bCs/>
          <w:color w:val="000000"/>
          <w:lang w:val="pl-PL"/>
        </w:rPr>
        <w:t xml:space="preserve">Opracowane zasady </w:t>
      </w:r>
      <w:r w:rsidRPr="00C44529">
        <w:rPr>
          <w:rFonts w:asciiTheme="majorBidi" w:eastAsiaTheme="minorHAnsi" w:hAnsiTheme="majorBidi" w:cstheme="majorBidi"/>
          <w:bCs/>
          <w:color w:val="000000"/>
          <w:lang w:val="pl-PL" w:eastAsia="en-US"/>
        </w:rPr>
        <w:t>zapewniają stosowanie tych samych kryteriów w całym procesi</w:t>
      </w:r>
      <w:r w:rsidR="00FD66F0" w:rsidRPr="00C44529">
        <w:rPr>
          <w:rFonts w:asciiTheme="majorBidi" w:eastAsiaTheme="minorHAnsi" w:hAnsiTheme="majorBidi" w:cstheme="majorBidi"/>
          <w:bCs/>
          <w:color w:val="000000"/>
          <w:lang w:val="pl-PL" w:eastAsia="en-US"/>
        </w:rPr>
        <w:t>e wyboru w ramach danego naboru</w:t>
      </w:r>
      <w:r w:rsidRPr="00C44529">
        <w:rPr>
          <w:rFonts w:asciiTheme="majorBidi" w:eastAsiaTheme="minorHAnsi" w:hAnsiTheme="majorBidi" w:cstheme="majorBidi"/>
          <w:bCs/>
          <w:color w:val="000000"/>
          <w:lang w:val="pl-PL" w:eastAsia="en-US"/>
        </w:rPr>
        <w:t xml:space="preserve"> oraz określają tryb wniesienia przez wnioskodawców protestu od rozstrzygnięć organu decyzyjnego w sposób zapewniający możliwość s</w:t>
      </w:r>
      <w:r w:rsidR="00B80456">
        <w:rPr>
          <w:rFonts w:asciiTheme="majorBidi" w:eastAsiaTheme="minorHAnsi" w:hAnsiTheme="majorBidi" w:cstheme="majorBidi"/>
          <w:bCs/>
          <w:color w:val="000000"/>
          <w:lang w:val="pl-PL" w:eastAsia="en-US"/>
        </w:rPr>
        <w:t>kutecznego wniesienia protestu.</w:t>
      </w:r>
    </w:p>
    <w:p w:rsidR="00C44529" w:rsidRPr="00255209" w:rsidRDefault="00C44529" w:rsidP="00E86361">
      <w:pPr>
        <w:autoSpaceDE w:val="0"/>
        <w:autoSpaceDN w:val="0"/>
        <w:adjustRightInd w:val="0"/>
        <w:spacing w:after="0" w:line="240" w:lineRule="auto"/>
        <w:ind w:right="27"/>
        <w:rPr>
          <w:rFonts w:asciiTheme="majorBidi" w:hAnsiTheme="majorBidi" w:cstheme="majorBidi"/>
          <w:b/>
          <w:bCs/>
          <w:color w:val="000000"/>
          <w:lang w:val="pl-PL"/>
        </w:rPr>
      </w:pPr>
      <w:r>
        <w:rPr>
          <w:rFonts w:asciiTheme="majorBidi" w:eastAsiaTheme="minorHAnsi" w:hAnsiTheme="majorBidi" w:cstheme="majorBidi"/>
          <w:b/>
          <w:bCs/>
          <w:color w:val="000000"/>
          <w:lang w:val="pl-PL" w:eastAsia="en-US"/>
        </w:rPr>
        <w:t>Sposób powstawania poszczególnych procedur, ich kluczowe cele i założenia</w:t>
      </w:r>
    </w:p>
    <w:p w:rsidR="00395A56" w:rsidRPr="00C44529" w:rsidRDefault="00395A56" w:rsidP="00C44529">
      <w:pPr>
        <w:autoSpaceDE w:val="0"/>
        <w:autoSpaceDN w:val="0"/>
        <w:adjustRightInd w:val="0"/>
        <w:spacing w:after="0" w:line="240" w:lineRule="auto"/>
        <w:ind w:right="27"/>
        <w:rPr>
          <w:rFonts w:asciiTheme="majorBidi" w:hAnsiTheme="majorBidi" w:cstheme="majorBidi"/>
          <w:color w:val="000000"/>
          <w:lang w:val="pl-PL"/>
        </w:rPr>
      </w:pPr>
      <w:r w:rsidRPr="00C44529">
        <w:rPr>
          <w:rFonts w:asciiTheme="majorBidi" w:hAnsiTheme="majorBidi" w:cstheme="majorBidi"/>
          <w:color w:val="000000"/>
          <w:lang w:val="pl-PL"/>
        </w:rPr>
        <w:t>Każda z form wsparcia posiada odrębne procedury wyboru oraz oceny operacji.</w:t>
      </w:r>
      <w:r w:rsidR="00C44529">
        <w:rPr>
          <w:rFonts w:asciiTheme="majorBidi" w:hAnsiTheme="majorBidi" w:cstheme="majorBidi"/>
          <w:color w:val="000000"/>
          <w:lang w:val="pl-PL"/>
        </w:rPr>
        <w:t xml:space="preserve"> </w:t>
      </w:r>
      <w:r w:rsidRPr="00255209">
        <w:rPr>
          <w:rFonts w:asciiTheme="majorBidi" w:hAnsiTheme="majorBidi" w:cstheme="majorBidi"/>
          <w:lang w:val="pl-PL"/>
        </w:rPr>
        <w:t xml:space="preserve">W celu pełnego wdrożenia LSR przyjęto procedury bazujące na dobrych praktykach realizacji LSR 2007-2013 oraz </w:t>
      </w:r>
      <w:r w:rsidR="00C44529">
        <w:rPr>
          <w:rFonts w:asciiTheme="majorBidi" w:hAnsiTheme="majorBidi" w:cstheme="majorBidi"/>
          <w:lang w:val="pl-PL"/>
        </w:rPr>
        <w:t>na podstawie wniosków z konsultacji społecznych związanych z tworzeniem LSR. Dla przyjęcia procedur kluczowym był etap definiowania problemów, przedsięwzięęc, celów i wskaźników, podczas którego zgłaszano uwagi co do przyszłych zapisów kluczowych dla LGD dokumentów związanych  z wyborem operacji (opisano to w rodziale dot. partycypacyjności</w:t>
      </w:r>
      <w:r w:rsidR="00887B9C">
        <w:rPr>
          <w:rFonts w:asciiTheme="majorBidi" w:hAnsiTheme="majorBidi" w:cstheme="majorBidi"/>
          <w:lang w:val="pl-PL"/>
        </w:rPr>
        <w:t xml:space="preserve">). </w:t>
      </w:r>
      <w:r w:rsidR="00C44529">
        <w:rPr>
          <w:rFonts w:asciiTheme="majorBidi" w:hAnsiTheme="majorBidi" w:cstheme="majorBidi"/>
          <w:lang w:val="pl-PL"/>
        </w:rPr>
        <w:t>Dodatkowo w celu przygotowania procedur zorganizowano szkolenie organów LGD (w tym organu decyzyjnego – 7.12.2015 – Łososina Dolna), podczas którego miało miejsce szczegółowe omówienie oraz doprecyzowanie zapisów poszczególnych procedur oraz kryteriów wyboru. W</w:t>
      </w:r>
      <w:r w:rsidRPr="00255209">
        <w:rPr>
          <w:rFonts w:asciiTheme="majorBidi" w:hAnsiTheme="majorBidi" w:cstheme="majorBidi"/>
          <w:lang w:val="pl-PL"/>
        </w:rPr>
        <w:t>ymian</w:t>
      </w:r>
      <w:r w:rsidR="00C44529">
        <w:rPr>
          <w:rFonts w:asciiTheme="majorBidi" w:hAnsiTheme="majorBidi" w:cstheme="majorBidi"/>
          <w:lang w:val="pl-PL"/>
        </w:rPr>
        <w:t>a</w:t>
      </w:r>
      <w:r w:rsidRPr="00255209">
        <w:rPr>
          <w:rFonts w:asciiTheme="majorBidi" w:hAnsiTheme="majorBidi" w:cstheme="majorBidi"/>
          <w:lang w:val="pl-PL"/>
        </w:rPr>
        <w:t xml:space="preserve"> doświadczeń w ramach Małopolski</w:t>
      </w:r>
      <w:r w:rsidR="00C44529">
        <w:rPr>
          <w:rFonts w:asciiTheme="majorBidi" w:hAnsiTheme="majorBidi" w:cstheme="majorBidi"/>
          <w:lang w:val="pl-PL"/>
        </w:rPr>
        <w:t>ej Sieci LGD, pozwoliła na dodo takowe konsultacje</w:t>
      </w:r>
      <w:r w:rsidRPr="00255209">
        <w:rPr>
          <w:rFonts w:asciiTheme="majorBidi" w:hAnsiTheme="majorBidi" w:cstheme="majorBidi"/>
          <w:lang w:val="pl-PL"/>
        </w:rPr>
        <w:t xml:space="preserve"> z prawnikiem, </w:t>
      </w:r>
      <w:r w:rsidR="00C44529">
        <w:rPr>
          <w:rFonts w:asciiTheme="majorBidi" w:hAnsiTheme="majorBidi" w:cstheme="majorBidi"/>
          <w:lang w:val="pl-PL"/>
        </w:rPr>
        <w:t xml:space="preserve">z którym ostatecznie doprecyzowano zapisy </w:t>
      </w:r>
      <w:r w:rsidRPr="00255209">
        <w:rPr>
          <w:rFonts w:asciiTheme="majorBidi" w:hAnsiTheme="majorBidi" w:cstheme="majorBidi"/>
          <w:lang w:val="pl-PL"/>
        </w:rPr>
        <w:t>procedur</w:t>
      </w:r>
      <w:r w:rsidR="00C44529">
        <w:rPr>
          <w:rFonts w:asciiTheme="majorBidi" w:hAnsiTheme="majorBidi" w:cstheme="majorBidi"/>
          <w:lang w:val="pl-PL"/>
        </w:rPr>
        <w:t>:</w:t>
      </w:r>
    </w:p>
    <w:p w:rsidR="00395A56" w:rsidRPr="00255209" w:rsidRDefault="00395A56" w:rsidP="00B7163D">
      <w:pPr>
        <w:pStyle w:val="Akapitzlist"/>
        <w:numPr>
          <w:ilvl w:val="0"/>
          <w:numId w:val="7"/>
        </w:numPr>
        <w:spacing w:after="0" w:line="240" w:lineRule="auto"/>
        <w:ind w:left="426" w:right="27"/>
        <w:rPr>
          <w:rFonts w:asciiTheme="majorBidi" w:hAnsiTheme="majorBidi" w:cstheme="majorBidi"/>
          <w:lang w:val="pl-PL"/>
        </w:rPr>
      </w:pPr>
      <w:r w:rsidRPr="00255209">
        <w:rPr>
          <w:rFonts w:asciiTheme="majorBidi" w:hAnsiTheme="majorBidi" w:cstheme="majorBidi"/>
          <w:lang w:val="pl-PL"/>
        </w:rPr>
        <w:lastRenderedPageBreak/>
        <w:t>Procedura oceny i wyboru operacji w ramach poddziałania „Wsparcie na wdrażanie operacji w ramach strategii rozwoju lokalnego kierowanego przez społeczność” objętego PROW 2014-2020;</w:t>
      </w:r>
    </w:p>
    <w:p w:rsidR="00395A56" w:rsidRPr="00255209" w:rsidRDefault="00395A56" w:rsidP="00B7163D">
      <w:pPr>
        <w:pStyle w:val="Akapitzlist"/>
        <w:numPr>
          <w:ilvl w:val="0"/>
          <w:numId w:val="7"/>
        </w:numPr>
        <w:spacing w:after="0" w:line="240" w:lineRule="auto"/>
        <w:ind w:left="426" w:right="27"/>
        <w:rPr>
          <w:rFonts w:asciiTheme="majorBidi" w:hAnsiTheme="majorBidi" w:cstheme="majorBidi"/>
          <w:lang w:val="pl-PL"/>
        </w:rPr>
      </w:pPr>
      <w:r w:rsidRPr="00255209">
        <w:rPr>
          <w:rFonts w:asciiTheme="majorBidi" w:hAnsiTheme="majorBidi" w:cstheme="majorBidi"/>
          <w:lang w:val="pl-PL"/>
        </w:rPr>
        <w:t xml:space="preserve">Procedura oceny i wyboru oraz rozliczania, monitoringu i kontroli grantobiorców w ramach poddziałania „Wsparcie na wdrażanie operacji w ramach strategii rozwoju lokalnego kierowanego przez społeczność” objętego PROW 2014-2020 </w:t>
      </w:r>
    </w:p>
    <w:p w:rsidR="00395A56" w:rsidRPr="00255209" w:rsidRDefault="00395A56" w:rsidP="00B7163D">
      <w:pPr>
        <w:pStyle w:val="Akapitzlist"/>
        <w:numPr>
          <w:ilvl w:val="0"/>
          <w:numId w:val="7"/>
        </w:numPr>
        <w:spacing w:after="0" w:line="240" w:lineRule="auto"/>
        <w:ind w:left="426" w:right="27"/>
        <w:rPr>
          <w:rFonts w:asciiTheme="majorBidi" w:hAnsiTheme="majorBidi" w:cstheme="majorBidi"/>
          <w:lang w:val="pl-PL"/>
        </w:rPr>
      </w:pPr>
      <w:r w:rsidRPr="00255209">
        <w:rPr>
          <w:rFonts w:asciiTheme="majorBidi" w:hAnsiTheme="majorBidi" w:cstheme="majorBidi"/>
          <w:lang w:val="pl-PL"/>
        </w:rPr>
        <w:t xml:space="preserve">Procedura wyboru i oceny projektów własnych w ramach poddziałania „Wsparcie na wdrażanie operacji </w:t>
      </w:r>
      <w:r w:rsidR="00C658CE">
        <w:rPr>
          <w:rFonts w:asciiTheme="majorBidi" w:hAnsiTheme="majorBidi" w:cstheme="majorBidi"/>
          <w:lang w:val="pl-PL"/>
        </w:rPr>
        <w:br/>
      </w:r>
      <w:r w:rsidRPr="00255209">
        <w:rPr>
          <w:rFonts w:asciiTheme="majorBidi" w:hAnsiTheme="majorBidi" w:cstheme="majorBidi"/>
          <w:lang w:val="pl-PL"/>
        </w:rPr>
        <w:t>w ramach strategii rozwoju lokalnego kierowanego przez społeczność” objętego PROW 2014-2020.</w:t>
      </w:r>
    </w:p>
    <w:p w:rsidR="00F820E2" w:rsidRPr="00887B9C" w:rsidRDefault="00F820E2" w:rsidP="00242C54">
      <w:pPr>
        <w:spacing w:after="0" w:line="240" w:lineRule="auto"/>
        <w:ind w:left="426" w:right="27"/>
        <w:rPr>
          <w:rFonts w:asciiTheme="majorBidi" w:hAnsiTheme="majorBidi" w:cstheme="majorBidi"/>
          <w:bCs/>
          <w:color w:val="000000"/>
          <w:lang w:val="pl-PL"/>
        </w:rPr>
      </w:pPr>
      <w:r w:rsidRPr="00887B9C">
        <w:rPr>
          <w:rFonts w:asciiTheme="majorBidi" w:hAnsiTheme="majorBidi" w:cstheme="majorBidi"/>
          <w:bCs/>
          <w:color w:val="000000"/>
          <w:lang w:val="pl-PL"/>
        </w:rPr>
        <w:t xml:space="preserve">wraz z załącznikami: wzorami dokumentów do poszczególnych naborów oraz deklaracją bezstronności dla członków organu decyzyjnego. </w:t>
      </w:r>
    </w:p>
    <w:p w:rsidR="00395A56" w:rsidRPr="00255209" w:rsidRDefault="001B60B8" w:rsidP="00E86361">
      <w:pPr>
        <w:spacing w:after="0" w:line="240" w:lineRule="auto"/>
        <w:ind w:right="27"/>
        <w:rPr>
          <w:rFonts w:asciiTheme="majorBidi" w:hAnsiTheme="majorBidi" w:cstheme="majorBidi"/>
          <w:color w:val="000000"/>
          <w:lang w:val="pl-PL"/>
        </w:rPr>
      </w:pPr>
      <w:r w:rsidRPr="00255209">
        <w:rPr>
          <w:rFonts w:asciiTheme="majorBidi" w:hAnsiTheme="majorBidi" w:cstheme="majorBidi"/>
          <w:b/>
          <w:bCs/>
          <w:color w:val="000000"/>
          <w:lang w:val="pl-PL"/>
        </w:rPr>
        <w:t xml:space="preserve">Udostepnianie procedur do wiadomości publicznej: </w:t>
      </w:r>
      <w:r w:rsidR="00395A56" w:rsidRPr="00255209">
        <w:rPr>
          <w:rFonts w:asciiTheme="majorBidi" w:hAnsiTheme="majorBidi" w:cstheme="majorBidi"/>
          <w:color w:val="000000"/>
          <w:lang w:val="pl-PL"/>
        </w:rPr>
        <w:t>Treść pr</w:t>
      </w:r>
      <w:r w:rsidR="00F77CF3" w:rsidRPr="00255209">
        <w:rPr>
          <w:rFonts w:asciiTheme="majorBidi" w:hAnsiTheme="majorBidi" w:cstheme="majorBidi"/>
          <w:color w:val="000000"/>
          <w:lang w:val="pl-PL"/>
        </w:rPr>
        <w:t xml:space="preserve">ocedur wraz z załącznikami, kryteria wyboru operacji (w tym grantobiorców) oraz </w:t>
      </w:r>
      <w:r w:rsidRPr="00255209">
        <w:rPr>
          <w:rFonts w:asciiTheme="majorBidi" w:hAnsiTheme="majorBidi" w:cstheme="majorBidi"/>
          <w:i/>
          <w:color w:val="000000"/>
          <w:lang w:val="pl-PL"/>
        </w:rPr>
        <w:t>Strategia</w:t>
      </w:r>
      <w:r w:rsidR="00395A56" w:rsidRPr="00255209">
        <w:rPr>
          <w:rFonts w:asciiTheme="majorBidi" w:hAnsiTheme="majorBidi" w:cstheme="majorBidi"/>
          <w:i/>
          <w:color w:val="000000"/>
          <w:lang w:val="pl-PL"/>
        </w:rPr>
        <w:t xml:space="preserve"> rozwoju lokalnego kierowanego przez społeczność</w:t>
      </w:r>
      <w:r w:rsidR="00395A56" w:rsidRPr="00255209">
        <w:rPr>
          <w:rFonts w:asciiTheme="majorBidi" w:hAnsiTheme="majorBidi" w:cstheme="majorBidi"/>
          <w:color w:val="000000"/>
          <w:lang w:val="pl-PL"/>
        </w:rPr>
        <w:t xml:space="preserve"> będą stale dostępne </w:t>
      </w:r>
      <w:r w:rsidRPr="00255209">
        <w:rPr>
          <w:rFonts w:asciiTheme="majorBidi" w:hAnsiTheme="majorBidi" w:cstheme="majorBidi"/>
          <w:color w:val="000000"/>
          <w:lang w:val="pl-PL"/>
        </w:rPr>
        <w:t xml:space="preserve">do wiadomości publicznej </w:t>
      </w:r>
      <w:r w:rsidR="00395A56" w:rsidRPr="00255209">
        <w:rPr>
          <w:rFonts w:asciiTheme="majorBidi" w:hAnsiTheme="majorBidi" w:cstheme="majorBidi"/>
          <w:color w:val="000000"/>
          <w:lang w:val="pl-PL"/>
        </w:rPr>
        <w:t>podczas całego procesu wdrażania LSR</w:t>
      </w:r>
      <w:r w:rsidRPr="00255209">
        <w:rPr>
          <w:rFonts w:asciiTheme="majorBidi" w:hAnsiTheme="majorBidi" w:cstheme="majorBidi"/>
          <w:color w:val="000000"/>
          <w:lang w:val="pl-PL"/>
        </w:rPr>
        <w:t>:</w:t>
      </w:r>
      <w:r w:rsidR="00395A56" w:rsidRPr="00255209">
        <w:rPr>
          <w:rFonts w:asciiTheme="majorBidi" w:hAnsiTheme="majorBidi" w:cstheme="majorBidi"/>
          <w:color w:val="000000"/>
          <w:lang w:val="pl-PL"/>
        </w:rPr>
        <w:t xml:space="preserve"> </w:t>
      </w:r>
      <w:r w:rsidR="00F77CF3" w:rsidRPr="00255209">
        <w:rPr>
          <w:rFonts w:asciiTheme="majorBidi" w:hAnsiTheme="majorBidi" w:cstheme="majorBidi"/>
          <w:color w:val="000000"/>
          <w:lang w:val="pl-PL"/>
        </w:rPr>
        <w:t>w biurze LGD oraz na stronie internetowej</w:t>
      </w:r>
      <w:r w:rsidR="00395A56" w:rsidRPr="00255209">
        <w:rPr>
          <w:rFonts w:asciiTheme="majorBidi" w:hAnsiTheme="majorBidi" w:cstheme="majorBidi"/>
          <w:color w:val="000000"/>
          <w:lang w:val="pl-PL"/>
        </w:rPr>
        <w:t xml:space="preserve"> stowarzyszenia</w:t>
      </w:r>
      <w:r w:rsidR="00FD66F0" w:rsidRPr="00255209">
        <w:rPr>
          <w:rFonts w:asciiTheme="majorBidi" w:hAnsiTheme="majorBidi" w:cstheme="majorBidi"/>
          <w:color w:val="FF0000"/>
          <w:lang w:val="pl-PL"/>
        </w:rPr>
        <w:t xml:space="preserve">. </w:t>
      </w:r>
      <w:r w:rsidR="00395A56" w:rsidRPr="00255209">
        <w:rPr>
          <w:rFonts w:asciiTheme="majorBidi" w:hAnsiTheme="majorBidi" w:cstheme="majorBidi"/>
          <w:color w:val="000000"/>
          <w:lang w:val="pl-PL"/>
        </w:rPr>
        <w:t xml:space="preserve">Informacje o możliwości pozyskania wsparcia </w:t>
      </w:r>
      <w:r w:rsidR="00FD66F0" w:rsidRPr="00255209">
        <w:rPr>
          <w:rFonts w:asciiTheme="majorBidi" w:hAnsiTheme="majorBidi" w:cstheme="majorBidi"/>
          <w:color w:val="000000"/>
          <w:lang w:val="pl-PL"/>
        </w:rPr>
        <w:t xml:space="preserve">oraz dokumentach </w:t>
      </w:r>
      <w:r w:rsidR="00395A56" w:rsidRPr="00255209">
        <w:rPr>
          <w:rFonts w:asciiTheme="majorBidi" w:hAnsiTheme="majorBidi" w:cstheme="majorBidi"/>
          <w:color w:val="000000"/>
          <w:lang w:val="pl-PL"/>
        </w:rPr>
        <w:t xml:space="preserve">udostępniane będą zgodnie </w:t>
      </w:r>
      <w:r w:rsidR="00C658CE">
        <w:rPr>
          <w:rFonts w:asciiTheme="majorBidi" w:hAnsiTheme="majorBidi" w:cstheme="majorBidi"/>
          <w:color w:val="000000"/>
          <w:lang w:val="pl-PL"/>
        </w:rPr>
        <w:br/>
      </w:r>
      <w:r w:rsidR="00395A56" w:rsidRPr="00255209">
        <w:rPr>
          <w:rFonts w:asciiTheme="majorBidi" w:hAnsiTheme="majorBidi" w:cstheme="majorBidi"/>
          <w:color w:val="000000"/>
          <w:lang w:val="pl-PL"/>
        </w:rPr>
        <w:t xml:space="preserve">z ustalonym Planem komunikacji. </w:t>
      </w:r>
      <w:r w:rsidRPr="00255209">
        <w:rPr>
          <w:rFonts w:asciiTheme="majorBidi" w:hAnsiTheme="majorBidi" w:cstheme="majorBidi"/>
          <w:b/>
          <w:bCs/>
          <w:color w:val="000000"/>
          <w:lang w:val="pl-PL"/>
        </w:rPr>
        <w:t xml:space="preserve">Podejmowanie decyzji w sprawie wyboru operacji </w:t>
      </w:r>
      <w:r w:rsidRPr="00255209">
        <w:rPr>
          <w:rFonts w:asciiTheme="majorBidi" w:hAnsiTheme="majorBidi" w:cstheme="majorBidi"/>
          <w:color w:val="000000"/>
          <w:lang w:val="pl-PL"/>
        </w:rPr>
        <w:t xml:space="preserve">szczegółowo określa: Regulamin Rady oraz procedury osobne dla każdej z form wsparcia. </w:t>
      </w:r>
      <w:r w:rsidR="00395A56" w:rsidRPr="00255209">
        <w:rPr>
          <w:rFonts w:asciiTheme="majorBidi" w:hAnsiTheme="majorBidi" w:cstheme="majorBidi"/>
          <w:lang w:val="pl-PL"/>
        </w:rPr>
        <w:t xml:space="preserve">Złożone w naborze wnioski </w:t>
      </w:r>
      <w:r w:rsidR="0064556E" w:rsidRPr="00255209">
        <w:rPr>
          <w:rFonts w:asciiTheme="majorBidi" w:hAnsiTheme="majorBidi" w:cstheme="majorBidi"/>
          <w:lang w:val="pl-PL"/>
        </w:rPr>
        <w:t xml:space="preserve">w pierwszej kolejności poddane zostaną ocenie wg </w:t>
      </w:r>
      <w:r w:rsidR="0064556E" w:rsidRPr="00255209">
        <w:rPr>
          <w:rFonts w:asciiTheme="majorBidi" w:hAnsiTheme="majorBidi" w:cstheme="majorBidi"/>
          <w:i/>
          <w:lang w:val="pl-PL"/>
        </w:rPr>
        <w:t xml:space="preserve">Karty </w:t>
      </w:r>
      <w:r w:rsidR="00892B6E" w:rsidRPr="00255209">
        <w:rPr>
          <w:rFonts w:asciiTheme="majorBidi" w:hAnsiTheme="majorBidi" w:cstheme="majorBidi"/>
          <w:i/>
          <w:lang w:val="pl-PL"/>
        </w:rPr>
        <w:t xml:space="preserve">weryfikacji </w:t>
      </w:r>
      <w:r w:rsidR="0064556E" w:rsidRPr="00255209">
        <w:rPr>
          <w:rFonts w:asciiTheme="majorBidi" w:hAnsiTheme="majorBidi" w:cstheme="majorBidi"/>
          <w:i/>
          <w:lang w:val="pl-PL"/>
        </w:rPr>
        <w:t>formalnej</w:t>
      </w:r>
      <w:r w:rsidR="00892B6E" w:rsidRPr="00255209">
        <w:rPr>
          <w:rFonts w:asciiTheme="majorBidi" w:hAnsiTheme="majorBidi" w:cstheme="majorBidi"/>
          <w:i/>
          <w:lang w:val="pl-PL"/>
        </w:rPr>
        <w:t>,</w:t>
      </w:r>
      <w:r w:rsidR="0064556E" w:rsidRPr="00255209">
        <w:rPr>
          <w:rFonts w:asciiTheme="majorBidi" w:hAnsiTheme="majorBidi" w:cstheme="majorBidi"/>
          <w:lang w:val="pl-PL"/>
        </w:rPr>
        <w:t xml:space="preserve"> </w:t>
      </w:r>
      <w:r w:rsidR="00892B6E" w:rsidRPr="00255209">
        <w:rPr>
          <w:rFonts w:asciiTheme="majorBidi" w:hAnsiTheme="majorBidi" w:cstheme="majorBidi"/>
          <w:lang w:val="pl-PL"/>
        </w:rPr>
        <w:t xml:space="preserve">a następnie </w:t>
      </w:r>
      <w:r w:rsidR="0064556E" w:rsidRPr="00255209">
        <w:rPr>
          <w:rFonts w:asciiTheme="majorBidi" w:hAnsiTheme="majorBidi" w:cstheme="majorBidi"/>
          <w:lang w:val="pl-PL"/>
        </w:rPr>
        <w:t>zo</w:t>
      </w:r>
      <w:r w:rsidR="00E03EC4" w:rsidRPr="00255209">
        <w:rPr>
          <w:rFonts w:asciiTheme="majorBidi" w:hAnsiTheme="majorBidi" w:cstheme="majorBidi"/>
          <w:lang w:val="pl-PL"/>
        </w:rPr>
        <w:t>s</w:t>
      </w:r>
      <w:r w:rsidR="0064556E" w:rsidRPr="00255209">
        <w:rPr>
          <w:rFonts w:asciiTheme="majorBidi" w:hAnsiTheme="majorBidi" w:cstheme="majorBidi"/>
          <w:lang w:val="pl-PL"/>
        </w:rPr>
        <w:t xml:space="preserve">taną ocenione </w:t>
      </w:r>
      <w:r w:rsidR="00E03EC4" w:rsidRPr="00255209">
        <w:rPr>
          <w:rFonts w:asciiTheme="majorBidi" w:hAnsiTheme="majorBidi" w:cstheme="majorBidi"/>
          <w:lang w:val="pl-PL"/>
        </w:rPr>
        <w:t xml:space="preserve">w zakresie </w:t>
      </w:r>
      <w:r w:rsidR="00395A56" w:rsidRPr="00255209">
        <w:rPr>
          <w:rFonts w:asciiTheme="majorBidi" w:hAnsiTheme="majorBidi" w:cstheme="majorBidi"/>
          <w:lang w:val="pl-PL"/>
        </w:rPr>
        <w:t xml:space="preserve">zgodności </w:t>
      </w:r>
      <w:r w:rsidR="00892B6E" w:rsidRPr="00255209">
        <w:rPr>
          <w:rFonts w:asciiTheme="majorBidi" w:hAnsiTheme="majorBidi" w:cstheme="majorBidi"/>
          <w:lang w:val="pl-PL"/>
        </w:rPr>
        <w:t xml:space="preserve">operacji </w:t>
      </w:r>
      <w:r w:rsidR="00C658CE">
        <w:rPr>
          <w:rFonts w:asciiTheme="majorBidi" w:hAnsiTheme="majorBidi" w:cstheme="majorBidi"/>
          <w:lang w:val="pl-PL"/>
        </w:rPr>
        <w:br/>
      </w:r>
      <w:r w:rsidR="00395A56" w:rsidRPr="00255209">
        <w:rPr>
          <w:rFonts w:asciiTheme="majorBidi" w:hAnsiTheme="majorBidi" w:cstheme="majorBidi"/>
          <w:lang w:val="pl-PL"/>
        </w:rPr>
        <w:t>z LSR</w:t>
      </w:r>
      <w:r w:rsidR="00892B6E" w:rsidRPr="00255209">
        <w:rPr>
          <w:rFonts w:asciiTheme="majorBidi" w:hAnsiTheme="majorBidi" w:cstheme="majorBidi"/>
          <w:lang w:val="pl-PL"/>
        </w:rPr>
        <w:t xml:space="preserve">. </w:t>
      </w:r>
      <w:r w:rsidR="0064556E" w:rsidRPr="00255209">
        <w:rPr>
          <w:rFonts w:asciiTheme="majorBidi" w:hAnsiTheme="majorBidi" w:cstheme="majorBidi"/>
          <w:lang w:val="pl-PL"/>
        </w:rPr>
        <w:t xml:space="preserve">Kolejno: </w:t>
      </w:r>
      <w:r w:rsidR="00E03EC4" w:rsidRPr="00255209">
        <w:rPr>
          <w:rFonts w:asciiTheme="majorBidi" w:hAnsiTheme="majorBidi" w:cstheme="majorBidi"/>
          <w:lang w:val="pl-PL"/>
        </w:rPr>
        <w:t>ocena</w:t>
      </w:r>
      <w:r w:rsidR="0064556E" w:rsidRPr="00255209">
        <w:rPr>
          <w:rFonts w:asciiTheme="majorBidi" w:hAnsiTheme="majorBidi" w:cstheme="majorBidi"/>
          <w:lang w:val="pl-PL"/>
        </w:rPr>
        <w:t xml:space="preserve"> wg kryteriów lokalnych oraz wg kryteriów premiujących</w:t>
      </w:r>
      <w:r w:rsidR="00A87BA7" w:rsidRPr="00255209">
        <w:rPr>
          <w:rFonts w:asciiTheme="majorBidi" w:hAnsiTheme="majorBidi" w:cstheme="majorBidi"/>
          <w:lang w:val="pl-PL"/>
        </w:rPr>
        <w:t xml:space="preserve"> (za wyjątkiem operacji własnej)</w:t>
      </w:r>
      <w:r w:rsidR="00E03EC4" w:rsidRPr="00255209">
        <w:rPr>
          <w:rFonts w:asciiTheme="majorBidi" w:hAnsiTheme="majorBidi" w:cstheme="majorBidi"/>
          <w:lang w:val="pl-PL"/>
        </w:rPr>
        <w:t xml:space="preserve">, przy czym podczas oceny wg kryteriów lokalnych </w:t>
      </w:r>
      <w:r w:rsidR="00395A56" w:rsidRPr="00255209">
        <w:rPr>
          <w:rFonts w:asciiTheme="majorBidi" w:hAnsiTheme="majorBidi" w:cstheme="majorBidi"/>
          <w:lang w:val="pl-PL"/>
        </w:rPr>
        <w:t>wniosek musi zostać oceniony na co najmniej 50%</w:t>
      </w:r>
      <w:r w:rsidR="00E05862" w:rsidRPr="00255209">
        <w:rPr>
          <w:rFonts w:asciiTheme="majorBidi" w:hAnsiTheme="majorBidi" w:cstheme="majorBidi"/>
          <w:lang w:val="pl-PL"/>
        </w:rPr>
        <w:t xml:space="preserve"> </w:t>
      </w:r>
      <w:r w:rsidR="00395A56" w:rsidRPr="00255209">
        <w:rPr>
          <w:rFonts w:asciiTheme="majorBidi" w:hAnsiTheme="majorBidi" w:cstheme="majorBidi"/>
          <w:lang w:val="pl-PL"/>
        </w:rPr>
        <w:t>możliwych do osiągnięcia punk</w:t>
      </w:r>
      <w:r w:rsidR="00E03EC4" w:rsidRPr="00255209">
        <w:rPr>
          <w:rFonts w:asciiTheme="majorBidi" w:hAnsiTheme="majorBidi" w:cstheme="majorBidi"/>
          <w:lang w:val="pl-PL"/>
        </w:rPr>
        <w:t>tów, by podlegał dalszej ocenie</w:t>
      </w:r>
      <w:r w:rsidR="00A87BA7" w:rsidRPr="00255209">
        <w:rPr>
          <w:rFonts w:asciiTheme="majorBidi" w:hAnsiTheme="majorBidi" w:cstheme="majorBidi"/>
          <w:lang w:val="pl-PL"/>
        </w:rPr>
        <w:t>.</w:t>
      </w:r>
      <w:r w:rsidR="00E03EC4" w:rsidRPr="00255209">
        <w:rPr>
          <w:rFonts w:asciiTheme="majorBidi" w:hAnsiTheme="majorBidi" w:cstheme="majorBidi"/>
          <w:lang w:val="pl-PL"/>
        </w:rPr>
        <w:t xml:space="preserve"> </w:t>
      </w:r>
      <w:r w:rsidR="00A87BA7" w:rsidRPr="00255209">
        <w:rPr>
          <w:rFonts w:asciiTheme="majorBidi" w:hAnsiTheme="majorBidi" w:cstheme="majorBidi"/>
          <w:lang w:val="pl-PL"/>
        </w:rPr>
        <w:t>O</w:t>
      </w:r>
      <w:r w:rsidR="00E03EC4" w:rsidRPr="00255209">
        <w:rPr>
          <w:rFonts w:asciiTheme="majorBidi" w:hAnsiTheme="majorBidi" w:cstheme="majorBidi"/>
          <w:lang w:val="pl-PL"/>
        </w:rPr>
        <w:t>cena</w:t>
      </w:r>
      <w:r w:rsidR="00395A56" w:rsidRPr="00255209">
        <w:rPr>
          <w:rFonts w:asciiTheme="majorBidi" w:hAnsiTheme="majorBidi" w:cstheme="majorBidi"/>
          <w:lang w:val="pl-PL"/>
        </w:rPr>
        <w:t xml:space="preserve"> wg kryteriów premiujących </w:t>
      </w:r>
      <w:r w:rsidR="00E03EC4" w:rsidRPr="00255209">
        <w:rPr>
          <w:rFonts w:asciiTheme="majorBidi" w:hAnsiTheme="majorBidi" w:cstheme="majorBidi"/>
          <w:lang w:val="pl-PL"/>
        </w:rPr>
        <w:t xml:space="preserve">pozwala na zdobycie dodatkowych punktów, specyficznych dla </w:t>
      </w:r>
      <w:r w:rsidR="00CA182F" w:rsidRPr="00255209">
        <w:rPr>
          <w:rFonts w:asciiTheme="majorBidi" w:hAnsiTheme="majorBidi" w:cstheme="majorBidi"/>
          <w:lang w:val="pl-PL"/>
        </w:rPr>
        <w:t>zakresu</w:t>
      </w:r>
      <w:r w:rsidR="00892B6E" w:rsidRPr="00255209">
        <w:rPr>
          <w:rFonts w:asciiTheme="majorBidi" w:hAnsiTheme="majorBidi" w:cstheme="majorBidi"/>
          <w:lang w:val="pl-PL"/>
        </w:rPr>
        <w:t>, który</w:t>
      </w:r>
      <w:r w:rsidR="00E03EC4" w:rsidRPr="00255209">
        <w:rPr>
          <w:rFonts w:asciiTheme="majorBidi" w:hAnsiTheme="majorBidi" w:cstheme="majorBidi"/>
          <w:lang w:val="pl-PL"/>
        </w:rPr>
        <w:t xml:space="preserve"> operacja realizuje.</w:t>
      </w:r>
    </w:p>
    <w:p w:rsidR="001B60B8" w:rsidRPr="00255209" w:rsidRDefault="001B60B8" w:rsidP="00E86361">
      <w:pPr>
        <w:autoSpaceDE w:val="0"/>
        <w:autoSpaceDN w:val="0"/>
        <w:adjustRightInd w:val="0"/>
        <w:spacing w:after="0" w:line="240" w:lineRule="auto"/>
        <w:ind w:right="27"/>
        <w:rPr>
          <w:rFonts w:asciiTheme="majorBidi" w:hAnsiTheme="majorBidi" w:cstheme="majorBidi"/>
          <w:color w:val="000000"/>
          <w:lang w:val="pl-PL"/>
        </w:rPr>
      </w:pPr>
      <w:r w:rsidRPr="00255209">
        <w:rPr>
          <w:rFonts w:asciiTheme="majorBidi" w:hAnsiTheme="majorBidi" w:cstheme="majorBidi"/>
          <w:b/>
          <w:bCs/>
          <w:lang w:val="pl-PL"/>
        </w:rPr>
        <w:t>Sposób organizacji naborów</w:t>
      </w:r>
      <w:r w:rsidRPr="00255209">
        <w:rPr>
          <w:rFonts w:asciiTheme="majorBidi" w:hAnsiTheme="majorBidi" w:cstheme="majorBidi"/>
          <w:lang w:val="pl-PL"/>
        </w:rPr>
        <w:t xml:space="preserve"> (w tym m.in. tryb ogłaszania, c</w:t>
      </w:r>
      <w:r w:rsidR="00A87BA7" w:rsidRPr="00255209">
        <w:rPr>
          <w:rFonts w:asciiTheme="majorBidi" w:hAnsiTheme="majorBidi" w:cstheme="majorBidi"/>
          <w:lang w:val="pl-PL"/>
        </w:rPr>
        <w:t>zas trwania naborów, miejsce sk</w:t>
      </w:r>
      <w:r w:rsidRPr="00255209">
        <w:rPr>
          <w:rFonts w:asciiTheme="majorBidi" w:hAnsiTheme="majorBidi" w:cstheme="majorBidi"/>
          <w:lang w:val="pl-PL"/>
        </w:rPr>
        <w:t>ł</w:t>
      </w:r>
      <w:r w:rsidR="00A87BA7" w:rsidRPr="00255209">
        <w:rPr>
          <w:rFonts w:asciiTheme="majorBidi" w:hAnsiTheme="majorBidi" w:cstheme="majorBidi"/>
          <w:lang w:val="pl-PL"/>
        </w:rPr>
        <w:t>a</w:t>
      </w:r>
      <w:r w:rsidRPr="00255209">
        <w:rPr>
          <w:rFonts w:asciiTheme="majorBidi" w:hAnsiTheme="majorBidi" w:cstheme="majorBidi"/>
          <w:lang w:val="pl-PL"/>
        </w:rPr>
        <w:t>dania wniosków) określają Pr</w:t>
      </w:r>
      <w:r w:rsidR="00A87BA7" w:rsidRPr="00255209">
        <w:rPr>
          <w:rFonts w:asciiTheme="majorBidi" w:hAnsiTheme="majorBidi" w:cstheme="majorBidi"/>
          <w:lang w:val="pl-PL"/>
        </w:rPr>
        <w:t>o</w:t>
      </w:r>
      <w:r w:rsidRPr="00255209">
        <w:rPr>
          <w:rFonts w:asciiTheme="majorBidi" w:hAnsiTheme="majorBidi" w:cstheme="majorBidi"/>
          <w:lang w:val="pl-PL"/>
        </w:rPr>
        <w:t xml:space="preserve">cedury osobno dla każdej formy wsparcia. </w:t>
      </w:r>
      <w:r w:rsidRPr="00255209">
        <w:rPr>
          <w:rFonts w:asciiTheme="majorBidi" w:hAnsiTheme="majorBidi" w:cstheme="majorBidi"/>
          <w:b/>
          <w:bCs/>
          <w:lang w:val="pl-PL"/>
        </w:rPr>
        <w:t>Protokoły z przebiegu oceny i wyboru operacji</w:t>
      </w:r>
      <w:r w:rsidRPr="00255209">
        <w:rPr>
          <w:rFonts w:asciiTheme="majorBidi" w:hAnsiTheme="majorBidi" w:cstheme="majorBidi"/>
          <w:lang w:val="pl-PL"/>
        </w:rPr>
        <w:t xml:space="preserve"> </w:t>
      </w:r>
      <w:r w:rsidR="00957A58" w:rsidRPr="00255209">
        <w:rPr>
          <w:rFonts w:asciiTheme="majorBidi" w:hAnsiTheme="majorBidi" w:cstheme="majorBidi"/>
          <w:lang w:val="pl-PL"/>
        </w:rPr>
        <w:t xml:space="preserve">(wraz </w:t>
      </w:r>
      <w:r w:rsidR="00C658CE">
        <w:rPr>
          <w:rFonts w:asciiTheme="majorBidi" w:hAnsiTheme="majorBidi" w:cstheme="majorBidi"/>
          <w:lang w:val="pl-PL"/>
        </w:rPr>
        <w:br/>
      </w:r>
      <w:r w:rsidR="00957A58" w:rsidRPr="00255209">
        <w:rPr>
          <w:rFonts w:asciiTheme="majorBidi" w:hAnsiTheme="majorBidi" w:cstheme="majorBidi"/>
          <w:lang w:val="pl-PL"/>
        </w:rPr>
        <w:t xml:space="preserve">z wyłączeniami) oraz wyniki oceny i możliwości wniesienia protestu </w:t>
      </w:r>
      <w:r w:rsidRPr="00255209">
        <w:rPr>
          <w:rFonts w:asciiTheme="majorBidi" w:hAnsiTheme="majorBidi" w:cstheme="majorBidi"/>
          <w:lang w:val="pl-PL"/>
        </w:rPr>
        <w:t>podawane są do publicznej wiadomości na stronie internetowej Stowarzyszenia</w:t>
      </w:r>
      <w:r w:rsidR="00957A58" w:rsidRPr="00255209">
        <w:rPr>
          <w:rFonts w:asciiTheme="majorBidi" w:hAnsiTheme="majorBidi" w:cstheme="majorBidi"/>
          <w:lang w:val="pl-PL"/>
        </w:rPr>
        <w:t>, a całość uregulowań w tym zakresie określa Regulamin Rady.</w:t>
      </w:r>
      <w:r w:rsidR="00F57202" w:rsidRPr="00255209">
        <w:rPr>
          <w:rFonts w:asciiTheme="majorBidi" w:hAnsiTheme="majorBidi" w:cstheme="majorBidi"/>
          <w:lang w:val="pl-PL"/>
        </w:rPr>
        <w:t xml:space="preserve"> Procedury dla poszczególnych form wsparcia określają również sposób postepownaia w sytuacji istotnych rozbieżności w ocenie oraz uwzględniają rolę Przewo</w:t>
      </w:r>
      <w:r w:rsidR="00C32D9B">
        <w:rPr>
          <w:rFonts w:asciiTheme="majorBidi" w:hAnsiTheme="majorBidi" w:cstheme="majorBidi"/>
          <w:lang w:val="pl-PL"/>
        </w:rPr>
        <w:t>d</w:t>
      </w:r>
      <w:r w:rsidR="00F57202" w:rsidRPr="00255209">
        <w:rPr>
          <w:rFonts w:asciiTheme="majorBidi" w:hAnsiTheme="majorBidi" w:cstheme="majorBidi"/>
          <w:lang w:val="pl-PL"/>
        </w:rPr>
        <w:t xml:space="preserve">niczącego Rady w czuwaniu nad prawidłowym przebiegiem całego procesu oceny i wyboru operacji. </w:t>
      </w:r>
    </w:p>
    <w:p w:rsidR="00395A56" w:rsidRPr="00255209" w:rsidRDefault="00395A56" w:rsidP="00E86361">
      <w:pPr>
        <w:autoSpaceDE w:val="0"/>
        <w:autoSpaceDN w:val="0"/>
        <w:adjustRightInd w:val="0"/>
        <w:spacing w:after="0" w:line="240" w:lineRule="auto"/>
        <w:ind w:right="27"/>
        <w:rPr>
          <w:rFonts w:asciiTheme="majorBidi" w:hAnsiTheme="majorBidi" w:cstheme="majorBidi"/>
          <w:color w:val="000000"/>
          <w:u w:val="single"/>
          <w:lang w:val="pl-PL"/>
        </w:rPr>
      </w:pPr>
      <w:r w:rsidRPr="00255209">
        <w:rPr>
          <w:rFonts w:asciiTheme="majorBidi" w:hAnsiTheme="majorBidi" w:cstheme="majorBidi"/>
          <w:color w:val="000000"/>
          <w:u w:val="single"/>
          <w:lang w:val="pl-PL"/>
        </w:rPr>
        <w:t>Uregulowania szczegółowe:</w:t>
      </w:r>
    </w:p>
    <w:p w:rsidR="005436D0" w:rsidRPr="005436D0" w:rsidRDefault="00395A56" w:rsidP="00CC46B8">
      <w:pPr>
        <w:rPr>
          <w:rFonts w:asciiTheme="majorBidi" w:hAnsiTheme="majorBidi" w:cstheme="majorBidi"/>
          <w:color w:val="FF0000"/>
          <w:lang w:val="pl-PL"/>
        </w:rPr>
      </w:pPr>
      <w:r w:rsidRPr="00255209">
        <w:rPr>
          <w:rFonts w:asciiTheme="majorBidi" w:hAnsiTheme="majorBidi" w:cstheme="majorBidi"/>
          <w:color w:val="000000"/>
          <w:lang w:val="pl-PL"/>
        </w:rPr>
        <w:t>W przypadku osób fizycznych rozpoczynających działalność LG</w:t>
      </w:r>
      <w:r w:rsidR="00063CB5">
        <w:rPr>
          <w:rFonts w:asciiTheme="majorBidi" w:hAnsiTheme="majorBidi" w:cstheme="majorBidi"/>
          <w:color w:val="000000"/>
          <w:lang w:val="pl-PL"/>
        </w:rPr>
        <w:t>D zakłada zróżnicowanie wysokości</w:t>
      </w:r>
      <w:r w:rsidRPr="00255209">
        <w:rPr>
          <w:rFonts w:asciiTheme="majorBidi" w:hAnsiTheme="majorBidi" w:cstheme="majorBidi"/>
          <w:color w:val="000000"/>
          <w:lang w:val="pl-PL"/>
        </w:rPr>
        <w:t xml:space="preserve"> premii ze względu na specyfikę LSR. Wyższą kwotę wsparcia przewiduje się na założenie działalności zgodnych ze zidentyfikowanymi celami kluczowymi dla rozwoju obszaru, tj.: branża turystyczna, rekreacyjna i małego przetwórstwa </w:t>
      </w:r>
      <w:r w:rsidRPr="00255209">
        <w:rPr>
          <w:rFonts w:asciiTheme="majorBidi" w:hAnsiTheme="majorBidi" w:cstheme="majorBidi"/>
          <w:color w:val="000000"/>
          <w:u w:val="single"/>
          <w:lang w:val="pl-PL"/>
        </w:rPr>
        <w:t xml:space="preserve">- wsparcie </w:t>
      </w:r>
      <w:r w:rsidR="007306D7" w:rsidRPr="00255209">
        <w:rPr>
          <w:rFonts w:asciiTheme="majorBidi" w:hAnsiTheme="majorBidi" w:cstheme="majorBidi"/>
          <w:color w:val="000000"/>
          <w:u w:val="single"/>
          <w:lang w:val="pl-PL"/>
        </w:rPr>
        <w:t xml:space="preserve">w </w:t>
      </w:r>
      <w:r w:rsidR="00BB462E" w:rsidRPr="00BB462E">
        <w:rPr>
          <w:rFonts w:asciiTheme="majorBidi" w:hAnsiTheme="majorBidi" w:cstheme="majorBidi"/>
          <w:color w:val="000000"/>
          <w:lang w:val="pl-PL"/>
        </w:rPr>
        <w:t>wysokości</w:t>
      </w:r>
      <w:r w:rsidR="00BB462E">
        <w:rPr>
          <w:rFonts w:asciiTheme="majorBidi" w:hAnsiTheme="majorBidi" w:cstheme="majorBidi"/>
          <w:color w:val="000000"/>
          <w:lang w:val="pl-PL"/>
        </w:rPr>
        <w:t xml:space="preserve"> </w:t>
      </w:r>
      <w:r w:rsidR="0014206C" w:rsidRPr="00E368C1">
        <w:rPr>
          <w:rFonts w:asciiTheme="majorBidi" w:hAnsiTheme="majorBidi" w:cstheme="majorBidi"/>
          <w:lang w:val="pl-PL"/>
        </w:rPr>
        <w:t>60 000,00</w:t>
      </w:r>
      <w:r w:rsidR="00C83CE3" w:rsidRPr="00E368C1">
        <w:rPr>
          <w:rFonts w:asciiTheme="majorBidi" w:hAnsiTheme="majorBidi" w:cstheme="majorBidi"/>
          <w:lang w:val="pl-PL"/>
        </w:rPr>
        <w:t xml:space="preserve"> zł</w:t>
      </w:r>
      <w:r w:rsidR="00E368C1" w:rsidRPr="00E368C1">
        <w:rPr>
          <w:rFonts w:asciiTheme="majorBidi" w:hAnsiTheme="majorBidi" w:cstheme="majorBidi"/>
          <w:lang w:val="pl-PL"/>
        </w:rPr>
        <w:t>.</w:t>
      </w:r>
      <w:r w:rsidR="00C83CE3" w:rsidRPr="001B210E">
        <w:rPr>
          <w:rFonts w:asciiTheme="majorBidi" w:hAnsiTheme="majorBidi" w:cstheme="majorBidi"/>
          <w:lang w:val="pl-PL"/>
        </w:rPr>
        <w:t xml:space="preserve"> </w:t>
      </w:r>
      <w:r w:rsidRPr="001B210E">
        <w:rPr>
          <w:rFonts w:asciiTheme="majorBidi" w:hAnsiTheme="majorBidi" w:cstheme="majorBidi"/>
          <w:lang w:val="pl-PL"/>
        </w:rPr>
        <w:t xml:space="preserve">Pozostałe operacje są objęte wsparciem w wysokości </w:t>
      </w:r>
      <w:r w:rsidR="00C83CE3" w:rsidRPr="00E368C1">
        <w:rPr>
          <w:rFonts w:asciiTheme="majorBidi" w:hAnsiTheme="majorBidi" w:cstheme="majorBidi"/>
          <w:lang w:val="pl-PL"/>
        </w:rPr>
        <w:t>58 000,00</w:t>
      </w:r>
      <w:r w:rsidR="001B210E" w:rsidRPr="00E368C1">
        <w:rPr>
          <w:rFonts w:asciiTheme="majorBidi" w:hAnsiTheme="majorBidi" w:cstheme="majorBidi"/>
          <w:lang w:val="pl-PL"/>
        </w:rPr>
        <w:t xml:space="preserve"> </w:t>
      </w:r>
      <w:r w:rsidR="00C83CE3" w:rsidRPr="00E368C1">
        <w:rPr>
          <w:rFonts w:asciiTheme="majorBidi" w:hAnsiTheme="majorBidi" w:cstheme="majorBidi"/>
          <w:lang w:val="pl-PL"/>
        </w:rPr>
        <w:t>zł</w:t>
      </w:r>
      <w:r w:rsidR="00E33CE8" w:rsidRPr="00E368C1">
        <w:rPr>
          <w:rFonts w:asciiTheme="majorBidi" w:hAnsiTheme="majorBidi" w:cstheme="majorBidi"/>
          <w:lang w:val="pl-PL"/>
        </w:rPr>
        <w:t>.</w:t>
      </w:r>
      <w:r w:rsidRPr="001B210E">
        <w:rPr>
          <w:rFonts w:asciiTheme="majorBidi" w:hAnsiTheme="majorBidi" w:cstheme="majorBidi"/>
          <w:lang w:val="pl-PL"/>
        </w:rPr>
        <w:t xml:space="preserve"> </w:t>
      </w:r>
      <w:r w:rsidRPr="001B210E">
        <w:rPr>
          <w:rFonts w:asciiTheme="majorBidi" w:hAnsiTheme="majorBidi" w:cstheme="majorBidi"/>
          <w:b/>
          <w:bCs/>
          <w:lang w:val="pl-PL"/>
        </w:rPr>
        <w:t>Uzasadnienie:</w:t>
      </w:r>
      <w:r w:rsidRPr="001B210E">
        <w:rPr>
          <w:rFonts w:asciiTheme="majorBidi" w:hAnsiTheme="majorBidi" w:cstheme="majorBidi"/>
          <w:lang w:val="pl-PL"/>
        </w:rPr>
        <w:t xml:space="preserve"> Na podstawie badania wyników realizacji operacji w okresie wdrażania LSR 2007-2013, szczególnie</w:t>
      </w:r>
      <w:r w:rsidRPr="00BB462E">
        <w:rPr>
          <w:rFonts w:asciiTheme="majorBidi" w:hAnsiTheme="majorBidi" w:cstheme="majorBidi"/>
          <w:lang w:val="pl-PL"/>
        </w:rPr>
        <w:t xml:space="preserve"> analizy projektów zrealizowanych w ramach działania </w:t>
      </w:r>
      <w:r w:rsidR="007306D7" w:rsidRPr="00BB462E">
        <w:rPr>
          <w:rFonts w:asciiTheme="majorBidi" w:hAnsiTheme="majorBidi" w:cstheme="majorBidi"/>
          <w:lang w:val="pl-PL"/>
        </w:rPr>
        <w:t>„</w:t>
      </w:r>
      <w:r w:rsidRPr="00BB462E">
        <w:rPr>
          <w:rFonts w:asciiTheme="majorBidi" w:hAnsiTheme="majorBidi" w:cstheme="majorBidi"/>
          <w:lang w:val="pl-PL"/>
        </w:rPr>
        <w:t>Tworzenie i rozwój mikroprzedsiębiorstw</w:t>
      </w:r>
      <w:r w:rsidR="007306D7" w:rsidRPr="00BB462E">
        <w:rPr>
          <w:rFonts w:asciiTheme="majorBidi" w:hAnsiTheme="majorBidi" w:cstheme="majorBidi"/>
          <w:lang w:val="pl-PL"/>
        </w:rPr>
        <w:t>”</w:t>
      </w:r>
      <w:r w:rsidRPr="00BB462E">
        <w:rPr>
          <w:rFonts w:asciiTheme="majorBidi" w:hAnsiTheme="majorBidi" w:cstheme="majorBidi"/>
          <w:lang w:val="pl-PL"/>
        </w:rPr>
        <w:t xml:space="preserve"> oraz projektów, które były składane w ramach tego działania</w:t>
      </w:r>
      <w:r w:rsidR="00482A3C" w:rsidRPr="00BB462E">
        <w:rPr>
          <w:rFonts w:asciiTheme="majorBidi" w:hAnsiTheme="majorBidi" w:cstheme="majorBidi"/>
          <w:lang w:val="pl-PL"/>
        </w:rPr>
        <w:t>,</w:t>
      </w:r>
      <w:r w:rsidRPr="00BB462E">
        <w:rPr>
          <w:rFonts w:asciiTheme="majorBidi" w:hAnsiTheme="majorBidi" w:cstheme="majorBidi"/>
          <w:lang w:val="pl-PL"/>
        </w:rPr>
        <w:t xml:space="preserve"> a nie zostały wybrane do dofinansowania wynika, iż na obszarze LGD Stowarzyszenie „Na Śliwkowym Szlaku" nie wnioskowano o maksymalne</w:t>
      </w:r>
      <w:r w:rsidR="007306D7" w:rsidRPr="00BB462E">
        <w:rPr>
          <w:rFonts w:asciiTheme="majorBidi" w:hAnsiTheme="majorBidi" w:cstheme="majorBidi"/>
          <w:lang w:val="pl-PL"/>
        </w:rPr>
        <w:t xml:space="preserve"> możliwe</w:t>
      </w:r>
      <w:r w:rsidRPr="00BB462E">
        <w:rPr>
          <w:rFonts w:asciiTheme="majorBidi" w:hAnsiTheme="majorBidi" w:cstheme="majorBidi"/>
          <w:lang w:val="pl-PL"/>
        </w:rPr>
        <w:t xml:space="preserve"> kwoty dofinansowania. Na obszarze działają małe</w:t>
      </w:r>
      <w:r w:rsidR="007306D7" w:rsidRPr="00BB462E">
        <w:rPr>
          <w:rFonts w:asciiTheme="majorBidi" w:hAnsiTheme="majorBidi" w:cstheme="majorBidi"/>
          <w:lang w:val="pl-PL"/>
        </w:rPr>
        <w:t>-</w:t>
      </w:r>
      <w:r w:rsidRPr="00BB462E">
        <w:rPr>
          <w:rFonts w:asciiTheme="majorBidi" w:hAnsiTheme="majorBidi" w:cstheme="majorBidi"/>
          <w:lang w:val="pl-PL"/>
        </w:rPr>
        <w:t xml:space="preserve"> i mikroprzedsiębiorstwa prowadzące działalność handlowo-usługową, które w ramach pozyskanej dotacji realizują zadania, nie wymagające dużych nakładów finansowych. W związku z powyższym kwota dofinansowania została ustalona na </w:t>
      </w:r>
      <w:r w:rsidR="007306D7" w:rsidRPr="00BB462E">
        <w:rPr>
          <w:rFonts w:asciiTheme="majorBidi" w:hAnsiTheme="majorBidi" w:cstheme="majorBidi"/>
          <w:lang w:val="pl-PL"/>
        </w:rPr>
        <w:t xml:space="preserve">powyższym </w:t>
      </w:r>
      <w:r w:rsidRPr="00BB462E">
        <w:rPr>
          <w:rFonts w:asciiTheme="majorBidi" w:hAnsiTheme="majorBidi" w:cstheme="majorBidi"/>
          <w:lang w:val="pl-PL"/>
        </w:rPr>
        <w:t xml:space="preserve">poziomie, aby dostosować wysokość dotacji do realnych potrzeb przedsiębiorców. </w:t>
      </w:r>
      <w:r w:rsidRPr="00BB462E">
        <w:rPr>
          <w:rStyle w:val="Nagwek3Znak"/>
          <w:rFonts w:asciiTheme="majorBidi" w:hAnsiTheme="majorBidi"/>
          <w:b w:val="0"/>
          <w:bCs w:val="0"/>
          <w:color w:val="auto"/>
          <w:lang w:val="pl-PL"/>
        </w:rPr>
        <w:t>Zwiększenie kwoty dofinansowania do</w:t>
      </w:r>
      <w:r w:rsidR="00E33CE8" w:rsidRPr="00BB462E">
        <w:rPr>
          <w:rStyle w:val="Nagwek3Znak"/>
          <w:rFonts w:asciiTheme="majorBidi" w:hAnsiTheme="majorBidi"/>
          <w:b w:val="0"/>
          <w:bCs w:val="0"/>
          <w:color w:val="auto"/>
          <w:lang w:val="pl-PL"/>
        </w:rPr>
        <w:t xml:space="preserve"> </w:t>
      </w:r>
      <w:r w:rsidR="001250F0" w:rsidRPr="00E368C1">
        <w:rPr>
          <w:rStyle w:val="Nagwek3Znak"/>
          <w:rFonts w:asciiTheme="majorBidi" w:hAnsiTheme="majorBidi"/>
          <w:b w:val="0"/>
          <w:bCs w:val="0"/>
          <w:color w:val="auto"/>
          <w:lang w:val="pl-PL"/>
        </w:rPr>
        <w:t xml:space="preserve">60 </w:t>
      </w:r>
      <w:r w:rsidRPr="00E368C1">
        <w:rPr>
          <w:rStyle w:val="Nagwek3Znak"/>
          <w:rFonts w:asciiTheme="majorBidi" w:hAnsiTheme="majorBidi"/>
          <w:b w:val="0"/>
          <w:bCs w:val="0"/>
          <w:color w:val="auto"/>
          <w:lang w:val="pl-PL"/>
        </w:rPr>
        <w:t>tys. zł</w:t>
      </w:r>
      <w:r w:rsidR="00AD0000">
        <w:rPr>
          <w:rStyle w:val="Nagwek3Znak"/>
          <w:rFonts w:asciiTheme="majorBidi" w:hAnsiTheme="majorBidi"/>
          <w:b w:val="0"/>
          <w:bCs w:val="0"/>
          <w:color w:val="FF0000"/>
          <w:lang w:val="pl-PL"/>
        </w:rPr>
        <w:t xml:space="preserve"> </w:t>
      </w:r>
      <w:r w:rsidRPr="00BB462E">
        <w:rPr>
          <w:rStyle w:val="Nagwek3Znak"/>
          <w:rFonts w:asciiTheme="majorBidi" w:hAnsiTheme="majorBidi"/>
          <w:b w:val="0"/>
          <w:bCs w:val="0"/>
          <w:color w:val="auto"/>
          <w:lang w:val="pl-PL"/>
        </w:rPr>
        <w:t>wynika ze zdiagnozowanych celów kluczowych, w zakresie działań związanych z tworzeniem oraz rozwojem przedsiębiorstw szczególnie w przypadku inwestycji w zakresie turystyki i małego przetwórstwa. Ponadto dofinansowanie wskazanych tematów operacji wynika z potrzeb zdiagnozowanych podczas spotkań konsultacyjnych w ramach procesu partycypacji społecznej.</w:t>
      </w:r>
      <w:r w:rsidR="001250F0" w:rsidRPr="00BB462E">
        <w:rPr>
          <w:rStyle w:val="Nagwek3Znak"/>
          <w:rFonts w:asciiTheme="majorBidi" w:hAnsiTheme="majorBidi"/>
          <w:b w:val="0"/>
          <w:bCs w:val="0"/>
          <w:color w:val="auto"/>
          <w:lang w:val="pl-PL"/>
        </w:rPr>
        <w:t xml:space="preserve"> Z przeprowadzonych w 2019 roku </w:t>
      </w:r>
      <w:r w:rsidR="00447007" w:rsidRPr="00BB462E">
        <w:rPr>
          <w:rFonts w:asciiTheme="majorBidi" w:hAnsiTheme="majorBidi" w:cstheme="majorBidi"/>
          <w:lang w:val="pl-PL"/>
        </w:rPr>
        <w:t xml:space="preserve">spotkań i konsultacji </w:t>
      </w:r>
      <w:r w:rsidR="001250F0" w:rsidRPr="00BB462E">
        <w:rPr>
          <w:rFonts w:asciiTheme="majorBidi" w:hAnsiTheme="majorBidi" w:cstheme="majorBidi"/>
          <w:lang w:val="pl-PL"/>
        </w:rPr>
        <w:t xml:space="preserve">ze społecznością lokalną wynika, </w:t>
      </w:r>
      <w:r w:rsidR="00447007" w:rsidRPr="00BB462E">
        <w:rPr>
          <w:rFonts w:asciiTheme="majorBidi" w:hAnsiTheme="majorBidi" w:cstheme="majorBidi"/>
          <w:lang w:val="pl-PL"/>
        </w:rPr>
        <w:t xml:space="preserve">iż osoby zainteresowane podjęciem działalności gospodarczej </w:t>
      </w:r>
      <w:r w:rsidR="001250F0" w:rsidRPr="00BB462E">
        <w:rPr>
          <w:rFonts w:asciiTheme="majorBidi" w:hAnsiTheme="majorBidi" w:cstheme="majorBidi"/>
          <w:lang w:val="pl-PL"/>
        </w:rPr>
        <w:t xml:space="preserve">w zakresie turystyki, rekreacji lub przetwórstwa </w:t>
      </w:r>
      <w:r w:rsidR="00447007" w:rsidRPr="00BB462E">
        <w:rPr>
          <w:rFonts w:asciiTheme="majorBidi" w:hAnsiTheme="majorBidi" w:cstheme="majorBidi"/>
          <w:lang w:val="pl-PL"/>
        </w:rPr>
        <w:t>planują realizację małych projektów, dla który</w:t>
      </w:r>
      <w:r w:rsidR="001250F0" w:rsidRPr="00BB462E">
        <w:rPr>
          <w:rFonts w:asciiTheme="majorBidi" w:hAnsiTheme="majorBidi" w:cstheme="majorBidi"/>
          <w:lang w:val="pl-PL"/>
        </w:rPr>
        <w:t xml:space="preserve">ch dofinansowanie w wysokości </w:t>
      </w:r>
      <w:r w:rsidR="00967CE0" w:rsidRPr="00E368C1">
        <w:rPr>
          <w:rStyle w:val="Nagwek3Znak"/>
          <w:rFonts w:asciiTheme="majorBidi" w:hAnsiTheme="majorBidi"/>
          <w:b w:val="0"/>
          <w:bCs w:val="0"/>
          <w:color w:val="auto"/>
          <w:lang w:val="pl-PL"/>
        </w:rPr>
        <w:t>60 tys. zł</w:t>
      </w:r>
      <w:r w:rsidR="00967CE0">
        <w:rPr>
          <w:rStyle w:val="Nagwek3Znak"/>
          <w:rFonts w:asciiTheme="majorBidi" w:hAnsiTheme="majorBidi"/>
          <w:b w:val="0"/>
          <w:bCs w:val="0"/>
          <w:color w:val="FF0000"/>
          <w:lang w:val="pl-PL"/>
        </w:rPr>
        <w:t xml:space="preserve"> </w:t>
      </w:r>
      <w:r w:rsidR="001250F0" w:rsidRPr="00BB462E">
        <w:rPr>
          <w:rFonts w:asciiTheme="majorBidi" w:hAnsiTheme="majorBidi" w:cstheme="majorBidi"/>
          <w:lang w:val="pl-PL"/>
        </w:rPr>
        <w:t xml:space="preserve">jest kwotą wystarczającą </w:t>
      </w:r>
      <w:r w:rsidR="00447007" w:rsidRPr="00BB462E">
        <w:rPr>
          <w:rFonts w:asciiTheme="majorBidi" w:hAnsiTheme="majorBidi" w:cstheme="majorBidi"/>
          <w:lang w:val="pl-PL"/>
        </w:rPr>
        <w:t>na ewentualną modernizację pomieszczeń i zakup niezbędnego sprzętu.</w:t>
      </w:r>
      <w:r w:rsidR="001250F0">
        <w:rPr>
          <w:rFonts w:asciiTheme="majorBidi" w:hAnsiTheme="majorBidi" w:cstheme="majorBidi"/>
          <w:color w:val="FF0000"/>
          <w:lang w:val="pl-PL"/>
        </w:rPr>
        <w:t xml:space="preserve"> </w:t>
      </w:r>
      <w:r w:rsidR="003B6F2E" w:rsidRPr="00987347">
        <w:rPr>
          <w:rFonts w:asciiTheme="majorBidi" w:hAnsiTheme="majorBidi" w:cstheme="majorBidi"/>
          <w:lang w:val="pl-PL"/>
        </w:rPr>
        <w:t>P</w:t>
      </w:r>
      <w:r w:rsidR="00C31350" w:rsidRPr="00987347">
        <w:rPr>
          <w:rFonts w:asciiTheme="majorBidi" w:hAnsiTheme="majorBidi" w:cstheme="majorBidi"/>
          <w:lang w:val="pl-PL"/>
        </w:rPr>
        <w:t>rzeprowadzona</w:t>
      </w:r>
      <w:r w:rsidR="003B6F2E" w:rsidRPr="00987347">
        <w:rPr>
          <w:rFonts w:asciiTheme="majorBidi" w:hAnsiTheme="majorBidi" w:cstheme="majorBidi"/>
          <w:lang w:val="pl-PL"/>
        </w:rPr>
        <w:t xml:space="preserve"> analiza oraz konsultacje społeczne </w:t>
      </w:r>
      <w:r w:rsidR="00FF5FB0" w:rsidRPr="00987347">
        <w:rPr>
          <w:rFonts w:asciiTheme="majorBidi" w:hAnsiTheme="majorBidi" w:cstheme="majorBidi"/>
          <w:lang w:val="pl-PL"/>
        </w:rPr>
        <w:t>związane z zwiększeniem budżetu w ramach przyznanych po raz drugi środków bonusowych nie wykazały konieczności związanej z aktualizacją</w:t>
      </w:r>
      <w:r w:rsidR="003B6F2E" w:rsidRPr="00987347">
        <w:rPr>
          <w:rFonts w:asciiTheme="majorBidi" w:hAnsiTheme="majorBidi" w:cstheme="majorBidi"/>
          <w:lang w:val="pl-PL"/>
        </w:rPr>
        <w:t xml:space="preserve"> kwoty dofinansowania </w:t>
      </w:r>
      <w:r w:rsidR="005D42AE" w:rsidRPr="00987347">
        <w:rPr>
          <w:rFonts w:asciiTheme="majorBidi" w:hAnsiTheme="majorBidi" w:cstheme="majorBidi"/>
          <w:lang w:val="pl-PL"/>
        </w:rPr>
        <w:t>na założenie działalności gospodarczej</w:t>
      </w:r>
      <w:r w:rsidR="00FF5FB0" w:rsidRPr="00987347">
        <w:rPr>
          <w:rFonts w:asciiTheme="majorBidi" w:hAnsiTheme="majorBidi" w:cstheme="majorBidi"/>
          <w:lang w:val="pl-PL"/>
        </w:rPr>
        <w:t>.</w:t>
      </w:r>
      <w:r w:rsidR="00FF5FB0">
        <w:rPr>
          <w:rFonts w:asciiTheme="majorBidi" w:hAnsiTheme="majorBidi" w:cstheme="majorBidi"/>
          <w:color w:val="FF0000"/>
          <w:lang w:val="pl-PL"/>
        </w:rPr>
        <w:t xml:space="preserve"> </w:t>
      </w:r>
      <w:r w:rsidR="00B00388" w:rsidRPr="00102400">
        <w:rPr>
          <w:rFonts w:asciiTheme="majorBidi" w:hAnsiTheme="majorBidi" w:cstheme="majorBidi"/>
          <w:color w:val="FF0000"/>
          <w:lang w:val="pl-PL"/>
        </w:rPr>
        <w:t>W wyniku analizy sytuacji oraz konsultacji społecznych związanych z możliwością ubiegania się o dodatkowe środki, w I połowie 2021 r</w:t>
      </w:r>
      <w:r w:rsidR="009610A3">
        <w:rPr>
          <w:rFonts w:asciiTheme="majorBidi" w:hAnsiTheme="majorBidi" w:cstheme="majorBidi"/>
          <w:color w:val="FF0000"/>
          <w:lang w:val="pl-PL"/>
        </w:rPr>
        <w:t>oku Zarząd podjął decyzję o zwię</w:t>
      </w:r>
      <w:r w:rsidR="00B00388" w:rsidRPr="00102400">
        <w:rPr>
          <w:rFonts w:asciiTheme="majorBidi" w:hAnsiTheme="majorBidi" w:cstheme="majorBidi"/>
          <w:color w:val="FF0000"/>
          <w:lang w:val="pl-PL"/>
        </w:rPr>
        <w:t>kszeniu wysokości dotacji w zakresie działań związanych z podejmowaniem działalności. Kwoty: 58 tys</w:t>
      </w:r>
      <w:r w:rsidR="00B00388">
        <w:rPr>
          <w:rFonts w:asciiTheme="majorBidi" w:hAnsiTheme="majorBidi" w:cstheme="majorBidi"/>
          <w:color w:val="FF0000"/>
        </w:rPr>
        <w:t>.</w:t>
      </w:r>
      <w:r w:rsidR="00B00388" w:rsidRPr="00102400">
        <w:rPr>
          <w:rFonts w:asciiTheme="majorBidi" w:hAnsiTheme="majorBidi" w:cstheme="majorBidi"/>
          <w:color w:val="FF0000"/>
          <w:lang w:val="pl-PL"/>
        </w:rPr>
        <w:t xml:space="preserve"> oraz 60 tys</w:t>
      </w:r>
      <w:r w:rsidR="00B00388">
        <w:rPr>
          <w:rFonts w:asciiTheme="majorBidi" w:hAnsiTheme="majorBidi" w:cstheme="majorBidi"/>
          <w:color w:val="FF0000"/>
        </w:rPr>
        <w:t>.</w:t>
      </w:r>
      <w:r w:rsidR="00B00388" w:rsidRPr="00102400">
        <w:rPr>
          <w:rFonts w:asciiTheme="majorBidi" w:hAnsiTheme="majorBidi" w:cstheme="majorBidi"/>
          <w:color w:val="FF0000"/>
          <w:lang w:val="pl-PL"/>
        </w:rPr>
        <w:t xml:space="preserve"> obecnie nie są już </w:t>
      </w:r>
      <w:r w:rsidR="00B00388" w:rsidRPr="00102400">
        <w:rPr>
          <w:rFonts w:asciiTheme="majorBidi" w:hAnsiTheme="majorBidi" w:cstheme="majorBidi"/>
          <w:color w:val="FF0000"/>
          <w:lang w:val="pl-PL"/>
        </w:rPr>
        <w:lastRenderedPageBreak/>
        <w:t>zadowalające dla potencjalnych Beneficjentów. Ceny na rynku niestety w zatrważającym tempie rosną ku górze. W związku z powyższym podjęto decyzję o podniesieniu wartości dotacji dla osób zainteresowanych podjęciem działalności gospodarczej w zakresie turystyki, rekreacji lub przetwórstwa, do poziomu 65 tys</w:t>
      </w:r>
      <w:r w:rsidR="00B00388">
        <w:rPr>
          <w:rFonts w:asciiTheme="majorBidi" w:hAnsiTheme="majorBidi" w:cstheme="majorBidi"/>
          <w:color w:val="FF0000"/>
        </w:rPr>
        <w:t>.</w:t>
      </w:r>
      <w:r w:rsidR="00B00388" w:rsidRPr="00102400">
        <w:rPr>
          <w:rFonts w:asciiTheme="majorBidi" w:hAnsiTheme="majorBidi" w:cstheme="majorBidi"/>
          <w:color w:val="FF0000"/>
          <w:lang w:val="pl-PL"/>
        </w:rPr>
        <w:t xml:space="preserve"> oraz do poziomu 62 tys</w:t>
      </w:r>
      <w:r w:rsidR="00B00388">
        <w:rPr>
          <w:rFonts w:asciiTheme="majorBidi" w:hAnsiTheme="majorBidi" w:cstheme="majorBidi"/>
          <w:color w:val="FF0000"/>
        </w:rPr>
        <w:t>. dla osób zainteresowanych podję</w:t>
      </w:r>
      <w:r w:rsidR="00B00388" w:rsidRPr="00102400">
        <w:rPr>
          <w:rFonts w:asciiTheme="majorBidi" w:hAnsiTheme="majorBidi" w:cstheme="majorBidi"/>
          <w:color w:val="FF0000"/>
          <w:lang w:val="pl-PL"/>
        </w:rPr>
        <w:t>ciem działalności w pozostałych branżach. Podobnie rzecz ma się w przypadku podmiotów działający</w:t>
      </w:r>
      <w:r w:rsidR="00B00388">
        <w:rPr>
          <w:rFonts w:asciiTheme="majorBidi" w:hAnsiTheme="majorBidi" w:cstheme="majorBidi"/>
          <w:color w:val="FF0000"/>
        </w:rPr>
        <w:t>c</w:t>
      </w:r>
      <w:r w:rsidR="00B00388" w:rsidRPr="00102400">
        <w:rPr>
          <w:rFonts w:asciiTheme="majorBidi" w:hAnsiTheme="majorBidi" w:cstheme="majorBidi"/>
          <w:color w:val="FF0000"/>
          <w:lang w:val="pl-PL"/>
        </w:rPr>
        <w:t>h w sferze kultury. One również wykazują potrzebę wyższego jednorazowego dofinansowania. Dlatego też Zarząd Stow</w:t>
      </w:r>
      <w:r w:rsidR="00084A42">
        <w:rPr>
          <w:rFonts w:asciiTheme="majorBidi" w:hAnsiTheme="majorBidi" w:cstheme="majorBidi"/>
          <w:color w:val="FF0000"/>
          <w:lang w:val="pl-PL"/>
        </w:rPr>
        <w:t>arzyszenia podjął decyzję o zwię</w:t>
      </w:r>
      <w:r w:rsidR="00B00388" w:rsidRPr="00102400">
        <w:rPr>
          <w:rFonts w:asciiTheme="majorBidi" w:hAnsiTheme="majorBidi" w:cstheme="majorBidi"/>
          <w:color w:val="FF0000"/>
          <w:lang w:val="pl-PL"/>
        </w:rPr>
        <w:t>kszeniu poziomu dofinansowania dla operacji obejmujących wyposażenie wspomnianych podmiotów, z maksymalnej kwoty 100 tys</w:t>
      </w:r>
      <w:r w:rsidR="00B00388">
        <w:rPr>
          <w:rFonts w:asciiTheme="majorBidi" w:hAnsiTheme="majorBidi" w:cstheme="majorBidi"/>
          <w:color w:val="FF0000"/>
        </w:rPr>
        <w:t>.</w:t>
      </w:r>
      <w:r w:rsidR="00B00388" w:rsidRPr="00102400">
        <w:rPr>
          <w:rFonts w:asciiTheme="majorBidi" w:hAnsiTheme="majorBidi" w:cstheme="majorBidi"/>
          <w:color w:val="FF0000"/>
          <w:lang w:val="pl-PL"/>
        </w:rPr>
        <w:t xml:space="preserve"> do poziomu maksymalnego – 150 tys. zł na 1 operację. Podmioty zainteresowane rozwojem infrastruktur</w:t>
      </w:r>
      <w:r w:rsidR="00084A42">
        <w:rPr>
          <w:rFonts w:asciiTheme="majorBidi" w:hAnsiTheme="majorBidi" w:cstheme="majorBidi"/>
          <w:color w:val="FF0000"/>
          <w:lang w:val="pl-PL"/>
        </w:rPr>
        <w:t>y niekomercyjnej na terenie obję</w:t>
      </w:r>
      <w:r w:rsidR="00B00388" w:rsidRPr="00102400">
        <w:rPr>
          <w:rFonts w:asciiTheme="majorBidi" w:hAnsiTheme="majorBidi" w:cstheme="majorBidi"/>
          <w:color w:val="FF0000"/>
          <w:lang w:val="pl-PL"/>
        </w:rPr>
        <w:t>tym LGD również deklarują chęć otrzymania wyższej kwoty wsp</w:t>
      </w:r>
      <w:r w:rsidR="00084A42">
        <w:rPr>
          <w:rFonts w:asciiTheme="majorBidi" w:hAnsiTheme="majorBidi" w:cstheme="majorBidi"/>
          <w:color w:val="FF0000"/>
          <w:lang w:val="pl-PL"/>
        </w:rPr>
        <w:t>arcia na operację, niż obwiązują</w:t>
      </w:r>
      <w:r w:rsidR="00B00388" w:rsidRPr="00102400">
        <w:rPr>
          <w:rFonts w:asciiTheme="majorBidi" w:hAnsiTheme="majorBidi" w:cstheme="majorBidi"/>
          <w:color w:val="FF0000"/>
          <w:lang w:val="pl-PL"/>
        </w:rPr>
        <w:t>ca dotychczas. Dlatego też podjęto decyzję o zwiększeniu tej dotacji z maksymalnej kwoty dofinansowania 300 tys</w:t>
      </w:r>
      <w:r w:rsidR="00B00388">
        <w:rPr>
          <w:rFonts w:asciiTheme="majorBidi" w:hAnsiTheme="majorBidi" w:cstheme="majorBidi"/>
          <w:color w:val="FF0000"/>
        </w:rPr>
        <w:t>.</w:t>
      </w:r>
      <w:r w:rsidR="00B00388" w:rsidRPr="00102400">
        <w:rPr>
          <w:rFonts w:asciiTheme="majorBidi" w:hAnsiTheme="majorBidi" w:cstheme="majorBidi"/>
          <w:color w:val="FF0000"/>
          <w:lang w:val="pl-PL"/>
        </w:rPr>
        <w:t xml:space="preserve"> do poziomu 350 tys</w:t>
      </w:r>
      <w:r w:rsidR="00B00388">
        <w:rPr>
          <w:rFonts w:asciiTheme="majorBidi" w:hAnsiTheme="majorBidi" w:cstheme="majorBidi"/>
          <w:color w:val="FF0000"/>
          <w:lang w:val="pl-PL"/>
        </w:rPr>
        <w:t>.</w:t>
      </w:r>
    </w:p>
    <w:p w:rsidR="00395A56" w:rsidRPr="00255209" w:rsidRDefault="00395A56" w:rsidP="00E86361">
      <w:pPr>
        <w:autoSpaceDE w:val="0"/>
        <w:autoSpaceDN w:val="0"/>
        <w:adjustRightInd w:val="0"/>
        <w:spacing w:after="0" w:line="240" w:lineRule="auto"/>
        <w:ind w:right="27"/>
        <w:rPr>
          <w:rFonts w:asciiTheme="majorBidi" w:hAnsiTheme="majorBidi" w:cstheme="majorBidi"/>
          <w:color w:val="000000"/>
          <w:lang w:val="pl-PL"/>
        </w:rPr>
      </w:pPr>
      <w:r w:rsidRPr="00255209">
        <w:rPr>
          <w:rFonts w:asciiTheme="majorBidi" w:hAnsiTheme="majorBidi" w:cstheme="majorBidi"/>
          <w:color w:val="000000"/>
          <w:lang w:val="pl-PL"/>
        </w:rPr>
        <w:t xml:space="preserve">LGD przewiduje system wsparcia operacji na zasadzie refundacji poniesionych kosztów po rozliczeniu operacji lub jej </w:t>
      </w:r>
      <w:r w:rsidRPr="006D005A">
        <w:rPr>
          <w:rFonts w:asciiTheme="majorBidi" w:hAnsiTheme="majorBidi" w:cstheme="majorBidi"/>
          <w:lang w:val="pl-PL"/>
        </w:rPr>
        <w:t>etapu. Wyjątek stanowi wsparcie operacji polegających na zakładaniu działalności, w kt</w:t>
      </w:r>
      <w:r w:rsidR="00967243" w:rsidRPr="006D005A">
        <w:rPr>
          <w:rFonts w:asciiTheme="majorBidi" w:hAnsiTheme="majorBidi" w:cstheme="majorBidi"/>
          <w:lang w:val="pl-PL"/>
        </w:rPr>
        <w:t>órej to beneficjent otrzymuje 80</w:t>
      </w:r>
      <w:r w:rsidRPr="006D005A">
        <w:rPr>
          <w:rFonts w:asciiTheme="majorBidi" w:hAnsiTheme="majorBidi" w:cstheme="majorBidi"/>
          <w:lang w:val="pl-PL"/>
        </w:rPr>
        <w:t>% dofinansowania po podpisaniu umowy</w:t>
      </w:r>
      <w:r w:rsidR="007306D7" w:rsidRPr="006D005A">
        <w:rPr>
          <w:rFonts w:asciiTheme="majorBidi" w:hAnsiTheme="majorBidi" w:cstheme="majorBidi"/>
          <w:lang w:val="pl-PL"/>
        </w:rPr>
        <w:t>,</w:t>
      </w:r>
      <w:r w:rsidR="00967243" w:rsidRPr="006D005A">
        <w:rPr>
          <w:rFonts w:asciiTheme="majorBidi" w:hAnsiTheme="majorBidi" w:cstheme="majorBidi"/>
          <w:lang w:val="pl-PL"/>
        </w:rPr>
        <w:t xml:space="preserve"> a kolejne 2</w:t>
      </w:r>
      <w:r w:rsidRPr="006D005A">
        <w:rPr>
          <w:rFonts w:asciiTheme="majorBidi" w:hAnsiTheme="majorBidi" w:cstheme="majorBidi"/>
          <w:lang w:val="pl-PL"/>
        </w:rPr>
        <w:t>0%</w:t>
      </w:r>
      <w:r w:rsidRPr="00255209">
        <w:rPr>
          <w:rFonts w:asciiTheme="majorBidi" w:hAnsiTheme="majorBidi" w:cstheme="majorBidi"/>
          <w:color w:val="000000"/>
          <w:lang w:val="pl-PL"/>
        </w:rPr>
        <w:t xml:space="preserve"> po zrealizowaniu operacji.</w:t>
      </w:r>
    </w:p>
    <w:p w:rsidR="00395A56" w:rsidRPr="00255209" w:rsidRDefault="00395A56" w:rsidP="00B7163D">
      <w:pPr>
        <w:pStyle w:val="Nagwek2"/>
        <w:numPr>
          <w:ilvl w:val="1"/>
          <w:numId w:val="24"/>
        </w:numPr>
        <w:spacing w:before="120" w:after="120" w:line="240" w:lineRule="auto"/>
        <w:ind w:left="578" w:right="28" w:hanging="578"/>
        <w:rPr>
          <w:rFonts w:asciiTheme="majorBidi" w:hAnsiTheme="majorBidi"/>
          <w:sz w:val="22"/>
          <w:szCs w:val="22"/>
          <w:lang w:val="pl-PL"/>
        </w:rPr>
      </w:pPr>
      <w:bookmarkStart w:id="69" w:name="_Toc438112207"/>
      <w:bookmarkStart w:id="70" w:name="_Toc438481295"/>
      <w:bookmarkStart w:id="71" w:name="_Toc439094412"/>
      <w:r w:rsidRPr="00255209">
        <w:rPr>
          <w:rFonts w:asciiTheme="majorBidi" w:hAnsiTheme="majorBidi"/>
          <w:sz w:val="22"/>
          <w:szCs w:val="22"/>
          <w:lang w:val="pl-PL"/>
        </w:rPr>
        <w:t>Sposób ustanawiania i zmiany kryteriów wyboru operacji</w:t>
      </w:r>
      <w:bookmarkEnd w:id="69"/>
      <w:bookmarkEnd w:id="70"/>
      <w:bookmarkEnd w:id="71"/>
    </w:p>
    <w:p w:rsidR="008C5DC2" w:rsidRDefault="00395A56" w:rsidP="008C5DC2">
      <w:pPr>
        <w:autoSpaceDE w:val="0"/>
        <w:autoSpaceDN w:val="0"/>
        <w:adjustRightInd w:val="0"/>
        <w:spacing w:after="0" w:line="240" w:lineRule="auto"/>
        <w:ind w:right="27"/>
        <w:rPr>
          <w:rFonts w:asciiTheme="majorBidi" w:hAnsiTheme="majorBidi" w:cstheme="majorBidi"/>
          <w:lang w:val="pl-PL"/>
        </w:rPr>
      </w:pPr>
      <w:r w:rsidRPr="00255209">
        <w:rPr>
          <w:rFonts w:asciiTheme="majorBidi" w:hAnsiTheme="majorBidi" w:cstheme="majorBidi"/>
          <w:color w:val="000000"/>
          <w:lang w:val="pl-PL"/>
        </w:rPr>
        <w:t xml:space="preserve">Kryteria tworzone zostały na podstawie analizy z konsultacji społecznych oraz doświadczenia lat ubiegłych we wdrażaniu LSR. </w:t>
      </w:r>
      <w:r w:rsidR="002B733A" w:rsidRPr="002B733A">
        <w:rPr>
          <w:rFonts w:asciiTheme="majorBidi" w:hAnsiTheme="majorBidi" w:cstheme="majorBidi"/>
          <w:lang w:val="pl-PL"/>
        </w:rPr>
        <w:t>Praca Zespołu ds. Opracowania LSR oraz pozostałe konsultacje</w:t>
      </w:r>
      <w:r w:rsidR="002B733A">
        <w:rPr>
          <w:rFonts w:asciiTheme="majorBidi" w:hAnsiTheme="majorBidi" w:cstheme="majorBidi"/>
          <w:lang w:val="pl-PL"/>
        </w:rPr>
        <w:t xml:space="preserve"> w tym z Radą LGD oparte były o dane wyjściowe będące wynikiem </w:t>
      </w:r>
      <w:r w:rsidR="008170CA">
        <w:rPr>
          <w:rFonts w:asciiTheme="majorBidi" w:hAnsiTheme="majorBidi" w:cstheme="majorBidi"/>
          <w:lang w:val="pl-PL"/>
        </w:rPr>
        <w:t xml:space="preserve">Diagnozy obszaru wraz z analizą SWOT. </w:t>
      </w:r>
    </w:p>
    <w:p w:rsidR="00395A56" w:rsidRPr="008C5DC2" w:rsidRDefault="008170CA" w:rsidP="008C5DC2">
      <w:pPr>
        <w:autoSpaceDE w:val="0"/>
        <w:autoSpaceDN w:val="0"/>
        <w:adjustRightInd w:val="0"/>
        <w:spacing w:after="0" w:line="240" w:lineRule="auto"/>
        <w:ind w:right="27"/>
        <w:rPr>
          <w:rFonts w:asciiTheme="majorBidi" w:hAnsiTheme="majorBidi" w:cstheme="majorBidi"/>
          <w:lang w:val="pl-PL"/>
        </w:rPr>
      </w:pPr>
      <w:r w:rsidRPr="00482A3C">
        <w:rPr>
          <w:rFonts w:ascii="Times New Roman" w:eastAsia="Times New Roman" w:hAnsi="Times New Roman" w:cs="Times New Roman"/>
          <w:lang w:val="pl-PL" w:eastAsia="pl-PL"/>
        </w:rPr>
        <w:t>Przyjęte kryteria zostały skonstruowane w taki sposób, aby um</w:t>
      </w:r>
      <w:r w:rsidR="00482A3C" w:rsidRPr="00482A3C">
        <w:rPr>
          <w:rFonts w:ascii="Times New Roman" w:eastAsia="Times New Roman" w:hAnsi="Times New Roman" w:cs="Times New Roman"/>
          <w:lang w:val="pl-PL" w:eastAsia="pl-PL"/>
        </w:rPr>
        <w:t xml:space="preserve">ożliwić sprawny wybór operacji </w:t>
      </w:r>
      <w:r w:rsidRPr="00482A3C">
        <w:rPr>
          <w:rFonts w:ascii="Times New Roman" w:eastAsia="Times New Roman" w:hAnsi="Times New Roman" w:cs="Times New Roman"/>
          <w:lang w:val="pl-PL" w:eastAsia="pl-PL"/>
        </w:rPr>
        <w:t xml:space="preserve">w oparciu o ustalenia poczynione podczas definiowania problemów, celów, wskaźników, przedsięwzięć. Kryteria mają charakter oceny punktowej, </w:t>
      </w:r>
      <w:r w:rsidR="00482A3C" w:rsidRPr="00482A3C">
        <w:rPr>
          <w:rFonts w:ascii="Times New Roman" w:eastAsia="Times New Roman" w:hAnsi="Times New Roman" w:cs="Times New Roman"/>
          <w:b/>
          <w:bCs/>
          <w:lang w:val="pl-PL" w:eastAsia="pl-PL"/>
        </w:rPr>
        <w:t>zawierają powiązania z analizą SWOT</w:t>
      </w:r>
      <w:r w:rsidR="00482A3C" w:rsidRPr="00482A3C">
        <w:rPr>
          <w:rFonts w:ascii="Times New Roman" w:eastAsia="Times New Roman" w:hAnsi="Times New Roman" w:cs="Times New Roman"/>
          <w:lang w:val="pl-PL" w:eastAsia="pl-PL"/>
        </w:rPr>
        <w:t xml:space="preserve"> </w:t>
      </w:r>
      <w:r w:rsidRPr="00482A3C">
        <w:rPr>
          <w:rFonts w:ascii="Times New Roman" w:eastAsia="Times New Roman" w:hAnsi="Times New Roman" w:cs="Times New Roman"/>
          <w:lang w:val="pl-PL" w:eastAsia="pl-PL"/>
        </w:rPr>
        <w:t>(</w:t>
      </w:r>
      <w:r w:rsidRPr="00482A3C">
        <w:rPr>
          <w:rFonts w:ascii="Times New Roman" w:eastAsia="Times New Roman" w:hAnsi="Times New Roman" w:cs="Times New Roman"/>
          <w:i/>
          <w:iCs/>
          <w:lang w:val="pl-PL" w:eastAsia="pl-PL"/>
        </w:rPr>
        <w:t>np. słab</w:t>
      </w:r>
      <w:r w:rsidR="00382B0F">
        <w:rPr>
          <w:rFonts w:ascii="Times New Roman" w:eastAsia="Times New Roman" w:hAnsi="Times New Roman" w:cs="Times New Roman"/>
          <w:i/>
          <w:iCs/>
          <w:lang w:val="pl-PL" w:eastAsia="pl-PL"/>
        </w:rPr>
        <w:t>a świadomość proekologiczna</w:t>
      </w:r>
      <w:r w:rsidRPr="00482A3C">
        <w:rPr>
          <w:rFonts w:ascii="Times New Roman" w:eastAsia="Times New Roman" w:hAnsi="Times New Roman" w:cs="Times New Roman"/>
          <w:i/>
          <w:iCs/>
          <w:lang w:val="pl-PL" w:eastAsia="pl-PL"/>
        </w:rPr>
        <w:t xml:space="preserve"> → wpływ na ochronę środowiska oraz promowanie rozwiązań proekologicznych</w:t>
      </w:r>
      <w:r w:rsidRPr="00482A3C">
        <w:rPr>
          <w:rFonts w:ascii="Times New Roman" w:eastAsia="Times New Roman" w:hAnsi="Times New Roman" w:cs="Times New Roman"/>
          <w:lang w:val="pl-PL" w:eastAsia="pl-PL"/>
        </w:rPr>
        <w:t xml:space="preserve">) </w:t>
      </w:r>
      <w:r w:rsidR="00482A3C" w:rsidRPr="00482A3C">
        <w:rPr>
          <w:rFonts w:ascii="Times New Roman" w:eastAsia="Times New Roman" w:hAnsi="Times New Roman" w:cs="Times New Roman"/>
          <w:lang w:val="pl-PL" w:eastAsia="pl-PL"/>
        </w:rPr>
        <w:t xml:space="preserve">i wynikają z diagnozy </w:t>
      </w:r>
      <w:r w:rsidRPr="00482A3C">
        <w:rPr>
          <w:rFonts w:ascii="Times New Roman" w:eastAsia="Times New Roman" w:hAnsi="Times New Roman" w:cs="Times New Roman"/>
          <w:lang w:val="pl-PL" w:eastAsia="pl-PL"/>
        </w:rPr>
        <w:t>(</w:t>
      </w:r>
      <w:r w:rsidRPr="00482A3C">
        <w:rPr>
          <w:rFonts w:ascii="Times New Roman" w:eastAsia="Times New Roman" w:hAnsi="Times New Roman" w:cs="Times New Roman"/>
          <w:i/>
          <w:iCs/>
          <w:lang w:val="pl-PL" w:eastAsia="pl-PL"/>
        </w:rPr>
        <w:t>potrzeba promocji obszaru, ochrona środowiska, integracja</w:t>
      </w:r>
      <w:r w:rsidRPr="00482A3C">
        <w:rPr>
          <w:rFonts w:ascii="Times New Roman" w:eastAsia="Times New Roman" w:hAnsi="Times New Roman" w:cs="Times New Roman"/>
          <w:lang w:val="pl-PL" w:eastAsia="pl-PL"/>
        </w:rPr>
        <w:t>). Zadaniem kryteriów jest zweryfikowanie</w:t>
      </w:r>
      <w:r w:rsidR="00482A3C">
        <w:rPr>
          <w:rFonts w:ascii="Times New Roman" w:eastAsia="Times New Roman" w:hAnsi="Times New Roman" w:cs="Times New Roman"/>
          <w:lang w:val="pl-PL" w:eastAsia="pl-PL"/>
        </w:rPr>
        <w:t>,</w:t>
      </w:r>
      <w:r w:rsidRPr="00482A3C">
        <w:rPr>
          <w:rFonts w:ascii="Times New Roman" w:eastAsia="Times New Roman" w:hAnsi="Times New Roman" w:cs="Times New Roman"/>
          <w:lang w:val="pl-PL" w:eastAsia="pl-PL"/>
        </w:rPr>
        <w:t xml:space="preserve"> czy wniosek wpisuje się w zakres tematyczny operacji i jest zgodny z zakresem interwencji przewidzianych w LSR oraz obowiązujących przepisów, a także przyczynia się do osiągnięcia celu</w:t>
      </w:r>
      <w:r w:rsidR="00482A3C">
        <w:rPr>
          <w:rFonts w:ascii="Times New Roman" w:eastAsia="Times New Roman" w:hAnsi="Times New Roman" w:cs="Times New Roman"/>
          <w:lang w:val="pl-PL" w:eastAsia="pl-PL"/>
        </w:rPr>
        <w:t xml:space="preserve">. </w:t>
      </w:r>
      <w:r w:rsidRPr="00482A3C">
        <w:rPr>
          <w:rFonts w:ascii="Times New Roman" w:eastAsia="Times New Roman" w:hAnsi="Times New Roman" w:cs="Times New Roman"/>
          <w:lang w:val="pl-PL" w:eastAsia="pl-PL"/>
        </w:rPr>
        <w:t xml:space="preserve"> </w:t>
      </w:r>
      <w:r w:rsidR="00482A3C">
        <w:rPr>
          <w:rFonts w:asciiTheme="majorBidi" w:hAnsiTheme="majorBidi" w:cstheme="majorBidi"/>
          <w:color w:val="000000"/>
          <w:lang w:val="pl-PL"/>
        </w:rPr>
        <w:t>Z</w:t>
      </w:r>
      <w:r w:rsidR="00395A56" w:rsidRPr="00255209">
        <w:rPr>
          <w:rFonts w:asciiTheme="majorBidi" w:hAnsiTheme="majorBidi" w:cstheme="majorBidi"/>
          <w:color w:val="000000"/>
          <w:lang w:val="pl-PL"/>
        </w:rPr>
        <w:t xml:space="preserve">naczącym elementem konsultacji kryteriów była współpraca z przedstawicielami Rady, do której to wyłącznej kompetencji należy wybór operacji i tym samym ona będzie pracować na odpowiednio sformułowanych kryteriach. </w:t>
      </w:r>
    </w:p>
    <w:p w:rsidR="00395A56" w:rsidRPr="00FE0017" w:rsidRDefault="00395A56" w:rsidP="00E86361">
      <w:pPr>
        <w:spacing w:after="0" w:line="240" w:lineRule="auto"/>
        <w:ind w:right="27"/>
        <w:rPr>
          <w:rFonts w:asciiTheme="majorBidi" w:eastAsia="Times New Roman" w:hAnsiTheme="majorBidi" w:cstheme="majorBidi"/>
          <w:color w:val="000000"/>
          <w:lang w:val="pl-PL" w:eastAsia="pl-PL"/>
        </w:rPr>
      </w:pPr>
      <w:r w:rsidRPr="00152C51">
        <w:rPr>
          <w:rFonts w:asciiTheme="majorBidi" w:hAnsiTheme="majorBidi" w:cstheme="majorBidi"/>
          <w:lang w:val="pl-PL"/>
        </w:rPr>
        <w:t xml:space="preserve">Na kolejnym etapie tworzenia LSR określono pakiet kryteriów wyboru operacji istotnych ze względu na sygnalizowane problemy mieszkańców bazując na wypracowanych celach i przedsięwzięciach. </w:t>
      </w:r>
      <w:r w:rsidRPr="006518DB">
        <w:rPr>
          <w:rFonts w:asciiTheme="majorBidi" w:hAnsiTheme="majorBidi" w:cstheme="majorBidi"/>
          <w:lang w:val="pl-PL"/>
        </w:rPr>
        <w:t xml:space="preserve">Następnie podzielono kryteria na odrębne grupy przypisane do działań wpływających na tworzenie miejsc pracy (cel ogólny drugi) oraz na pozostałe cele szczegółowe celu ogólnego pierwszego. </w:t>
      </w:r>
      <w:r w:rsidRPr="00152C51">
        <w:rPr>
          <w:rFonts w:asciiTheme="majorBidi" w:hAnsiTheme="majorBidi" w:cstheme="majorBidi"/>
          <w:lang w:val="pl-PL"/>
        </w:rPr>
        <w:t xml:space="preserve">Podjęto decyzję o wyodrębnieniu </w:t>
      </w:r>
      <w:r w:rsidR="00CA182F" w:rsidRPr="00152C51">
        <w:rPr>
          <w:rFonts w:asciiTheme="majorBidi" w:hAnsiTheme="majorBidi" w:cstheme="majorBidi"/>
          <w:lang w:val="pl-PL"/>
        </w:rPr>
        <w:t>strategicznych</w:t>
      </w:r>
      <w:r w:rsidRPr="00152C51">
        <w:rPr>
          <w:rFonts w:asciiTheme="majorBidi" w:hAnsiTheme="majorBidi" w:cstheme="majorBidi"/>
          <w:lang w:val="pl-PL"/>
        </w:rPr>
        <w:t xml:space="preserve"> kryteriów w odniesieniu do zagadnień kluczowych, przedsięwzięć oraz kluczowych wskaźników służących odpowiedniemu wdrażaniu LSR.</w:t>
      </w:r>
      <w:r w:rsidR="00152C51" w:rsidRPr="00152C51">
        <w:rPr>
          <w:rFonts w:ascii="Calibri" w:eastAsia="Times New Roman" w:hAnsi="Calibri" w:cs="Times New Roman"/>
          <w:b/>
          <w:bCs/>
          <w:color w:val="000000"/>
          <w:lang w:val="pl-PL" w:eastAsia="pl-PL"/>
        </w:rPr>
        <w:t xml:space="preserve"> </w:t>
      </w:r>
      <w:r w:rsidR="00152C51" w:rsidRPr="00FE0017">
        <w:rPr>
          <w:rFonts w:asciiTheme="majorBidi" w:eastAsia="Times New Roman" w:hAnsiTheme="majorBidi" w:cstheme="majorBidi"/>
          <w:b/>
          <w:bCs/>
          <w:color w:val="000000"/>
          <w:lang w:val="pl-PL" w:eastAsia="pl-PL"/>
        </w:rPr>
        <w:t>KRYTERIUM STRATEGICZNE PIERWSZE: „Wsparcie osób ze zidentyfikowanych w LSR grup defaworyzowanych”, KRYTERIUM STRATEGICZNE DRUGIE:</w:t>
      </w:r>
      <w:r w:rsidR="00152C51" w:rsidRPr="00FE0017">
        <w:rPr>
          <w:rFonts w:asciiTheme="majorBidi" w:hAnsiTheme="majorBidi" w:cstheme="majorBidi"/>
          <w:lang w:val="pl-PL"/>
        </w:rPr>
        <w:t xml:space="preserve"> „</w:t>
      </w:r>
      <w:r w:rsidR="00152C51" w:rsidRPr="00FE0017">
        <w:rPr>
          <w:rFonts w:asciiTheme="majorBidi" w:eastAsia="Times New Roman" w:hAnsiTheme="majorBidi" w:cstheme="majorBidi"/>
          <w:b/>
          <w:bCs/>
          <w:color w:val="000000"/>
          <w:lang w:val="pl-PL" w:eastAsia="pl-PL"/>
        </w:rPr>
        <w:t>Innowacyjność”</w:t>
      </w:r>
      <w:r w:rsidR="00FE0017" w:rsidRPr="00FE0017">
        <w:rPr>
          <w:rFonts w:asciiTheme="majorBidi" w:eastAsia="Times New Roman" w:hAnsiTheme="majorBidi" w:cstheme="majorBidi"/>
          <w:b/>
          <w:bCs/>
          <w:color w:val="000000"/>
          <w:lang w:val="pl-PL" w:eastAsia="pl-PL"/>
        </w:rPr>
        <w:t xml:space="preserve"> </w:t>
      </w:r>
      <w:r w:rsidR="00FE0017" w:rsidRPr="00FE0017">
        <w:rPr>
          <w:rFonts w:asciiTheme="majorBidi" w:eastAsia="Times New Roman" w:hAnsiTheme="majorBidi" w:cstheme="majorBidi"/>
          <w:color w:val="000000"/>
          <w:lang w:val="pl-PL" w:eastAsia="pl-PL"/>
        </w:rPr>
        <w:t>(kryteria obowiązujące do g</w:t>
      </w:r>
      <w:r w:rsidR="00382B0F">
        <w:rPr>
          <w:rFonts w:asciiTheme="majorBidi" w:eastAsia="Times New Roman" w:hAnsiTheme="majorBidi" w:cstheme="majorBidi"/>
          <w:color w:val="000000"/>
          <w:lang w:val="pl-PL" w:eastAsia="pl-PL"/>
        </w:rPr>
        <w:t>rantów oraz operacji realizowanych</w:t>
      </w:r>
      <w:r w:rsidR="00FE0017" w:rsidRPr="00FE0017">
        <w:rPr>
          <w:rFonts w:asciiTheme="majorBidi" w:eastAsia="Times New Roman" w:hAnsiTheme="majorBidi" w:cstheme="majorBidi"/>
          <w:color w:val="000000"/>
          <w:lang w:val="pl-PL" w:eastAsia="pl-PL"/>
        </w:rPr>
        <w:t xml:space="preserve"> przez podmioty inne niż LGD)</w:t>
      </w:r>
      <w:r w:rsidR="00FE0017">
        <w:rPr>
          <w:rFonts w:asciiTheme="majorBidi" w:eastAsia="Times New Roman" w:hAnsiTheme="majorBidi" w:cstheme="majorBidi"/>
          <w:color w:val="000000"/>
          <w:lang w:val="pl-PL" w:eastAsia="pl-PL"/>
        </w:rPr>
        <w:t>.</w:t>
      </w:r>
    </w:p>
    <w:p w:rsidR="00395A56" w:rsidRPr="00255209" w:rsidRDefault="00395A56" w:rsidP="00E86361">
      <w:pPr>
        <w:pStyle w:val="Default"/>
        <w:spacing w:after="71"/>
        <w:ind w:right="27"/>
        <w:jc w:val="both"/>
        <w:rPr>
          <w:rFonts w:asciiTheme="majorBidi" w:eastAsiaTheme="minorEastAsia" w:hAnsiTheme="majorBidi" w:cstheme="majorBidi"/>
          <w:sz w:val="22"/>
          <w:szCs w:val="22"/>
          <w:lang w:eastAsia="ja-JP"/>
        </w:rPr>
      </w:pPr>
      <w:r w:rsidRPr="00255209">
        <w:rPr>
          <w:rFonts w:asciiTheme="majorBidi" w:eastAsiaTheme="minorEastAsia" w:hAnsiTheme="majorBidi" w:cstheme="majorBidi"/>
          <w:sz w:val="22"/>
          <w:szCs w:val="22"/>
          <w:lang w:eastAsia="ja-JP"/>
        </w:rPr>
        <w:t>Ostatecznie podczas spotkania Zespołu ds. Opracowania LSR proponowan</w:t>
      </w:r>
      <w:r w:rsidR="00384922" w:rsidRPr="00255209">
        <w:rPr>
          <w:rFonts w:asciiTheme="majorBidi" w:eastAsiaTheme="minorEastAsia" w:hAnsiTheme="majorBidi" w:cstheme="majorBidi"/>
          <w:sz w:val="22"/>
          <w:szCs w:val="22"/>
          <w:lang w:eastAsia="ja-JP"/>
        </w:rPr>
        <w:t xml:space="preserve">e kryteria zostały uzupełnione </w:t>
      </w:r>
      <w:r w:rsidRPr="00255209">
        <w:rPr>
          <w:rFonts w:asciiTheme="majorBidi" w:eastAsiaTheme="minorEastAsia" w:hAnsiTheme="majorBidi" w:cstheme="majorBidi"/>
          <w:sz w:val="22"/>
          <w:szCs w:val="22"/>
          <w:lang w:eastAsia="ja-JP"/>
        </w:rPr>
        <w:t>oraz poddane dalszemu proces</w:t>
      </w:r>
      <w:r w:rsidR="00384922" w:rsidRPr="00255209">
        <w:rPr>
          <w:rFonts w:asciiTheme="majorBidi" w:eastAsiaTheme="minorEastAsia" w:hAnsiTheme="majorBidi" w:cstheme="majorBidi"/>
          <w:sz w:val="22"/>
          <w:szCs w:val="22"/>
          <w:lang w:eastAsia="ja-JP"/>
        </w:rPr>
        <w:t xml:space="preserve">owi partycypacji. Ostateczne sformułowanie </w:t>
      </w:r>
      <w:r w:rsidRPr="00255209">
        <w:rPr>
          <w:rFonts w:asciiTheme="majorBidi" w:eastAsiaTheme="minorEastAsia" w:hAnsiTheme="majorBidi" w:cstheme="majorBidi"/>
          <w:sz w:val="22"/>
          <w:szCs w:val="22"/>
          <w:lang w:eastAsia="ja-JP"/>
        </w:rPr>
        <w:t>otrzymały po spotkaniu szkoleniowym zorganizowanych dla organów LGD oraz pracowników biura, podczas którego Radni bezpośrednio wprowadzali zmiany do ich kształtu oraz wspólnie formułowano ich opisy. Dyskusja z Radą LGD okazała się niezwykle istotna z punktu widzenia dalszego wdrażania LSR, ze względu na wagę, jaką LGD przykłada do jakości oceny operacji. Pracując bezpośrednio nad formą kryteriów Radni byli zmuszeni stanąć w podobnej sytuacji, w jakiej znajduje się każdy wnioskodawca i odpowiedzieć sobie na pytanie- czy kryterium jest zrozumiałe, jednolite, możliwe do zrealizowania? Ponadto określono wagę każdego kryterium biorąc pod uwagę dotychczasowe konsultacje społeczne oraz wyżej wspomniane wskaźniki kluczowe.</w:t>
      </w:r>
    </w:p>
    <w:p w:rsidR="00395A56" w:rsidRPr="00255209" w:rsidRDefault="00395A56" w:rsidP="00E86361">
      <w:pPr>
        <w:autoSpaceDE w:val="0"/>
        <w:autoSpaceDN w:val="0"/>
        <w:adjustRightInd w:val="0"/>
        <w:spacing w:after="0" w:line="240" w:lineRule="auto"/>
        <w:ind w:right="27"/>
        <w:rPr>
          <w:rFonts w:asciiTheme="majorBidi" w:hAnsiTheme="majorBidi" w:cstheme="majorBidi"/>
          <w:color w:val="000000"/>
          <w:lang w:val="pl-PL"/>
        </w:rPr>
      </w:pPr>
      <w:r w:rsidRPr="00255209">
        <w:rPr>
          <w:rFonts w:asciiTheme="majorBidi" w:hAnsiTheme="majorBidi" w:cstheme="majorBidi"/>
          <w:color w:val="000000"/>
          <w:lang w:val="pl-PL"/>
        </w:rPr>
        <w:t xml:space="preserve">Zbudowane Kryteria wyboru mają charakter oceny punktowej </w:t>
      </w:r>
      <w:r w:rsidR="00384922" w:rsidRPr="00255209">
        <w:rPr>
          <w:rFonts w:asciiTheme="majorBidi" w:hAnsiTheme="majorBidi" w:cstheme="majorBidi"/>
          <w:color w:val="000000"/>
          <w:lang w:val="pl-PL"/>
        </w:rPr>
        <w:t xml:space="preserve">i </w:t>
      </w:r>
      <w:r w:rsidRPr="00255209">
        <w:rPr>
          <w:rFonts w:asciiTheme="majorBidi" w:hAnsiTheme="majorBidi" w:cstheme="majorBidi"/>
          <w:color w:val="000000"/>
          <w:lang w:val="pl-PL"/>
        </w:rPr>
        <w:t>odnoszą się do wyników analizy potrzeb mieszkańców oraz do określonych do osiągnięcia wskaźników produktu. Celem kryteriów jest weryfikacja wniosku pod kątem wpisania w zakres tematyczny operacji oraz zgodność z zakresem interwencji przewidzianym w LSR oraz obowiązujących LGD przepisach</w:t>
      </w:r>
      <w:r w:rsidR="00A87BA7" w:rsidRPr="00255209">
        <w:rPr>
          <w:rFonts w:asciiTheme="majorBidi" w:hAnsiTheme="majorBidi" w:cstheme="majorBidi"/>
          <w:color w:val="000000"/>
          <w:lang w:val="pl-PL"/>
        </w:rPr>
        <w:t xml:space="preserve">. </w:t>
      </w:r>
      <w:r w:rsidRPr="00255209">
        <w:rPr>
          <w:rFonts w:asciiTheme="majorBidi" w:hAnsiTheme="majorBidi" w:cstheme="majorBidi"/>
          <w:color w:val="000000"/>
          <w:lang w:val="pl-PL"/>
        </w:rPr>
        <w:t>Premiowane będą operacje m. in. wykorzystujące lokalne zasoby, zapewniające większą liczbę miejsc pracy, zakładające innowacyjność w realizacji operacji oraz skierowanie działań do grup defaworyzowanych</w:t>
      </w:r>
      <w:r w:rsidR="00CA182F" w:rsidRPr="00255209">
        <w:rPr>
          <w:rFonts w:asciiTheme="majorBidi" w:hAnsiTheme="majorBidi" w:cstheme="majorBidi"/>
          <w:color w:val="000000"/>
          <w:lang w:val="pl-PL"/>
        </w:rPr>
        <w:t xml:space="preserve"> oraz proekologiczne i pozwalające na perspektywistyczną współpracę</w:t>
      </w:r>
      <w:r w:rsidRPr="00255209">
        <w:rPr>
          <w:rFonts w:asciiTheme="majorBidi" w:hAnsiTheme="majorBidi" w:cstheme="majorBidi"/>
          <w:color w:val="000000"/>
          <w:lang w:val="pl-PL"/>
        </w:rPr>
        <w:t xml:space="preserve">. </w:t>
      </w:r>
    </w:p>
    <w:p w:rsidR="00395A56" w:rsidRPr="00255209" w:rsidRDefault="00F57202" w:rsidP="00E86361">
      <w:pPr>
        <w:spacing w:line="240" w:lineRule="auto"/>
        <w:ind w:right="27"/>
        <w:rPr>
          <w:rFonts w:asciiTheme="majorBidi" w:eastAsia="Times New Roman" w:hAnsiTheme="majorBidi" w:cstheme="majorBidi"/>
          <w:b/>
          <w:bCs/>
          <w:lang w:val="pl-PL" w:eastAsia="pl-PL"/>
        </w:rPr>
      </w:pPr>
      <w:r w:rsidRPr="00255209">
        <w:rPr>
          <w:rFonts w:asciiTheme="majorBidi" w:hAnsiTheme="majorBidi" w:cstheme="majorBidi"/>
          <w:b/>
          <w:bCs/>
          <w:color w:val="000000"/>
          <w:lang w:val="pl-PL"/>
        </w:rPr>
        <w:t>Proces zmiany</w:t>
      </w:r>
      <w:r w:rsidR="00395A56" w:rsidRPr="00255209">
        <w:rPr>
          <w:rFonts w:asciiTheme="majorBidi" w:hAnsiTheme="majorBidi" w:cstheme="majorBidi"/>
          <w:b/>
          <w:bCs/>
          <w:color w:val="000000"/>
          <w:lang w:val="pl-PL"/>
        </w:rPr>
        <w:t xml:space="preserve"> kryteriów wyboru wymaga wcześniejszego przeprowadzenia analiz związanych z monitoringiem wdrażani</w:t>
      </w:r>
      <w:r w:rsidRPr="00255209">
        <w:rPr>
          <w:rFonts w:asciiTheme="majorBidi" w:hAnsiTheme="majorBidi" w:cstheme="majorBidi"/>
          <w:b/>
          <w:bCs/>
          <w:color w:val="000000"/>
          <w:lang w:val="pl-PL"/>
        </w:rPr>
        <w:t>a LSR, jak również bazuje</w:t>
      </w:r>
      <w:r w:rsidR="00395A56" w:rsidRPr="00255209">
        <w:rPr>
          <w:rFonts w:asciiTheme="majorBidi" w:hAnsiTheme="majorBidi" w:cstheme="majorBidi"/>
          <w:b/>
          <w:bCs/>
          <w:color w:val="000000"/>
          <w:lang w:val="pl-PL"/>
        </w:rPr>
        <w:t xml:space="preserve"> na informacjach pozyskanych od Rady. </w:t>
      </w:r>
      <w:r w:rsidR="00183053" w:rsidRPr="00255209">
        <w:rPr>
          <w:rFonts w:asciiTheme="majorBidi" w:hAnsiTheme="majorBidi" w:cstheme="majorBidi"/>
          <w:b/>
          <w:bCs/>
          <w:color w:val="000000"/>
          <w:lang w:val="pl-PL"/>
        </w:rPr>
        <w:t xml:space="preserve">Po uzyskaniu informacji wskazujących na konieczność zmiany kryteriów Zarząd podejmuje decyzję o przeprowadzeniu konsultacji </w:t>
      </w:r>
      <w:r w:rsidR="00183053" w:rsidRPr="00255209">
        <w:rPr>
          <w:rFonts w:asciiTheme="majorBidi" w:hAnsiTheme="majorBidi" w:cstheme="majorBidi"/>
          <w:b/>
          <w:bCs/>
          <w:color w:val="000000"/>
          <w:lang w:val="pl-PL"/>
        </w:rPr>
        <w:lastRenderedPageBreak/>
        <w:t xml:space="preserve">społecznych (za pomocą ankiety na stronie internetowej Stowarzyszenia skierowanej do członków organów, beneficjentów oraz potencjalnych zainteresowanych). </w:t>
      </w:r>
      <w:r w:rsidR="00247BB3" w:rsidRPr="00255209">
        <w:rPr>
          <w:rFonts w:asciiTheme="majorBidi" w:hAnsiTheme="majorBidi" w:cstheme="majorBidi"/>
          <w:b/>
          <w:bCs/>
          <w:color w:val="000000"/>
          <w:lang w:val="pl-PL"/>
        </w:rPr>
        <w:t xml:space="preserve">Zgłoszone na etapie konsultacji społecznych uwagi poddawane są ocenie przez Zarząd, a następnie odbywa się procedura ich zmiany. </w:t>
      </w:r>
      <w:r w:rsidR="00395A56" w:rsidRPr="00255209">
        <w:rPr>
          <w:rFonts w:asciiTheme="majorBidi" w:hAnsiTheme="majorBidi" w:cstheme="majorBidi"/>
          <w:color w:val="000000"/>
          <w:lang w:val="pl-PL"/>
        </w:rPr>
        <w:t>K</w:t>
      </w:r>
      <w:r w:rsidR="00395A56" w:rsidRPr="00255209">
        <w:rPr>
          <w:rFonts w:asciiTheme="majorBidi" w:hAnsiTheme="majorBidi" w:cstheme="majorBidi"/>
          <w:lang w:val="pl-PL"/>
        </w:rPr>
        <w:t>ompetencja przeprowadzenia zmian</w:t>
      </w:r>
      <w:r w:rsidRPr="00255209">
        <w:rPr>
          <w:rFonts w:asciiTheme="majorBidi" w:hAnsiTheme="majorBidi" w:cstheme="majorBidi"/>
          <w:lang w:val="pl-PL"/>
        </w:rPr>
        <w:t>y</w:t>
      </w:r>
      <w:r w:rsidR="00395A56" w:rsidRPr="00255209">
        <w:rPr>
          <w:rFonts w:asciiTheme="majorBidi" w:hAnsiTheme="majorBidi" w:cstheme="majorBidi"/>
          <w:lang w:val="pl-PL"/>
        </w:rPr>
        <w:t xml:space="preserve"> kryteriów przypisana jest Zarządowi Stowarzyszenia</w:t>
      </w:r>
      <w:r w:rsidR="00395A56" w:rsidRPr="00255209">
        <w:rPr>
          <w:rFonts w:asciiTheme="majorBidi" w:eastAsia="Times New Roman" w:hAnsiTheme="majorBidi" w:cstheme="majorBidi"/>
          <w:lang w:val="pl-PL" w:eastAsia="pl-PL"/>
        </w:rPr>
        <w:t xml:space="preserve"> </w:t>
      </w:r>
      <w:r w:rsidR="00CA182F" w:rsidRPr="00255209">
        <w:rPr>
          <w:rFonts w:asciiTheme="majorBidi" w:eastAsia="Times New Roman" w:hAnsiTheme="majorBidi" w:cstheme="majorBidi"/>
          <w:lang w:val="pl-PL" w:eastAsia="pl-PL"/>
        </w:rPr>
        <w:t xml:space="preserve">wg </w:t>
      </w:r>
      <w:r w:rsidR="00395A56" w:rsidRPr="00255209">
        <w:rPr>
          <w:rFonts w:asciiTheme="majorBidi" w:eastAsia="Times New Roman" w:hAnsiTheme="majorBidi" w:cstheme="majorBidi"/>
          <w:lang w:val="pl-PL" w:eastAsia="pl-PL"/>
        </w:rPr>
        <w:t>Art. 24, ustęp 4.</w:t>
      </w:r>
      <w:r w:rsidR="00036020" w:rsidRPr="00255209">
        <w:rPr>
          <w:rFonts w:asciiTheme="majorBidi" w:eastAsia="Times New Roman" w:hAnsiTheme="majorBidi" w:cstheme="majorBidi"/>
          <w:lang w:val="pl-PL" w:eastAsia="pl-PL"/>
        </w:rPr>
        <w:t xml:space="preserve"> Statutu:</w:t>
      </w:r>
      <w:r w:rsidR="00395A56" w:rsidRPr="00255209">
        <w:rPr>
          <w:rFonts w:asciiTheme="majorBidi" w:eastAsia="Times New Roman" w:hAnsiTheme="majorBidi" w:cstheme="majorBidi"/>
          <w:lang w:val="pl-PL" w:eastAsia="pl-PL"/>
        </w:rPr>
        <w:t xml:space="preserve"> „Do kompetencji Zarządu należy opracowywanie projektów LSR oraz innych dokumentów wynikających z realizacji LSR, w tym procedury oceny i wyboru operacji oraz operacji grantobiorców, oraz wykonywanie innych działań wymaganych przepisami, związanych z realizacją LSR - za wyjątkiem tych, które należą do wyłącznej kompetencji Rady lub Walnego Zebrania. Do kompetencji Zarządu należy także aktualizacja LSR oraz kryteriów wyboru operacji.”</w:t>
      </w:r>
    </w:p>
    <w:p w:rsidR="00395A56" w:rsidRPr="00255209" w:rsidRDefault="00395A56" w:rsidP="00B7163D">
      <w:pPr>
        <w:pStyle w:val="Nagwek2"/>
        <w:numPr>
          <w:ilvl w:val="1"/>
          <w:numId w:val="24"/>
        </w:numPr>
        <w:spacing w:before="0" w:after="0" w:line="240" w:lineRule="auto"/>
        <w:ind w:left="578" w:right="27" w:hanging="578"/>
        <w:rPr>
          <w:rFonts w:asciiTheme="majorBidi" w:hAnsiTheme="majorBidi"/>
          <w:sz w:val="22"/>
          <w:szCs w:val="22"/>
          <w:lang w:val="pl-PL"/>
        </w:rPr>
      </w:pPr>
      <w:bookmarkStart w:id="72" w:name="_Toc438112208"/>
      <w:bookmarkStart w:id="73" w:name="_Toc438481296"/>
      <w:bookmarkStart w:id="74" w:name="_Toc439094413"/>
      <w:r w:rsidRPr="00255209">
        <w:rPr>
          <w:rFonts w:asciiTheme="majorBidi" w:hAnsiTheme="majorBidi"/>
          <w:sz w:val="22"/>
          <w:szCs w:val="22"/>
          <w:lang w:val="pl-PL"/>
        </w:rPr>
        <w:t>Innowacyjność w lsr oraz w kryteriach wyboru operacji</w:t>
      </w:r>
      <w:bookmarkEnd w:id="72"/>
      <w:bookmarkEnd w:id="73"/>
      <w:bookmarkEnd w:id="74"/>
      <w:r w:rsidRPr="00255209">
        <w:rPr>
          <w:rFonts w:asciiTheme="majorBidi" w:hAnsiTheme="majorBidi"/>
          <w:sz w:val="22"/>
          <w:szCs w:val="22"/>
          <w:lang w:val="pl-PL"/>
        </w:rPr>
        <w:t xml:space="preserve"> </w:t>
      </w:r>
    </w:p>
    <w:p w:rsidR="00395A56" w:rsidRPr="00255209" w:rsidRDefault="00395A56" w:rsidP="00E86361">
      <w:pPr>
        <w:spacing w:after="0" w:line="240" w:lineRule="auto"/>
        <w:ind w:right="27"/>
        <w:rPr>
          <w:rFonts w:asciiTheme="majorBidi" w:hAnsiTheme="majorBidi" w:cstheme="majorBidi"/>
          <w:b/>
          <w:u w:val="single"/>
          <w:lang w:val="pl-PL"/>
        </w:rPr>
      </w:pPr>
      <w:r w:rsidRPr="00255209">
        <w:rPr>
          <w:rFonts w:asciiTheme="majorBidi" w:hAnsiTheme="majorBidi" w:cstheme="majorBidi"/>
          <w:b/>
          <w:u w:val="single"/>
          <w:lang w:val="pl-PL"/>
        </w:rPr>
        <w:t>Innowacyjność</w:t>
      </w:r>
    </w:p>
    <w:p w:rsidR="00395A56" w:rsidRPr="00255209" w:rsidRDefault="00395A56" w:rsidP="00E86361">
      <w:pPr>
        <w:spacing w:after="0" w:line="240" w:lineRule="auto"/>
        <w:ind w:right="27"/>
        <w:rPr>
          <w:rFonts w:asciiTheme="majorBidi" w:hAnsiTheme="majorBidi" w:cstheme="majorBidi"/>
          <w:lang w:val="pl-PL"/>
        </w:rPr>
      </w:pPr>
      <w:r w:rsidRPr="00255209">
        <w:rPr>
          <w:rFonts w:asciiTheme="majorBidi" w:hAnsiTheme="majorBidi" w:cstheme="majorBidi"/>
          <w:lang w:val="pl-PL"/>
        </w:rPr>
        <w:t xml:space="preserve">Innowacyjność jest bezpośrednim tematem realizacji przedsięwzięcia dotyczącego tworzenia partnerstw na obszarze, przewidziana również w ramach podnoszenia kompetencji społeczności lokalnej. Oceniana będzie podczas oceny zgodności z kryteriami wyboru </w:t>
      </w:r>
      <w:r w:rsidRPr="00255209">
        <w:rPr>
          <w:rFonts w:asciiTheme="majorBidi" w:hAnsiTheme="majorBidi" w:cstheme="majorBidi"/>
          <w:u w:val="single"/>
          <w:lang w:val="pl-PL"/>
        </w:rPr>
        <w:t>wszystkich operacji</w:t>
      </w:r>
      <w:r w:rsidRPr="00255209">
        <w:rPr>
          <w:rFonts w:asciiTheme="majorBidi" w:hAnsiTheme="majorBidi" w:cstheme="majorBidi"/>
          <w:lang w:val="pl-PL"/>
        </w:rPr>
        <w:t xml:space="preserve"> zgłoszonych do realizacji LSR.</w:t>
      </w:r>
    </w:p>
    <w:p w:rsidR="00AF6C82" w:rsidRPr="00255209" w:rsidRDefault="00395A56" w:rsidP="00E86361">
      <w:pPr>
        <w:spacing w:after="0" w:line="240" w:lineRule="auto"/>
        <w:ind w:right="27"/>
        <w:rPr>
          <w:rFonts w:asciiTheme="majorBidi" w:hAnsiTheme="majorBidi" w:cstheme="majorBidi"/>
          <w:lang w:val="pl-PL"/>
        </w:rPr>
      </w:pPr>
      <w:r w:rsidRPr="00255209">
        <w:rPr>
          <w:rFonts w:asciiTheme="majorBidi" w:hAnsiTheme="majorBidi" w:cstheme="majorBidi"/>
          <w:b/>
          <w:lang w:val="pl-PL"/>
        </w:rPr>
        <w:t>Definicja innowacyjności</w:t>
      </w:r>
      <w:r w:rsidR="000548A6" w:rsidRPr="00255209">
        <w:rPr>
          <w:rFonts w:asciiTheme="majorBidi" w:hAnsiTheme="majorBidi" w:cstheme="majorBidi"/>
          <w:lang w:val="pl-PL"/>
        </w:rPr>
        <w:t>:</w:t>
      </w:r>
    </w:p>
    <w:tbl>
      <w:tblPr>
        <w:tblStyle w:val="Tabelasiatki5ciemnaakcent21"/>
        <w:tblW w:w="0" w:type="auto"/>
        <w:jc w:val="center"/>
        <w:tblLook w:val="04A0"/>
      </w:tblPr>
      <w:tblGrid>
        <w:gridCol w:w="10257"/>
      </w:tblGrid>
      <w:tr w:rsidR="0045512C" w:rsidRPr="00C119BF" w:rsidTr="00242C54">
        <w:trPr>
          <w:cnfStyle w:val="100000000000"/>
          <w:trHeight w:val="251"/>
          <w:jc w:val="center"/>
        </w:trPr>
        <w:tc>
          <w:tcPr>
            <w:cnfStyle w:val="001000000000"/>
            <w:tcW w:w="10257" w:type="dxa"/>
          </w:tcPr>
          <w:p w:rsidR="0045512C" w:rsidRPr="00C119BF" w:rsidRDefault="0045512C" w:rsidP="00481518">
            <w:pPr>
              <w:ind w:right="27"/>
              <w:rPr>
                <w:rFonts w:asciiTheme="majorBidi" w:hAnsiTheme="majorBidi" w:cstheme="majorBidi"/>
              </w:rPr>
            </w:pPr>
            <w:r w:rsidRPr="00C119BF">
              <w:rPr>
                <w:rFonts w:asciiTheme="majorBidi" w:hAnsiTheme="majorBidi" w:cstheme="majorBidi"/>
              </w:rPr>
              <w:t xml:space="preserve">Innowacyjność </w:t>
            </w:r>
          </w:p>
        </w:tc>
      </w:tr>
      <w:tr w:rsidR="0045512C" w:rsidRPr="003563B2" w:rsidTr="00242C54">
        <w:trPr>
          <w:cnfStyle w:val="000000100000"/>
          <w:trHeight w:val="799"/>
          <w:jc w:val="center"/>
        </w:trPr>
        <w:tc>
          <w:tcPr>
            <w:cnfStyle w:val="001000000000"/>
            <w:tcW w:w="10257" w:type="dxa"/>
          </w:tcPr>
          <w:p w:rsidR="0045512C" w:rsidRPr="00C119BF" w:rsidRDefault="0045512C" w:rsidP="00481518">
            <w:pPr>
              <w:ind w:right="27"/>
              <w:rPr>
                <w:rFonts w:ascii="Times New Roman" w:hAnsi="Times New Roman" w:cs="Times New Roman"/>
              </w:rPr>
            </w:pPr>
            <w:r w:rsidRPr="00C119BF">
              <w:rPr>
                <w:rFonts w:ascii="Times New Roman" w:hAnsi="Times New Roman" w:cs="Times New Roman"/>
              </w:rPr>
              <w:t xml:space="preserve">proces polegający na przekształceniu istniejących możliwości w nowe idee i wprowadzenie ich do praktycznego zastosowania; nowy w danej skali element </w:t>
            </w:r>
            <w:r w:rsidRPr="007379CD">
              <w:rPr>
                <w:rFonts w:ascii="Times New Roman" w:hAnsi="Times New Roman" w:cs="Times New Roman"/>
              </w:rPr>
              <w:t>(</w:t>
            </w:r>
            <w:hyperlink r:id="rId25" w:tgtFrame="_blank" w:history="1">
              <w:r w:rsidRPr="007379CD">
                <w:rPr>
                  <w:rStyle w:val="Hipercze"/>
                  <w:rFonts w:ascii="Times New Roman" w:hAnsi="Times New Roman" w:cs="Times New Roman"/>
                  <w:color w:val="FFFFFF" w:themeColor="background1"/>
                </w:rPr>
                <w:t>m.in</w:t>
              </w:r>
            </w:hyperlink>
            <w:r w:rsidRPr="00C119BF">
              <w:rPr>
                <w:rFonts w:ascii="Times New Roman" w:hAnsi="Times New Roman" w:cs="Times New Roman"/>
              </w:rPr>
              <w:t>. produkt, usługa, sposób wytwarzania lub zastosowania)</w:t>
            </w:r>
          </w:p>
        </w:tc>
      </w:tr>
    </w:tbl>
    <w:p w:rsidR="00395A56" w:rsidRPr="00C119BF" w:rsidRDefault="00C119BF" w:rsidP="00E86361">
      <w:pPr>
        <w:spacing w:after="0" w:line="240" w:lineRule="auto"/>
        <w:ind w:right="27"/>
        <w:rPr>
          <w:rFonts w:ascii="Times New Roman" w:hAnsi="Times New Roman" w:cs="Times New Roman"/>
          <w:lang w:val="pl-PL"/>
        </w:rPr>
      </w:pPr>
      <w:r w:rsidRPr="00C119BF">
        <w:rPr>
          <w:rFonts w:ascii="Times New Roman" w:hAnsi="Times New Roman" w:cs="Times New Roman"/>
          <w:lang w:val="pl-PL"/>
        </w:rPr>
        <w:t>W</w:t>
      </w:r>
      <w:r w:rsidR="00395A56" w:rsidRPr="00C119BF">
        <w:rPr>
          <w:rFonts w:ascii="Times New Roman" w:hAnsi="Times New Roman" w:cs="Times New Roman"/>
          <w:lang w:val="pl-PL"/>
        </w:rPr>
        <w:t xml:space="preserve"> rama</w:t>
      </w:r>
      <w:r w:rsidR="00C76EC8" w:rsidRPr="00C119BF">
        <w:rPr>
          <w:rFonts w:ascii="Times New Roman" w:hAnsi="Times New Roman" w:cs="Times New Roman"/>
          <w:lang w:val="pl-PL"/>
        </w:rPr>
        <w:t>ch wdrażania ​LSR 2014-2020</w:t>
      </w:r>
      <w:r w:rsidR="000B301B">
        <w:rPr>
          <w:rFonts w:ascii="Times New Roman" w:hAnsi="Times New Roman" w:cs="Times New Roman"/>
          <w:lang w:val="pl-PL"/>
        </w:rPr>
        <w:t xml:space="preserve"> </w:t>
      </w:r>
      <w:r w:rsidR="00C76EC8" w:rsidRPr="00C119BF">
        <w:rPr>
          <w:rFonts w:ascii="Times New Roman" w:hAnsi="Times New Roman" w:cs="Times New Roman"/>
          <w:lang w:val="pl-PL"/>
        </w:rPr>
        <w:t xml:space="preserve">kryterium innowacyjności LGD </w:t>
      </w:r>
      <w:r w:rsidR="00395A56" w:rsidRPr="00C119BF">
        <w:rPr>
          <w:rFonts w:ascii="Times New Roman" w:hAnsi="Times New Roman" w:cs="Times New Roman"/>
          <w:lang w:val="pl-PL"/>
        </w:rPr>
        <w:t>wymagać będzie od beneficjenta</w:t>
      </w:r>
      <w:r w:rsidR="00C76EC8" w:rsidRPr="00C119BF">
        <w:rPr>
          <w:rFonts w:ascii="Times New Roman" w:hAnsi="Times New Roman" w:cs="Times New Roman"/>
          <w:lang w:val="pl-PL"/>
        </w:rPr>
        <w:t xml:space="preserve"> jednoznacznego określenia</w:t>
      </w:r>
      <w:r w:rsidR="00395A56" w:rsidRPr="00C119BF">
        <w:rPr>
          <w:rFonts w:ascii="Times New Roman" w:hAnsi="Times New Roman" w:cs="Times New Roman"/>
          <w:lang w:val="pl-PL"/>
        </w:rPr>
        <w:t xml:space="preserve"> </w:t>
      </w:r>
      <w:r w:rsidR="00395A56" w:rsidRPr="006D005A">
        <w:rPr>
          <w:rFonts w:ascii="Times New Roman" w:hAnsi="Times New Roman" w:cs="Times New Roman"/>
          <w:lang w:val="pl-PL"/>
        </w:rPr>
        <w:t xml:space="preserve">innowacyjności </w:t>
      </w:r>
      <w:r w:rsidR="005315FF" w:rsidRPr="006D005A">
        <w:rPr>
          <w:rFonts w:ascii="Times New Roman" w:hAnsi="Times New Roman" w:cs="Times New Roman"/>
          <w:lang w:val="pl-PL"/>
        </w:rPr>
        <w:t>w odniesieniu</w:t>
      </w:r>
      <w:r w:rsidR="000B301B">
        <w:rPr>
          <w:rFonts w:ascii="Times New Roman" w:hAnsi="Times New Roman" w:cs="Times New Roman"/>
          <w:lang w:val="pl-PL"/>
        </w:rPr>
        <w:t xml:space="preserve"> do</w:t>
      </w:r>
      <w:r w:rsidR="005315FF" w:rsidRPr="006D005A">
        <w:rPr>
          <w:rFonts w:ascii="Times New Roman" w:hAnsi="Times New Roman" w:cs="Times New Roman"/>
          <w:lang w:val="pl-PL"/>
        </w:rPr>
        <w:t xml:space="preserve"> cał</w:t>
      </w:r>
      <w:r w:rsidR="00444848" w:rsidRPr="006D005A">
        <w:rPr>
          <w:rFonts w:ascii="Times New Roman" w:hAnsi="Times New Roman" w:cs="Times New Roman"/>
          <w:lang w:val="pl-PL"/>
        </w:rPr>
        <w:t>ości projektu</w:t>
      </w:r>
      <w:r w:rsidR="00444848">
        <w:rPr>
          <w:rFonts w:ascii="Times New Roman" w:hAnsi="Times New Roman" w:cs="Times New Roman"/>
          <w:color w:val="FF0000"/>
          <w:lang w:val="pl-PL"/>
        </w:rPr>
        <w:t xml:space="preserve"> </w:t>
      </w:r>
      <w:r w:rsidR="00395A56" w:rsidRPr="00C119BF">
        <w:rPr>
          <w:rFonts w:ascii="Times New Roman" w:hAnsi="Times New Roman" w:cs="Times New Roman"/>
          <w:lang w:val="pl-PL"/>
        </w:rPr>
        <w:t>n</w:t>
      </w:r>
      <w:r w:rsidR="00C76EC8" w:rsidRPr="00C119BF">
        <w:rPr>
          <w:rFonts w:ascii="Times New Roman" w:hAnsi="Times New Roman" w:cs="Times New Roman"/>
          <w:lang w:val="pl-PL"/>
        </w:rPr>
        <w:t>p</w:t>
      </w:r>
      <w:r w:rsidR="005E5424" w:rsidRPr="00C119BF">
        <w:rPr>
          <w:rFonts w:ascii="Times New Roman" w:hAnsi="Times New Roman" w:cs="Times New Roman"/>
          <w:lang w:val="pl-PL"/>
        </w:rPr>
        <w:t>.</w:t>
      </w:r>
      <w:r w:rsidR="00C76EC8" w:rsidRPr="00C119BF">
        <w:rPr>
          <w:rFonts w:ascii="Times New Roman" w:hAnsi="Times New Roman" w:cs="Times New Roman"/>
          <w:lang w:val="pl-PL"/>
        </w:rPr>
        <w:t xml:space="preserve"> </w:t>
      </w:r>
      <w:r w:rsidR="00395A56" w:rsidRPr="00C119BF">
        <w:rPr>
          <w:rFonts w:ascii="Times New Roman" w:hAnsi="Times New Roman" w:cs="Times New Roman"/>
          <w:lang w:val="pl-PL"/>
        </w:rPr>
        <w:t>poprzez wdrożenie nowego na danym obszarze lub znacząco udoskonalonego produktu, usługi, procesu, organizacji lub nowego sposobu wykorzystania lub zmobilizowania istniejących lokalnych zasobów przyrodniczych, historycznych, kulturowych czy społecznych. Rodzaje innowacji:</w:t>
      </w:r>
    </w:p>
    <w:p w:rsidR="00395A56" w:rsidRPr="00C119BF" w:rsidRDefault="00395A56" w:rsidP="00E86361">
      <w:pPr>
        <w:pStyle w:val="NormalnyWeb"/>
        <w:spacing w:before="0" w:beforeAutospacing="0" w:after="0" w:afterAutospacing="0"/>
        <w:ind w:right="27"/>
        <w:jc w:val="both"/>
        <w:rPr>
          <w:sz w:val="22"/>
          <w:szCs w:val="22"/>
        </w:rPr>
      </w:pPr>
      <w:r w:rsidRPr="00C119BF">
        <w:rPr>
          <w:sz w:val="22"/>
          <w:szCs w:val="22"/>
        </w:rPr>
        <w:t>·         procesowa – beneficjent zakłada opracowanie, wdrożenie lub zastosowanie nowej lub znacząco ulepszonej technologii;</w:t>
      </w:r>
    </w:p>
    <w:p w:rsidR="00395A56" w:rsidRPr="00C119BF" w:rsidRDefault="00395A56" w:rsidP="00E86361">
      <w:pPr>
        <w:pStyle w:val="NormalnyWeb"/>
        <w:spacing w:before="0" w:beforeAutospacing="0" w:after="0" w:afterAutospacing="0"/>
        <w:ind w:right="27"/>
        <w:jc w:val="both"/>
        <w:rPr>
          <w:sz w:val="22"/>
          <w:szCs w:val="22"/>
        </w:rPr>
      </w:pPr>
      <w:r w:rsidRPr="00C119BF">
        <w:rPr>
          <w:sz w:val="22"/>
          <w:szCs w:val="22"/>
        </w:rPr>
        <w:t>·         produktowa – beneficjent zakłada opracowanie i wprowadzenie do produkcji nowego produktu lub usługi (w tym zastosowanie nowatorskiej metodologii);</w:t>
      </w:r>
    </w:p>
    <w:p w:rsidR="00395A56" w:rsidRPr="00C119BF" w:rsidRDefault="00395A56" w:rsidP="00E86361">
      <w:pPr>
        <w:pStyle w:val="NormalnyWeb"/>
        <w:spacing w:before="0" w:beforeAutospacing="0" w:after="0" w:afterAutospacing="0"/>
        <w:ind w:right="27"/>
        <w:jc w:val="both"/>
        <w:rPr>
          <w:sz w:val="22"/>
          <w:szCs w:val="22"/>
        </w:rPr>
      </w:pPr>
      <w:r w:rsidRPr="00C119BF">
        <w:rPr>
          <w:sz w:val="22"/>
          <w:szCs w:val="22"/>
        </w:rPr>
        <w:t>·         organizacyjna - beneficjent zakłada zastosowanie nowych rozwiązań organizacyjnych;</w:t>
      </w:r>
    </w:p>
    <w:p w:rsidR="006A11F2" w:rsidRPr="008C5DC2" w:rsidRDefault="00395A56" w:rsidP="008C5DC2">
      <w:pPr>
        <w:pStyle w:val="NormalnyWeb"/>
        <w:spacing w:before="0" w:beforeAutospacing="0" w:after="0" w:afterAutospacing="0"/>
        <w:ind w:right="27"/>
        <w:jc w:val="both"/>
        <w:rPr>
          <w:sz w:val="22"/>
          <w:szCs w:val="22"/>
        </w:rPr>
      </w:pPr>
      <w:r w:rsidRPr="00C119BF">
        <w:rPr>
          <w:sz w:val="22"/>
          <w:szCs w:val="22"/>
        </w:rPr>
        <w:t>·         marketingowa - beneficjent zakłada zastosowanie</w:t>
      </w:r>
      <w:r w:rsidR="008C5DC2">
        <w:rPr>
          <w:sz w:val="22"/>
          <w:szCs w:val="22"/>
        </w:rPr>
        <w:t xml:space="preserve"> nowych technik marketingowych.</w:t>
      </w:r>
    </w:p>
    <w:p w:rsidR="006A11F2" w:rsidRPr="00255209" w:rsidRDefault="00395A56" w:rsidP="00E86361">
      <w:pPr>
        <w:spacing w:after="0" w:line="240" w:lineRule="auto"/>
        <w:ind w:right="27"/>
        <w:rPr>
          <w:rFonts w:asciiTheme="majorBidi" w:hAnsiTheme="majorBidi" w:cstheme="majorBidi"/>
          <w:lang w:val="pl-PL"/>
        </w:rPr>
      </w:pPr>
      <w:r w:rsidRPr="00255209">
        <w:rPr>
          <w:rFonts w:asciiTheme="majorBidi" w:hAnsiTheme="majorBidi" w:cstheme="majorBidi"/>
          <w:b/>
          <w:bCs/>
          <w:lang w:val="pl-PL"/>
        </w:rPr>
        <w:t>Innowacyjność w kryteriach wyboru operacji</w:t>
      </w:r>
      <w:r w:rsidR="006A11F2" w:rsidRPr="00255209">
        <w:rPr>
          <w:rFonts w:asciiTheme="majorBidi" w:hAnsiTheme="majorBidi" w:cstheme="majorBidi"/>
          <w:b/>
          <w:bCs/>
          <w:lang w:val="pl-PL"/>
        </w:rPr>
        <w:t xml:space="preserve"> weryfikowan</w:t>
      </w:r>
      <w:r w:rsidR="00C76EC8">
        <w:rPr>
          <w:rFonts w:asciiTheme="majorBidi" w:hAnsiTheme="majorBidi" w:cstheme="majorBidi"/>
          <w:b/>
          <w:bCs/>
          <w:lang w:val="pl-PL"/>
        </w:rPr>
        <w:t>a</w:t>
      </w:r>
      <w:r w:rsidR="006A11F2" w:rsidRPr="00255209">
        <w:rPr>
          <w:rFonts w:asciiTheme="majorBidi" w:hAnsiTheme="majorBidi" w:cstheme="majorBidi"/>
          <w:b/>
          <w:bCs/>
          <w:lang w:val="pl-PL"/>
        </w:rPr>
        <w:t xml:space="preserve"> jest na podstawie opisu projektu, w którym należy konkretnie wskazać</w:t>
      </w:r>
      <w:r w:rsidR="000548A6" w:rsidRPr="00255209">
        <w:rPr>
          <w:rFonts w:asciiTheme="majorBidi" w:hAnsiTheme="majorBidi" w:cstheme="majorBidi"/>
          <w:b/>
          <w:bCs/>
          <w:lang w:val="pl-PL"/>
        </w:rPr>
        <w:t xml:space="preserve"> cechy wynikające z przyjętej w LSR definicji innowacyjności</w:t>
      </w:r>
      <w:r w:rsidR="0029043A" w:rsidRPr="00255209">
        <w:rPr>
          <w:rFonts w:asciiTheme="majorBidi" w:hAnsiTheme="majorBidi" w:cstheme="majorBidi"/>
          <w:b/>
          <w:bCs/>
          <w:lang w:val="pl-PL"/>
        </w:rPr>
        <w:t xml:space="preserve"> oraz ewentualnych dodatkowych dokumentów</w:t>
      </w:r>
      <w:r w:rsidR="000548A6" w:rsidRPr="00255209">
        <w:rPr>
          <w:rFonts w:asciiTheme="majorBidi" w:hAnsiTheme="majorBidi" w:cstheme="majorBidi"/>
          <w:b/>
          <w:bCs/>
          <w:lang w:val="pl-PL"/>
        </w:rPr>
        <w:t>.</w:t>
      </w:r>
      <w:r w:rsidR="000548A6" w:rsidRPr="00255209">
        <w:rPr>
          <w:rFonts w:asciiTheme="majorBidi" w:hAnsiTheme="majorBidi" w:cstheme="majorBidi"/>
          <w:lang w:val="pl-PL"/>
        </w:rPr>
        <w:t xml:space="preserve"> </w:t>
      </w:r>
    </w:p>
    <w:p w:rsidR="0029043A" w:rsidRPr="00255209" w:rsidRDefault="00395A56" w:rsidP="00E86361">
      <w:pPr>
        <w:spacing w:after="0" w:line="240" w:lineRule="auto"/>
        <w:ind w:right="27"/>
        <w:rPr>
          <w:rFonts w:asciiTheme="majorBidi" w:hAnsiTheme="majorBidi" w:cstheme="majorBidi"/>
          <w:lang w:val="pl-PL"/>
        </w:rPr>
      </w:pPr>
      <w:r w:rsidRPr="00255209">
        <w:rPr>
          <w:rFonts w:asciiTheme="majorBidi" w:hAnsiTheme="majorBidi" w:cstheme="majorBidi"/>
          <w:lang w:val="pl-PL"/>
        </w:rPr>
        <w:t xml:space="preserve">Działania innowacyjne są szczególnie znaczące dla obszaru, dlatego </w:t>
      </w:r>
      <w:r w:rsidR="00C76EC8">
        <w:rPr>
          <w:rFonts w:asciiTheme="majorBidi" w:hAnsiTheme="majorBidi" w:cstheme="majorBidi"/>
          <w:lang w:val="pl-PL"/>
        </w:rPr>
        <w:t xml:space="preserve">to </w:t>
      </w:r>
      <w:r w:rsidRPr="00255209">
        <w:rPr>
          <w:rFonts w:asciiTheme="majorBidi" w:hAnsiTheme="majorBidi" w:cstheme="majorBidi"/>
          <w:lang w:val="pl-PL"/>
        </w:rPr>
        <w:t>kryteri</w:t>
      </w:r>
      <w:r w:rsidR="0029043A" w:rsidRPr="00255209">
        <w:rPr>
          <w:rFonts w:asciiTheme="majorBidi" w:hAnsiTheme="majorBidi" w:cstheme="majorBidi"/>
          <w:lang w:val="pl-PL"/>
        </w:rPr>
        <w:t>um</w:t>
      </w:r>
      <w:r w:rsidR="00C76EC8">
        <w:rPr>
          <w:rFonts w:asciiTheme="majorBidi" w:hAnsiTheme="majorBidi" w:cstheme="majorBidi"/>
          <w:lang w:val="pl-PL"/>
        </w:rPr>
        <w:t xml:space="preserve"> wyboru </w:t>
      </w:r>
      <w:r w:rsidRPr="00255209">
        <w:rPr>
          <w:rFonts w:asciiTheme="majorBidi" w:hAnsiTheme="majorBidi" w:cstheme="majorBidi"/>
          <w:lang w:val="pl-PL"/>
        </w:rPr>
        <w:t>ujęto w ramach wszystkich form wsparcia. W ramach obszaru Śliwkowego Szlaku założenie powstania i działalności centrów przetwórstwa lokalne</w:t>
      </w:r>
      <w:r w:rsidR="00415502" w:rsidRPr="00255209">
        <w:rPr>
          <w:rFonts w:asciiTheme="majorBidi" w:hAnsiTheme="majorBidi" w:cstheme="majorBidi"/>
          <w:lang w:val="pl-PL"/>
        </w:rPr>
        <w:t>go jest swoistą in</w:t>
      </w:r>
      <w:r w:rsidR="006A11F2" w:rsidRPr="00255209">
        <w:rPr>
          <w:rFonts w:asciiTheme="majorBidi" w:hAnsiTheme="majorBidi" w:cstheme="majorBidi"/>
          <w:lang w:val="pl-PL"/>
        </w:rPr>
        <w:t xml:space="preserve">nowacyjnością dlatego </w:t>
      </w:r>
      <w:r w:rsidR="00415502" w:rsidRPr="00255209">
        <w:rPr>
          <w:rFonts w:asciiTheme="majorBidi" w:hAnsiTheme="majorBidi" w:cstheme="majorBidi"/>
          <w:lang w:val="pl-PL"/>
        </w:rPr>
        <w:t>w kryteriach dotyczących wyłącznie teg</w:t>
      </w:r>
      <w:r w:rsidR="006A11F2" w:rsidRPr="00255209">
        <w:rPr>
          <w:rFonts w:asciiTheme="majorBidi" w:hAnsiTheme="majorBidi" w:cstheme="majorBidi"/>
          <w:lang w:val="pl-PL"/>
        </w:rPr>
        <w:t>o przedsięwzięcia nie ujęto kry</w:t>
      </w:r>
      <w:r w:rsidR="00415502" w:rsidRPr="00255209">
        <w:rPr>
          <w:rFonts w:asciiTheme="majorBidi" w:hAnsiTheme="majorBidi" w:cstheme="majorBidi"/>
          <w:lang w:val="pl-PL"/>
        </w:rPr>
        <w:t>t</w:t>
      </w:r>
      <w:r w:rsidR="006A11F2" w:rsidRPr="00255209">
        <w:rPr>
          <w:rFonts w:asciiTheme="majorBidi" w:hAnsiTheme="majorBidi" w:cstheme="majorBidi"/>
          <w:lang w:val="pl-PL"/>
        </w:rPr>
        <w:t>e</w:t>
      </w:r>
      <w:r w:rsidR="00415502" w:rsidRPr="00255209">
        <w:rPr>
          <w:rFonts w:asciiTheme="majorBidi" w:hAnsiTheme="majorBidi" w:cstheme="majorBidi"/>
          <w:lang w:val="pl-PL"/>
        </w:rPr>
        <w:t>rium innowacyjności.</w:t>
      </w:r>
      <w:r w:rsidR="006A11F2" w:rsidRPr="00255209">
        <w:rPr>
          <w:rFonts w:asciiTheme="majorBidi" w:hAnsiTheme="majorBidi" w:cstheme="majorBidi"/>
          <w:lang w:val="pl-PL"/>
        </w:rPr>
        <w:t xml:space="preserve"> </w:t>
      </w:r>
    </w:p>
    <w:p w:rsidR="00242C54" w:rsidRPr="005F18F5" w:rsidRDefault="00395A56" w:rsidP="00242C54">
      <w:pPr>
        <w:spacing w:after="0" w:line="240" w:lineRule="auto"/>
        <w:ind w:right="27"/>
        <w:rPr>
          <w:rFonts w:asciiTheme="majorBidi" w:hAnsiTheme="majorBidi" w:cstheme="majorBidi"/>
          <w:lang w:val="pl-PL"/>
        </w:rPr>
      </w:pPr>
      <w:r w:rsidRPr="00C76EC8">
        <w:rPr>
          <w:rFonts w:asciiTheme="majorBidi" w:hAnsiTheme="majorBidi" w:cstheme="majorBidi"/>
          <w:u w:val="single"/>
          <w:lang w:val="pl-PL"/>
        </w:rPr>
        <w:t xml:space="preserve">Innowacyjność była wykorzystywana już </w:t>
      </w:r>
      <w:r w:rsidRPr="00C76EC8">
        <w:rPr>
          <w:rFonts w:asciiTheme="majorBidi" w:hAnsiTheme="majorBidi" w:cstheme="majorBidi"/>
          <w:b/>
          <w:u w:val="single"/>
          <w:lang w:val="pl-PL"/>
        </w:rPr>
        <w:t xml:space="preserve">na etapie tworzenia </w:t>
      </w:r>
      <w:r w:rsidRPr="00C76EC8">
        <w:rPr>
          <w:rFonts w:asciiTheme="majorBidi" w:hAnsiTheme="majorBidi" w:cstheme="majorBidi"/>
          <w:b/>
          <w:i/>
          <w:u w:val="single"/>
          <w:lang w:val="pl-PL"/>
        </w:rPr>
        <w:t>Strategii rozwoju lokalnego kierowanego przez społeczność</w:t>
      </w:r>
      <w:r w:rsidRPr="00C76EC8">
        <w:rPr>
          <w:rFonts w:asciiTheme="majorBidi" w:hAnsiTheme="majorBidi" w:cstheme="majorBidi"/>
          <w:u w:val="single"/>
          <w:lang w:val="pl-PL"/>
        </w:rPr>
        <w:t>.</w:t>
      </w:r>
      <w:r w:rsidRPr="00255209">
        <w:rPr>
          <w:rFonts w:asciiTheme="majorBidi" w:hAnsiTheme="majorBidi" w:cstheme="majorBidi"/>
          <w:lang w:val="pl-PL"/>
        </w:rPr>
        <w:t xml:space="preserve"> Przykładam</w:t>
      </w:r>
      <w:r w:rsidR="000548A6" w:rsidRPr="00255209">
        <w:rPr>
          <w:rFonts w:asciiTheme="majorBidi" w:hAnsiTheme="majorBidi" w:cstheme="majorBidi"/>
          <w:lang w:val="pl-PL"/>
        </w:rPr>
        <w:t>i</w:t>
      </w:r>
      <w:r w:rsidRPr="00255209">
        <w:rPr>
          <w:rFonts w:asciiTheme="majorBidi" w:hAnsiTheme="majorBidi" w:cstheme="majorBidi"/>
          <w:lang w:val="pl-PL"/>
        </w:rPr>
        <w:t xml:space="preserve"> tych działań </w:t>
      </w:r>
      <w:r w:rsidR="000548A6" w:rsidRPr="00255209">
        <w:rPr>
          <w:rFonts w:asciiTheme="majorBidi" w:hAnsiTheme="majorBidi" w:cstheme="majorBidi"/>
          <w:lang w:val="pl-PL"/>
        </w:rPr>
        <w:t>są</w:t>
      </w:r>
      <w:r w:rsidRPr="00255209">
        <w:rPr>
          <w:rFonts w:asciiTheme="majorBidi" w:hAnsiTheme="majorBidi" w:cstheme="majorBidi"/>
          <w:lang w:val="pl-PL"/>
        </w:rPr>
        <w:t xml:space="preserve">: w celu zachęcenia turystów do wypełnienia ankiety w ramach procesu partycypacji Gmina Czchów posiadająca na swoim obszarze chętnie odwiedzaną weekendami średniowieczną Basztę, która obecnie pełni funkcję punktu widokowego przeprowadziła akcję: </w:t>
      </w:r>
      <w:r w:rsidRPr="00C76EC8">
        <w:rPr>
          <w:rFonts w:asciiTheme="majorBidi" w:hAnsiTheme="majorBidi" w:cstheme="majorBidi"/>
          <w:b/>
          <w:bCs/>
          <w:lang w:val="pl-PL"/>
        </w:rPr>
        <w:t>Darmowe wejścia na Basztę w zamian za wypełnienie ankiety.</w:t>
      </w:r>
      <w:r w:rsidRPr="00255209">
        <w:rPr>
          <w:rFonts w:asciiTheme="majorBidi" w:hAnsiTheme="majorBidi" w:cstheme="majorBidi"/>
          <w:lang w:val="pl-PL"/>
        </w:rPr>
        <w:t xml:space="preserve"> Turyści chętnie skorzystali z propozycji, dzięki czemu znacząco </w:t>
      </w:r>
      <w:r w:rsidR="000548A6" w:rsidRPr="00255209">
        <w:rPr>
          <w:rFonts w:asciiTheme="majorBidi" w:hAnsiTheme="majorBidi" w:cstheme="majorBidi"/>
          <w:lang w:val="pl-PL"/>
        </w:rPr>
        <w:t>powiększyła</w:t>
      </w:r>
      <w:r w:rsidRPr="00255209">
        <w:rPr>
          <w:rFonts w:asciiTheme="majorBidi" w:hAnsiTheme="majorBidi" w:cstheme="majorBidi"/>
          <w:lang w:val="pl-PL"/>
        </w:rPr>
        <w:t xml:space="preserve"> się ilość zebranych danych.</w:t>
      </w:r>
      <w:r w:rsidR="006A11F2" w:rsidRPr="00255209">
        <w:rPr>
          <w:rFonts w:asciiTheme="majorBidi" w:hAnsiTheme="majorBidi" w:cstheme="majorBidi"/>
          <w:lang w:val="pl-PL"/>
        </w:rPr>
        <w:t xml:space="preserve"> </w:t>
      </w:r>
      <w:r w:rsidRPr="00255209">
        <w:rPr>
          <w:rFonts w:asciiTheme="majorBidi" w:hAnsiTheme="majorBidi" w:cstheme="majorBidi"/>
          <w:lang w:val="pl-PL"/>
        </w:rPr>
        <w:t xml:space="preserve">Kolejnym przykładem innowacyjności było zorganizowanie </w:t>
      </w:r>
      <w:r w:rsidRPr="00C76EC8">
        <w:rPr>
          <w:rFonts w:asciiTheme="majorBidi" w:hAnsiTheme="majorBidi" w:cstheme="majorBidi"/>
          <w:b/>
          <w:bCs/>
          <w:lang w:val="pl-PL"/>
        </w:rPr>
        <w:t>badania SWOT wśród młodzieży w wersji plastycznej</w:t>
      </w:r>
      <w:r w:rsidRPr="00255209">
        <w:rPr>
          <w:rFonts w:asciiTheme="majorBidi" w:hAnsiTheme="majorBidi" w:cstheme="majorBidi"/>
          <w:lang w:val="pl-PL"/>
        </w:rPr>
        <w:t xml:space="preserve">. </w:t>
      </w:r>
      <w:r w:rsidR="00242C54" w:rsidRPr="00255209">
        <w:rPr>
          <w:rFonts w:asciiTheme="majorBidi" w:hAnsiTheme="majorBidi" w:cstheme="majorBidi"/>
          <w:lang w:val="pl-PL"/>
        </w:rPr>
        <w:t xml:space="preserve">Uczestnicy mieli za zadnie wybrać najistotniejsze względem nich spośród zidentyfikowanych słabych stron obszaru i przedstawić je w wersji rysunkowej. </w:t>
      </w:r>
    </w:p>
    <w:p w:rsidR="00E61B20" w:rsidRPr="008C5DC2" w:rsidRDefault="00395A56" w:rsidP="008C5DC2">
      <w:pPr>
        <w:spacing w:after="0" w:line="240" w:lineRule="auto"/>
        <w:ind w:right="27"/>
        <w:rPr>
          <w:rFonts w:asciiTheme="majorBidi" w:hAnsiTheme="majorBidi" w:cstheme="majorBidi"/>
          <w:i/>
          <w:iCs/>
          <w:lang w:val="pl-PL"/>
        </w:rPr>
      </w:pPr>
      <w:r w:rsidRPr="00255209">
        <w:rPr>
          <w:rFonts w:asciiTheme="majorBidi" w:hAnsiTheme="majorBidi" w:cstheme="majorBidi"/>
          <w:lang w:val="pl-PL"/>
        </w:rPr>
        <w:t>Ponadto</w:t>
      </w:r>
      <w:r w:rsidR="00723493">
        <w:rPr>
          <w:rFonts w:asciiTheme="majorBidi" w:hAnsiTheme="majorBidi" w:cstheme="majorBidi"/>
          <w:lang w:val="pl-PL"/>
        </w:rPr>
        <w:t xml:space="preserve"> </w:t>
      </w:r>
      <w:r w:rsidRPr="00255209">
        <w:rPr>
          <w:rFonts w:asciiTheme="majorBidi" w:hAnsiTheme="majorBidi" w:cstheme="majorBidi"/>
          <w:lang w:val="pl-PL"/>
        </w:rPr>
        <w:t>przeprowadzenie procesu partycypacji na tak dużą skalę było innowacyjnością niespotykaną</w:t>
      </w:r>
      <w:r w:rsidR="000548A6" w:rsidRPr="00255209">
        <w:rPr>
          <w:rFonts w:asciiTheme="majorBidi" w:hAnsiTheme="majorBidi" w:cstheme="majorBidi"/>
          <w:lang w:val="pl-PL"/>
        </w:rPr>
        <w:t xml:space="preserve"> dotąd</w:t>
      </w:r>
      <w:r w:rsidRPr="00255209">
        <w:rPr>
          <w:rFonts w:asciiTheme="majorBidi" w:hAnsiTheme="majorBidi" w:cstheme="majorBidi"/>
          <w:lang w:val="pl-PL"/>
        </w:rPr>
        <w:t xml:space="preserve"> na obszarze. Szczególnie rekomendowane jest ponawianie dyskusji podczas spotkań przeprowadzanych metodą kawiarni obywatelskich, zwanych</w:t>
      </w:r>
      <w:r w:rsidR="000548A6" w:rsidRPr="00255209">
        <w:rPr>
          <w:rFonts w:asciiTheme="majorBidi" w:hAnsiTheme="majorBidi" w:cstheme="majorBidi"/>
          <w:lang w:val="pl-PL"/>
        </w:rPr>
        <w:t xml:space="preserve"> roboczo</w:t>
      </w:r>
      <w:r w:rsidRPr="00255209">
        <w:rPr>
          <w:rFonts w:asciiTheme="majorBidi" w:hAnsiTheme="majorBidi" w:cstheme="majorBidi"/>
          <w:lang w:val="pl-PL"/>
        </w:rPr>
        <w:t xml:space="preserve"> „</w:t>
      </w:r>
      <w:r w:rsidR="000548A6" w:rsidRPr="00255209">
        <w:rPr>
          <w:rFonts w:asciiTheme="majorBidi" w:hAnsiTheme="majorBidi" w:cstheme="majorBidi"/>
          <w:lang w:val="pl-PL"/>
        </w:rPr>
        <w:t>Poranek</w:t>
      </w:r>
      <w:r w:rsidR="00723493">
        <w:rPr>
          <w:rFonts w:asciiTheme="majorBidi" w:hAnsiTheme="majorBidi" w:cstheme="majorBidi"/>
          <w:lang w:val="pl-PL"/>
        </w:rPr>
        <w:t>/Popołudnie</w:t>
      </w:r>
      <w:r w:rsidR="000548A6" w:rsidRPr="00255209">
        <w:rPr>
          <w:rFonts w:asciiTheme="majorBidi" w:hAnsiTheme="majorBidi" w:cstheme="majorBidi"/>
          <w:lang w:val="pl-PL"/>
        </w:rPr>
        <w:t xml:space="preserve"> z LGD </w:t>
      </w:r>
      <w:r w:rsidRPr="00255209">
        <w:rPr>
          <w:rFonts w:asciiTheme="majorBidi" w:hAnsiTheme="majorBidi" w:cstheme="majorBidi"/>
          <w:lang w:val="pl-PL"/>
        </w:rPr>
        <w:t>przy kawie i śliwce”.</w:t>
      </w:r>
    </w:p>
    <w:p w:rsidR="00395A56" w:rsidRPr="00255209" w:rsidRDefault="00395A56" w:rsidP="00E86361">
      <w:pPr>
        <w:spacing w:line="240" w:lineRule="auto"/>
        <w:ind w:right="27"/>
        <w:rPr>
          <w:rFonts w:asciiTheme="majorBidi" w:hAnsiTheme="majorBidi" w:cstheme="majorBidi"/>
          <w:lang w:val="pl-PL"/>
        </w:rPr>
      </w:pPr>
      <w:r w:rsidRPr="00723493">
        <w:rPr>
          <w:rFonts w:asciiTheme="majorBidi" w:hAnsiTheme="majorBidi" w:cstheme="majorBidi"/>
          <w:b/>
          <w:bCs/>
          <w:lang w:val="pl-PL"/>
        </w:rPr>
        <w:t xml:space="preserve">LGD określiło również podejście innowacyjne na </w:t>
      </w:r>
      <w:r w:rsidR="00E61B20" w:rsidRPr="00723493">
        <w:rPr>
          <w:rFonts w:asciiTheme="majorBidi" w:hAnsiTheme="majorBidi" w:cstheme="majorBidi"/>
          <w:b/>
          <w:bCs/>
          <w:lang w:val="pl-PL"/>
        </w:rPr>
        <w:t>okres</w:t>
      </w:r>
      <w:r w:rsidRPr="00723493">
        <w:rPr>
          <w:rFonts w:asciiTheme="majorBidi" w:hAnsiTheme="majorBidi" w:cstheme="majorBidi"/>
          <w:b/>
          <w:bCs/>
          <w:lang w:val="pl-PL"/>
        </w:rPr>
        <w:t xml:space="preserve"> realizacji LSR, szczególnie w zakresie planu komunikacji</w:t>
      </w:r>
      <w:r w:rsidRPr="00255209">
        <w:rPr>
          <w:rFonts w:asciiTheme="majorBidi" w:hAnsiTheme="majorBidi" w:cstheme="majorBidi"/>
          <w:lang w:val="pl-PL"/>
        </w:rPr>
        <w:t>, w którym użyto nowych, niespotkanych do tej pory narzędzi, takich jak: powiada</w:t>
      </w:r>
      <w:r w:rsidR="00723493">
        <w:rPr>
          <w:rFonts w:asciiTheme="majorBidi" w:hAnsiTheme="majorBidi" w:cstheme="majorBidi"/>
          <w:lang w:val="pl-PL"/>
        </w:rPr>
        <w:t>mia</w:t>
      </w:r>
      <w:r w:rsidRPr="00255209">
        <w:rPr>
          <w:rFonts w:asciiTheme="majorBidi" w:hAnsiTheme="majorBidi" w:cstheme="majorBidi"/>
          <w:lang w:val="pl-PL"/>
        </w:rPr>
        <w:t xml:space="preserve">nie sms, </w:t>
      </w:r>
      <w:r w:rsidR="000548A6" w:rsidRPr="00255209">
        <w:rPr>
          <w:rFonts w:asciiTheme="majorBidi" w:hAnsiTheme="majorBidi" w:cstheme="majorBidi"/>
          <w:lang w:val="pl-PL"/>
        </w:rPr>
        <w:t xml:space="preserve">nowe dla LGD </w:t>
      </w:r>
      <w:r w:rsidRPr="00255209">
        <w:rPr>
          <w:rFonts w:asciiTheme="majorBidi" w:hAnsiTheme="majorBidi" w:cstheme="majorBidi"/>
          <w:lang w:val="pl-PL"/>
        </w:rPr>
        <w:t xml:space="preserve">media społecznościowe i filmy instruktażowe. Wyodrębnienie nowych sposobów komunikacji wynikało z potrzeby dotarcia do jednej z głównych grup docelowych LSR, jaką stanowią osoby młode, które często nie korzystają z tradycyjnych sposobów </w:t>
      </w:r>
      <w:r w:rsidR="000548A6" w:rsidRPr="00255209">
        <w:rPr>
          <w:rFonts w:asciiTheme="majorBidi" w:hAnsiTheme="majorBidi" w:cstheme="majorBidi"/>
          <w:lang w:val="pl-PL"/>
        </w:rPr>
        <w:t>zdobywania</w:t>
      </w:r>
      <w:r w:rsidRPr="00255209">
        <w:rPr>
          <w:rFonts w:asciiTheme="majorBidi" w:hAnsiTheme="majorBidi" w:cstheme="majorBidi"/>
          <w:lang w:val="pl-PL"/>
        </w:rPr>
        <w:t xml:space="preserve"> informacji.</w:t>
      </w:r>
      <w:r w:rsidR="00E61B20" w:rsidRPr="00255209">
        <w:rPr>
          <w:rFonts w:asciiTheme="majorBidi" w:hAnsiTheme="majorBidi" w:cstheme="majorBidi"/>
          <w:lang w:val="pl-PL"/>
        </w:rPr>
        <w:t xml:space="preserve"> Ponadto proces oceny i wyboru operacji został wzbogacony o możliwość realizacji części zadań w formie elektronicznej POP, co jest systemem całkowicie innowacyjnym na obszarze.</w:t>
      </w:r>
    </w:p>
    <w:p w:rsidR="00395A56" w:rsidRPr="00255209" w:rsidRDefault="00395A56" w:rsidP="00B7163D">
      <w:pPr>
        <w:pStyle w:val="Nagwek2"/>
        <w:numPr>
          <w:ilvl w:val="1"/>
          <w:numId w:val="24"/>
        </w:numPr>
        <w:spacing w:before="240" w:after="0" w:line="240" w:lineRule="auto"/>
        <w:ind w:left="578" w:right="27" w:hanging="578"/>
        <w:rPr>
          <w:rFonts w:asciiTheme="majorBidi" w:eastAsiaTheme="minorHAnsi" w:hAnsiTheme="majorBidi"/>
          <w:sz w:val="22"/>
          <w:szCs w:val="22"/>
          <w:lang w:val="pl-PL" w:eastAsia="en-US"/>
        </w:rPr>
      </w:pPr>
      <w:bookmarkStart w:id="75" w:name="_Toc438112209"/>
      <w:bookmarkStart w:id="76" w:name="_Toc438481297"/>
      <w:bookmarkStart w:id="77" w:name="_Toc439094414"/>
      <w:r w:rsidRPr="00255209">
        <w:rPr>
          <w:rFonts w:asciiTheme="majorBidi" w:eastAsiaTheme="minorHAnsi" w:hAnsiTheme="majorBidi"/>
          <w:sz w:val="22"/>
          <w:szCs w:val="22"/>
          <w:lang w:val="pl-PL" w:eastAsia="en-US"/>
        </w:rPr>
        <w:lastRenderedPageBreak/>
        <w:t>Projekty grantowe, Operacje Własne</w:t>
      </w:r>
      <w:bookmarkEnd w:id="75"/>
      <w:bookmarkEnd w:id="76"/>
      <w:bookmarkEnd w:id="77"/>
    </w:p>
    <w:p w:rsidR="00395A56" w:rsidRPr="00255209" w:rsidRDefault="007C3C9B" w:rsidP="00E86361">
      <w:pPr>
        <w:spacing w:after="0" w:line="240" w:lineRule="auto"/>
        <w:ind w:right="27"/>
        <w:rPr>
          <w:rFonts w:asciiTheme="majorBidi" w:hAnsiTheme="majorBidi" w:cstheme="majorBidi"/>
          <w:b/>
          <w:lang w:val="pl-PL"/>
        </w:rPr>
      </w:pPr>
      <w:r>
        <w:rPr>
          <w:rFonts w:asciiTheme="majorBidi" w:hAnsiTheme="majorBidi" w:cstheme="majorBidi"/>
          <w:b/>
          <w:noProof/>
          <w:lang w:val="pl-PL" w:eastAsia="pl-PL"/>
        </w:rPr>
        <w:drawing>
          <wp:anchor distT="0" distB="0" distL="114300" distR="114300" simplePos="0" relativeHeight="251659776" behindDoc="0" locked="0" layoutInCell="1" allowOverlap="1">
            <wp:simplePos x="0" y="0"/>
            <wp:positionH relativeFrom="margin">
              <wp:posOffset>4991100</wp:posOffset>
            </wp:positionH>
            <wp:positionV relativeFrom="margin">
              <wp:posOffset>6410325</wp:posOffset>
            </wp:positionV>
            <wp:extent cx="1714500" cy="1209675"/>
            <wp:effectExtent l="19050" t="0" r="0" b="0"/>
            <wp:wrapSquare wrapText="bothSides"/>
            <wp:docPr id="20" name="Obraz 1" descr="\\sliwka001\wymiana\Zdjęcia ze spotkania młodzieży wybrane\IMG_9324_wy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wka001\wymiana\Zdjęcia ze spotkania młodzieży wybrane\IMG_9324_wynik.JPG"/>
                    <pic:cNvPicPr>
                      <a:picLocks noChangeAspect="1" noChangeArrowheads="1"/>
                    </pic:cNvPicPr>
                  </pic:nvPicPr>
                  <pic:blipFill>
                    <a:blip r:embed="rId26" cstate="print"/>
                    <a:srcRect/>
                    <a:stretch>
                      <a:fillRect/>
                    </a:stretch>
                  </pic:blipFill>
                  <pic:spPr bwMode="auto">
                    <a:xfrm>
                      <a:off x="0" y="0"/>
                      <a:ext cx="1714500" cy="1209675"/>
                    </a:xfrm>
                    <a:prstGeom prst="rect">
                      <a:avLst/>
                    </a:prstGeom>
                    <a:noFill/>
                    <a:ln w="9525">
                      <a:noFill/>
                      <a:miter lim="800000"/>
                      <a:headEnd/>
                      <a:tailEnd/>
                    </a:ln>
                  </pic:spPr>
                </pic:pic>
              </a:graphicData>
            </a:graphic>
          </wp:anchor>
        </w:drawing>
      </w:r>
      <w:r w:rsidR="00395A56" w:rsidRPr="00255209">
        <w:rPr>
          <w:rFonts w:asciiTheme="majorBidi" w:hAnsiTheme="majorBidi" w:cstheme="majorBidi"/>
          <w:b/>
          <w:lang w:val="pl-PL"/>
        </w:rPr>
        <w:t>Projekty grantowe</w:t>
      </w:r>
    </w:p>
    <w:p w:rsidR="008C5DC2" w:rsidRDefault="00395A56" w:rsidP="008C5DC2">
      <w:pPr>
        <w:spacing w:after="0" w:line="240" w:lineRule="auto"/>
        <w:ind w:right="27"/>
        <w:rPr>
          <w:rFonts w:asciiTheme="majorBidi" w:hAnsiTheme="majorBidi" w:cstheme="majorBidi"/>
          <w:lang w:val="pl-PL"/>
        </w:rPr>
      </w:pPr>
      <w:r w:rsidRPr="00255209">
        <w:rPr>
          <w:rFonts w:asciiTheme="majorBidi" w:hAnsiTheme="majorBidi" w:cstheme="majorBidi"/>
          <w:color w:val="000000"/>
          <w:lang w:val="pl-PL"/>
        </w:rPr>
        <w:t xml:space="preserve">Beneficjentem Projektu grantowego jest Lokalna Grupa Działania, która podpisze umowę z SW, a następnie w ramach odpowiedniej procedury </w:t>
      </w:r>
      <w:r w:rsidRPr="00255209">
        <w:rPr>
          <w:rFonts w:asciiTheme="majorBidi" w:hAnsiTheme="majorBidi" w:cstheme="majorBidi"/>
          <w:lang w:val="pl-PL"/>
        </w:rPr>
        <w:t>przeprowadzi konkurs na realizację grantów, w którym zostaną wybrane poszczególne mniejsze operacje realizujące cel Operacji grantowej. Realizacja Operacji grantowej kończy się po osiągnięciu celu wspólnego dla wszystkich grantów.</w:t>
      </w:r>
      <w:r w:rsidR="006A11F2" w:rsidRPr="00255209">
        <w:rPr>
          <w:rFonts w:asciiTheme="majorBidi" w:hAnsiTheme="majorBidi" w:cstheme="majorBidi"/>
          <w:lang w:val="pl-PL"/>
        </w:rPr>
        <w:t xml:space="preserve"> </w:t>
      </w:r>
      <w:r w:rsidRPr="00255209">
        <w:rPr>
          <w:rFonts w:asciiTheme="majorBidi" w:hAnsiTheme="majorBidi" w:cstheme="majorBidi"/>
          <w:color w:val="000000"/>
          <w:lang w:val="pl-PL"/>
        </w:rPr>
        <w:t xml:space="preserve">Zaplanowano do realizacji </w:t>
      </w:r>
      <w:r w:rsidRPr="00255209">
        <w:rPr>
          <w:rFonts w:asciiTheme="majorBidi" w:hAnsiTheme="majorBidi" w:cstheme="majorBidi"/>
          <w:b/>
          <w:color w:val="000000"/>
          <w:lang w:val="pl-PL"/>
        </w:rPr>
        <w:t>cztery</w:t>
      </w:r>
      <w:r w:rsidRPr="00255209">
        <w:rPr>
          <w:rFonts w:asciiTheme="majorBidi" w:hAnsiTheme="majorBidi" w:cstheme="majorBidi"/>
          <w:color w:val="000000"/>
          <w:lang w:val="pl-PL"/>
        </w:rPr>
        <w:t xml:space="preserve"> projekty grantowe w ramach </w:t>
      </w:r>
      <w:r w:rsidRPr="00255209">
        <w:rPr>
          <w:rFonts w:asciiTheme="majorBidi" w:eastAsia="Times New Roman" w:hAnsiTheme="majorBidi" w:cstheme="majorBidi"/>
          <w:b/>
          <w:bCs/>
          <w:iCs/>
          <w:lang w:val="pl-PL" w:eastAsia="pl-PL"/>
        </w:rPr>
        <w:t>Celu ogólnego 1 (CO1) Zrównoważony rozwój obszaru w oparciu o zasoby lokalne.</w:t>
      </w:r>
    </w:p>
    <w:p w:rsidR="00B80456" w:rsidRDefault="00B80456" w:rsidP="008C5DC2">
      <w:pPr>
        <w:spacing w:after="0" w:line="240" w:lineRule="auto"/>
        <w:ind w:right="27"/>
        <w:rPr>
          <w:rFonts w:asciiTheme="majorBidi" w:hAnsiTheme="majorBidi" w:cstheme="majorBidi"/>
          <w:lang w:val="pl-PL"/>
        </w:rPr>
      </w:pPr>
    </w:p>
    <w:p w:rsidR="007C3C9B" w:rsidRPr="008C5DC2" w:rsidRDefault="008C5DC2" w:rsidP="008C5DC2">
      <w:pPr>
        <w:spacing w:after="0" w:line="240" w:lineRule="auto"/>
        <w:ind w:right="27"/>
        <w:jc w:val="right"/>
        <w:rPr>
          <w:rFonts w:asciiTheme="majorBidi" w:hAnsiTheme="majorBidi" w:cstheme="majorBidi"/>
          <w:lang w:val="pl-PL"/>
        </w:rPr>
      </w:pPr>
      <w:r>
        <w:rPr>
          <w:rFonts w:asciiTheme="majorBidi" w:hAnsiTheme="majorBidi" w:cstheme="majorBidi"/>
          <w:i/>
          <w:iCs/>
          <w:lang w:val="pl-PL"/>
        </w:rPr>
        <w:t xml:space="preserve">Efekt </w:t>
      </w:r>
      <w:r w:rsidR="007C3C9B" w:rsidRPr="00C678BF">
        <w:rPr>
          <w:rFonts w:asciiTheme="majorBidi" w:hAnsiTheme="majorBidi" w:cstheme="majorBidi"/>
          <w:i/>
          <w:iCs/>
          <w:lang w:val="pl-PL"/>
        </w:rPr>
        <w:t>innowacyjnego SWOT w wykonaniu młodzieży</w:t>
      </w:r>
    </w:p>
    <w:p w:rsidR="00395A56" w:rsidRPr="00680B0C" w:rsidRDefault="00395A56" w:rsidP="008B76F3">
      <w:pPr>
        <w:spacing w:after="0" w:line="240" w:lineRule="auto"/>
        <w:ind w:right="27"/>
        <w:jc w:val="left"/>
        <w:rPr>
          <w:rFonts w:ascii="Times New Roman" w:eastAsia="Times New Roman" w:hAnsi="Times New Roman" w:cs="Times New Roman"/>
          <w:lang w:val="pl-PL" w:eastAsia="pl-PL"/>
        </w:rPr>
      </w:pPr>
      <w:r w:rsidRPr="00C678BF">
        <w:rPr>
          <w:rFonts w:asciiTheme="majorBidi" w:eastAsia="Times New Roman" w:hAnsiTheme="majorBidi" w:cstheme="majorBidi"/>
          <w:b/>
          <w:bCs/>
          <w:iCs/>
          <w:lang w:val="pl-PL" w:eastAsia="pl-PL"/>
        </w:rPr>
        <w:t xml:space="preserve">Pierwszy </w:t>
      </w:r>
      <w:r w:rsidRPr="00C678BF">
        <w:rPr>
          <w:rFonts w:asciiTheme="majorBidi" w:eastAsia="Times New Roman" w:hAnsiTheme="majorBidi" w:cstheme="majorBidi"/>
          <w:iCs/>
          <w:lang w:val="pl-PL" w:eastAsia="pl-PL"/>
        </w:rPr>
        <w:t xml:space="preserve">oraz </w:t>
      </w:r>
      <w:r w:rsidRPr="00C678BF">
        <w:rPr>
          <w:rFonts w:asciiTheme="majorBidi" w:eastAsia="Times New Roman" w:hAnsiTheme="majorBidi" w:cstheme="majorBidi"/>
          <w:b/>
          <w:bCs/>
          <w:iCs/>
          <w:lang w:val="pl-PL" w:eastAsia="pl-PL"/>
        </w:rPr>
        <w:t xml:space="preserve">drugi projekt grantowy </w:t>
      </w:r>
      <w:r w:rsidRPr="00C678BF">
        <w:rPr>
          <w:rFonts w:asciiTheme="majorBidi" w:eastAsia="Times New Roman" w:hAnsiTheme="majorBidi" w:cstheme="majorBidi"/>
          <w:bCs/>
          <w:iCs/>
          <w:lang w:val="pl-PL" w:eastAsia="pl-PL"/>
        </w:rPr>
        <w:t>zakłada realizację celu szczegółowego</w:t>
      </w:r>
      <w:r w:rsidRPr="00C678BF">
        <w:rPr>
          <w:rFonts w:asciiTheme="majorBidi" w:eastAsia="Times New Roman" w:hAnsiTheme="majorBidi" w:cstheme="majorBidi"/>
          <w:b/>
          <w:bCs/>
          <w:iCs/>
          <w:lang w:val="pl-PL" w:eastAsia="pl-PL"/>
        </w:rPr>
        <w:t xml:space="preserve">: </w:t>
      </w:r>
      <w:r w:rsidRPr="00C678BF">
        <w:rPr>
          <w:rFonts w:asciiTheme="majorBidi" w:eastAsia="Times New Roman" w:hAnsiTheme="majorBidi" w:cstheme="majorBidi"/>
          <w:lang w:val="pl-PL" w:eastAsia="pl-PL"/>
        </w:rPr>
        <w:t xml:space="preserve">1.1 </w:t>
      </w:r>
      <w:r w:rsidRPr="00C678BF">
        <w:rPr>
          <w:rFonts w:asciiTheme="majorBidi" w:eastAsia="Times New Roman" w:hAnsiTheme="majorBidi" w:cstheme="majorBidi"/>
          <w:i/>
          <w:lang w:val="pl-PL" w:eastAsia="pl-PL"/>
        </w:rPr>
        <w:t>Wzmocnienie społeczeństwa obywatelskiego</w:t>
      </w:r>
      <w:r w:rsidR="00E317B2" w:rsidRPr="00C678BF">
        <w:rPr>
          <w:rFonts w:asciiTheme="majorBidi" w:eastAsia="Times New Roman" w:hAnsiTheme="majorBidi" w:cstheme="majorBidi"/>
          <w:lang w:val="pl-PL" w:eastAsia="pl-PL"/>
        </w:rPr>
        <w:t xml:space="preserve"> w ramach obu przedsięwzięć P.</w:t>
      </w:r>
      <w:r w:rsidRPr="00C678BF">
        <w:rPr>
          <w:rFonts w:asciiTheme="majorBidi" w:eastAsia="Times New Roman" w:hAnsiTheme="majorBidi" w:cstheme="majorBidi"/>
          <w:lang w:val="pl-PL" w:eastAsia="pl-PL"/>
        </w:rPr>
        <w:t xml:space="preserve">1.1.1 Podnoszenie kompetencji społeczeństwa lokalnego, w tym przedstawicieli </w:t>
      </w:r>
      <w:r w:rsidRPr="00680B0C">
        <w:rPr>
          <w:rFonts w:asciiTheme="majorBidi" w:eastAsia="Times New Roman" w:hAnsiTheme="majorBidi" w:cstheme="majorBidi"/>
          <w:lang w:val="pl-PL" w:eastAsia="pl-PL"/>
        </w:rPr>
        <w:t>grup defaworyzowanych (na kwotę:</w:t>
      </w:r>
      <w:r w:rsidR="00967CE0" w:rsidRPr="00680B0C">
        <w:rPr>
          <w:rFonts w:asciiTheme="majorBidi" w:eastAsia="Times New Roman" w:hAnsiTheme="majorBidi" w:cstheme="majorBidi"/>
          <w:lang w:val="pl-PL" w:eastAsia="pl-PL"/>
        </w:rPr>
        <w:t xml:space="preserve"> 15 000 </w:t>
      </w:r>
      <w:r w:rsidR="0007567E" w:rsidRPr="00680B0C">
        <w:rPr>
          <w:rFonts w:asciiTheme="majorBidi" w:eastAsia="Times New Roman" w:hAnsiTheme="majorBidi" w:cstheme="majorBidi"/>
          <w:lang w:val="pl-PL" w:eastAsia="pl-PL"/>
        </w:rPr>
        <w:t>euro</w:t>
      </w:r>
      <w:r w:rsidRPr="00680B0C">
        <w:rPr>
          <w:rFonts w:asciiTheme="majorBidi" w:eastAsia="Times New Roman" w:hAnsiTheme="majorBidi" w:cstheme="majorBidi"/>
          <w:lang w:val="pl-PL" w:eastAsia="pl-PL"/>
        </w:rPr>
        <w:t xml:space="preserve">) oraz </w:t>
      </w:r>
      <w:r w:rsidR="005E5424" w:rsidRPr="00680B0C">
        <w:rPr>
          <w:rFonts w:asciiTheme="majorBidi" w:hAnsiTheme="majorBidi" w:cstheme="majorBidi"/>
          <w:lang w:val="pl-PL"/>
        </w:rPr>
        <w:t>P.</w:t>
      </w:r>
      <w:r w:rsidRPr="00680B0C">
        <w:rPr>
          <w:rFonts w:asciiTheme="majorBidi" w:hAnsiTheme="majorBidi" w:cstheme="majorBidi"/>
          <w:lang w:val="pl-PL"/>
        </w:rPr>
        <w:t xml:space="preserve">1.1.2 </w:t>
      </w:r>
      <w:r w:rsidRPr="00680B0C">
        <w:rPr>
          <w:rFonts w:asciiTheme="majorBidi" w:eastAsia="Times New Roman" w:hAnsiTheme="majorBidi" w:cstheme="majorBidi"/>
          <w:lang w:val="pl-PL" w:eastAsia="pl-PL"/>
        </w:rPr>
        <w:t>Zbudowanie partnerstwa lokalnego, tym w zakresie ochrony środowiska i przeciwdziałania zmianom klimatu, innowacji oraz nowych technologii (na kwotę</w:t>
      </w:r>
      <w:r w:rsidR="00967CE0" w:rsidRPr="00680B0C">
        <w:rPr>
          <w:rFonts w:asciiTheme="majorBidi" w:eastAsia="Times New Roman" w:hAnsiTheme="majorBidi" w:cstheme="majorBidi"/>
          <w:lang w:val="pl-PL" w:eastAsia="pl-PL"/>
        </w:rPr>
        <w:t xml:space="preserve"> 30 000 </w:t>
      </w:r>
      <w:r w:rsidR="0007567E" w:rsidRPr="00680B0C">
        <w:rPr>
          <w:rFonts w:asciiTheme="majorBidi" w:eastAsia="Times New Roman" w:hAnsiTheme="majorBidi" w:cstheme="majorBidi"/>
          <w:lang w:val="pl-PL" w:eastAsia="pl-PL"/>
        </w:rPr>
        <w:t>euro</w:t>
      </w:r>
      <w:r w:rsidRPr="00680B0C">
        <w:rPr>
          <w:rFonts w:asciiTheme="majorBidi" w:eastAsia="Times New Roman" w:hAnsiTheme="majorBidi" w:cstheme="majorBidi"/>
          <w:lang w:val="pl-PL" w:eastAsia="pl-PL"/>
        </w:rPr>
        <w:t>.)</w:t>
      </w:r>
      <w:r w:rsidR="00E317B2" w:rsidRPr="00680B0C">
        <w:rPr>
          <w:rFonts w:asciiTheme="majorBidi" w:eastAsia="Times New Roman" w:hAnsiTheme="majorBidi" w:cstheme="majorBidi"/>
          <w:lang w:val="pl-PL" w:eastAsia="pl-PL"/>
        </w:rPr>
        <w:t>.</w:t>
      </w:r>
      <w:r w:rsidRPr="00680B0C">
        <w:rPr>
          <w:rFonts w:asciiTheme="majorBidi" w:eastAsia="Times New Roman" w:hAnsiTheme="majorBidi" w:cstheme="majorBidi"/>
          <w:lang w:val="pl-PL" w:eastAsia="pl-PL"/>
        </w:rPr>
        <w:t xml:space="preserve"> Wskaźniki produ</w:t>
      </w:r>
      <w:r w:rsidR="00E317B2" w:rsidRPr="00680B0C">
        <w:rPr>
          <w:rFonts w:asciiTheme="majorBidi" w:eastAsia="Times New Roman" w:hAnsiTheme="majorBidi" w:cstheme="majorBidi"/>
          <w:lang w:val="pl-PL" w:eastAsia="pl-PL"/>
        </w:rPr>
        <w:t>ktu: Liczba szkoleń</w:t>
      </w:r>
      <w:r w:rsidRPr="00680B0C">
        <w:rPr>
          <w:rFonts w:asciiTheme="majorBidi" w:eastAsia="Times New Roman" w:hAnsiTheme="majorBidi" w:cstheme="majorBidi"/>
          <w:lang w:val="pl-PL" w:eastAsia="pl-PL"/>
        </w:rPr>
        <w:t xml:space="preserve">- 4; </w:t>
      </w:r>
      <w:r w:rsidR="008B76F3" w:rsidRPr="00680B0C">
        <w:rPr>
          <w:rFonts w:ascii="Times New Roman" w:eastAsia="Times New Roman" w:hAnsi="Times New Roman" w:cs="Times New Roman"/>
          <w:lang w:val="pl-PL" w:eastAsia="pl-PL"/>
        </w:rPr>
        <w:t>Liczba operacji mających na celu zbudowanie partnerstw lokalnych,  w tym  w zakresie ochrony środowiska i przeciwdziałania zmianom klimatu, innowacji oraz nowych technologii</w:t>
      </w:r>
      <w:r w:rsidRPr="00680B0C">
        <w:rPr>
          <w:rFonts w:asciiTheme="majorBidi" w:eastAsia="Times New Roman" w:hAnsiTheme="majorBidi" w:cstheme="majorBidi"/>
          <w:lang w:val="pl-PL" w:eastAsia="pl-PL"/>
        </w:rPr>
        <w:t>- 7. Wskaźniki rezultatu: Licz</w:t>
      </w:r>
      <w:r w:rsidR="006A11F2" w:rsidRPr="00680B0C">
        <w:rPr>
          <w:rFonts w:asciiTheme="majorBidi" w:eastAsia="Times New Roman" w:hAnsiTheme="majorBidi" w:cstheme="majorBidi"/>
          <w:lang w:val="pl-PL" w:eastAsia="pl-PL"/>
        </w:rPr>
        <w:t xml:space="preserve">ba osób oceniających szkolenie </w:t>
      </w:r>
      <w:r w:rsidRPr="00680B0C">
        <w:rPr>
          <w:rFonts w:asciiTheme="majorBidi" w:eastAsia="Times New Roman" w:hAnsiTheme="majorBidi" w:cstheme="majorBidi"/>
          <w:lang w:val="pl-PL" w:eastAsia="pl-PL"/>
        </w:rPr>
        <w:t xml:space="preserve"> jako adekwatne do oczekiwań</w:t>
      </w:r>
      <w:r w:rsidR="00E317B2" w:rsidRPr="00680B0C">
        <w:rPr>
          <w:rFonts w:asciiTheme="majorBidi" w:eastAsia="Times New Roman" w:hAnsiTheme="majorBidi" w:cstheme="majorBidi"/>
          <w:lang w:val="pl-PL" w:eastAsia="pl-PL"/>
        </w:rPr>
        <w:t xml:space="preserve"> zawodowych</w:t>
      </w:r>
      <w:r w:rsidRPr="00680B0C">
        <w:rPr>
          <w:rFonts w:asciiTheme="majorBidi" w:eastAsia="Times New Roman" w:hAnsiTheme="majorBidi" w:cstheme="majorBidi"/>
          <w:lang w:val="pl-PL" w:eastAsia="pl-PL"/>
        </w:rPr>
        <w:t xml:space="preserve">; </w:t>
      </w:r>
      <w:r w:rsidR="000C4889" w:rsidRPr="00680B0C">
        <w:rPr>
          <w:rFonts w:asciiTheme="majorBidi" w:eastAsia="Times New Roman" w:hAnsiTheme="majorBidi" w:cstheme="majorBidi"/>
          <w:lang w:val="pl-PL" w:eastAsia="pl-PL"/>
        </w:rPr>
        <w:t>Liczba osób przeszkolonych w tym liczba osób z grup defaworyzowanych objętych ww. wsparciem</w:t>
      </w:r>
      <w:r w:rsidRPr="00680B0C">
        <w:rPr>
          <w:rFonts w:asciiTheme="majorBidi" w:eastAsia="Times New Roman" w:hAnsiTheme="majorBidi" w:cstheme="majorBidi"/>
          <w:lang w:val="pl-PL" w:eastAsia="pl-PL"/>
        </w:rPr>
        <w:t xml:space="preserve">; </w:t>
      </w:r>
      <w:r w:rsidR="008B76F3" w:rsidRPr="00680B0C">
        <w:rPr>
          <w:rFonts w:ascii="Times New Roman" w:eastAsia="Times New Roman" w:hAnsi="Times New Roman" w:cs="Times New Roman"/>
          <w:lang w:val="pl-PL" w:eastAsia="pl-PL"/>
        </w:rPr>
        <w:t>Liczba partnerów tworzących partnerstwa lokalne</w:t>
      </w:r>
      <w:r w:rsidRPr="00680B0C">
        <w:rPr>
          <w:rFonts w:asciiTheme="majorBidi" w:eastAsia="Times New Roman" w:hAnsiTheme="majorBidi" w:cstheme="majorBidi"/>
          <w:lang w:val="pl-PL" w:eastAsia="pl-PL"/>
        </w:rPr>
        <w:t>.</w:t>
      </w:r>
    </w:p>
    <w:p w:rsidR="00395A56" w:rsidRPr="00680B0C" w:rsidRDefault="00395A56" w:rsidP="00E86361">
      <w:pPr>
        <w:spacing w:after="0" w:line="240" w:lineRule="auto"/>
        <w:ind w:right="27"/>
        <w:rPr>
          <w:rFonts w:asciiTheme="majorBidi" w:hAnsiTheme="majorBidi" w:cstheme="majorBidi"/>
          <w:lang w:val="pl-PL"/>
        </w:rPr>
      </w:pPr>
      <w:r w:rsidRPr="00680B0C">
        <w:rPr>
          <w:rFonts w:asciiTheme="majorBidi" w:eastAsia="Times New Roman" w:hAnsiTheme="majorBidi" w:cstheme="majorBidi"/>
          <w:b/>
          <w:bCs/>
          <w:iCs/>
          <w:lang w:val="pl-PL" w:eastAsia="pl-PL"/>
        </w:rPr>
        <w:t xml:space="preserve">Trzeci projekt grantowy </w:t>
      </w:r>
      <w:r w:rsidRPr="00680B0C">
        <w:rPr>
          <w:rFonts w:asciiTheme="majorBidi" w:eastAsia="Times New Roman" w:hAnsiTheme="majorBidi" w:cstheme="majorBidi"/>
          <w:bCs/>
          <w:iCs/>
          <w:lang w:val="pl-PL" w:eastAsia="pl-PL"/>
        </w:rPr>
        <w:t xml:space="preserve">zakłada realizację celu szczegółowego: </w:t>
      </w:r>
      <w:r w:rsidRPr="00680B0C">
        <w:rPr>
          <w:rFonts w:asciiTheme="majorBidi" w:eastAsia="Times New Roman" w:hAnsiTheme="majorBidi" w:cstheme="majorBidi"/>
          <w:bCs/>
          <w:lang w:val="pl-PL" w:eastAsia="pl-PL"/>
        </w:rPr>
        <w:t xml:space="preserve">1.2 </w:t>
      </w:r>
      <w:r w:rsidRPr="00680B0C">
        <w:rPr>
          <w:rFonts w:asciiTheme="majorBidi" w:eastAsia="Times New Roman" w:hAnsiTheme="majorBidi" w:cstheme="majorBidi"/>
          <w:i/>
          <w:lang w:val="pl-PL" w:eastAsia="pl-PL"/>
        </w:rPr>
        <w:t>Wzrost atrakcyjności obszaru w zakresie walorów Śliwkowego Szlaku</w:t>
      </w:r>
      <w:r w:rsidRPr="00680B0C">
        <w:rPr>
          <w:rFonts w:asciiTheme="majorBidi" w:eastAsia="Times New Roman" w:hAnsiTheme="majorBidi" w:cstheme="majorBidi"/>
          <w:lang w:val="pl-PL" w:eastAsia="pl-PL"/>
        </w:rPr>
        <w:t xml:space="preserve"> </w:t>
      </w:r>
      <w:r w:rsidRPr="00680B0C">
        <w:rPr>
          <w:rFonts w:asciiTheme="majorBidi" w:hAnsiTheme="majorBidi" w:cstheme="majorBidi"/>
          <w:lang w:val="pl-PL"/>
        </w:rPr>
        <w:t>P.1</w:t>
      </w:r>
      <w:r w:rsidR="00E317B2" w:rsidRPr="00680B0C">
        <w:rPr>
          <w:rFonts w:asciiTheme="majorBidi" w:hAnsiTheme="majorBidi" w:cstheme="majorBidi"/>
          <w:lang w:val="pl-PL"/>
        </w:rPr>
        <w:t>.2.2 Działania promujące zasoby</w:t>
      </w:r>
      <w:r w:rsidRPr="00680B0C">
        <w:rPr>
          <w:rFonts w:asciiTheme="majorBidi" w:hAnsiTheme="majorBidi" w:cstheme="majorBidi"/>
          <w:lang w:val="pl-PL"/>
        </w:rPr>
        <w:t xml:space="preserve"> i walory obszaru,  w szczególności  w oparciu </w:t>
      </w:r>
      <w:r w:rsidR="00033E27" w:rsidRPr="00680B0C">
        <w:rPr>
          <w:rFonts w:asciiTheme="majorBidi" w:hAnsiTheme="majorBidi" w:cstheme="majorBidi"/>
          <w:lang w:val="pl-PL"/>
        </w:rPr>
        <w:br/>
      </w:r>
      <w:r w:rsidRPr="00680B0C">
        <w:rPr>
          <w:rFonts w:asciiTheme="majorBidi" w:hAnsiTheme="majorBidi" w:cstheme="majorBidi"/>
          <w:lang w:val="pl-PL"/>
        </w:rPr>
        <w:t xml:space="preserve">o markę </w:t>
      </w:r>
      <w:r w:rsidR="00E317B2" w:rsidRPr="00680B0C">
        <w:rPr>
          <w:rFonts w:asciiTheme="majorBidi" w:hAnsiTheme="majorBidi" w:cstheme="majorBidi"/>
          <w:lang w:val="pl-PL"/>
        </w:rPr>
        <w:t>„</w:t>
      </w:r>
      <w:r w:rsidRPr="00680B0C">
        <w:rPr>
          <w:rFonts w:asciiTheme="majorBidi" w:hAnsiTheme="majorBidi" w:cstheme="majorBidi"/>
          <w:lang w:val="pl-PL"/>
        </w:rPr>
        <w:t>Śliwkowego Szlaku</w:t>
      </w:r>
      <w:r w:rsidR="00E317B2" w:rsidRPr="00680B0C">
        <w:rPr>
          <w:rFonts w:asciiTheme="majorBidi" w:hAnsiTheme="majorBidi" w:cstheme="majorBidi"/>
          <w:lang w:val="pl-PL"/>
        </w:rPr>
        <w:t>”</w:t>
      </w:r>
      <w:r w:rsidRPr="00680B0C">
        <w:rPr>
          <w:rFonts w:asciiTheme="majorBidi" w:hAnsiTheme="majorBidi" w:cstheme="majorBidi"/>
          <w:lang w:val="pl-PL"/>
        </w:rPr>
        <w:t xml:space="preserve"> (na kwotę </w:t>
      </w:r>
      <w:r w:rsidR="00967CE0" w:rsidRPr="00680B0C">
        <w:rPr>
          <w:rFonts w:asciiTheme="majorBidi" w:hAnsiTheme="majorBidi" w:cstheme="majorBidi"/>
          <w:lang w:val="pl-PL"/>
        </w:rPr>
        <w:t xml:space="preserve">60 000 </w:t>
      </w:r>
      <w:r w:rsidR="0007567E" w:rsidRPr="00680B0C">
        <w:rPr>
          <w:rFonts w:asciiTheme="majorBidi" w:hAnsiTheme="majorBidi" w:cstheme="majorBidi"/>
          <w:lang w:val="pl-PL"/>
        </w:rPr>
        <w:t>euro</w:t>
      </w:r>
      <w:r w:rsidR="00967CE0" w:rsidRPr="00680B0C">
        <w:rPr>
          <w:rFonts w:asciiTheme="majorBidi" w:hAnsiTheme="majorBidi" w:cstheme="majorBidi"/>
          <w:lang w:val="pl-PL"/>
        </w:rPr>
        <w:t>)</w:t>
      </w:r>
      <w:r w:rsidRPr="00680B0C">
        <w:rPr>
          <w:rFonts w:asciiTheme="majorBidi" w:hAnsiTheme="majorBidi" w:cstheme="majorBidi"/>
          <w:lang w:val="pl-PL"/>
        </w:rPr>
        <w:t xml:space="preserve"> </w:t>
      </w:r>
      <w:r w:rsidRPr="00680B0C">
        <w:rPr>
          <w:rFonts w:asciiTheme="majorBidi" w:eastAsia="Times New Roman" w:hAnsiTheme="majorBidi" w:cstheme="majorBidi"/>
          <w:lang w:val="pl-PL" w:eastAsia="pl-PL"/>
        </w:rPr>
        <w:t xml:space="preserve">Wskaźniki produktu: Liczba inicjatyw wokół budowy i rozwoju </w:t>
      </w:r>
      <w:r w:rsidR="000C4889" w:rsidRPr="00680B0C">
        <w:rPr>
          <w:rFonts w:asciiTheme="majorBidi" w:eastAsia="Times New Roman" w:hAnsiTheme="majorBidi" w:cstheme="majorBidi"/>
          <w:lang w:val="pl-PL" w:eastAsia="pl-PL"/>
        </w:rPr>
        <w:t>marki „Śliwkowy Szlak”</w:t>
      </w:r>
      <w:r w:rsidRPr="00680B0C">
        <w:rPr>
          <w:rFonts w:asciiTheme="majorBidi" w:eastAsia="Times New Roman" w:hAnsiTheme="majorBidi" w:cstheme="majorBidi"/>
          <w:lang w:val="pl-PL" w:eastAsia="pl-PL"/>
        </w:rPr>
        <w:t>, Wskaźniki rezultatu</w:t>
      </w:r>
      <w:r w:rsidR="006A11F2" w:rsidRPr="00680B0C">
        <w:rPr>
          <w:rFonts w:asciiTheme="majorBidi" w:eastAsia="Times New Roman" w:hAnsiTheme="majorBidi" w:cstheme="majorBidi"/>
          <w:lang w:val="pl-PL" w:eastAsia="pl-PL"/>
        </w:rPr>
        <w:t>:</w:t>
      </w:r>
      <w:r w:rsidRPr="00680B0C">
        <w:rPr>
          <w:rFonts w:asciiTheme="majorBidi" w:eastAsia="Times New Roman" w:hAnsiTheme="majorBidi" w:cstheme="majorBidi"/>
          <w:lang w:val="pl-PL" w:eastAsia="pl-PL"/>
        </w:rPr>
        <w:t xml:space="preserve"> Liczba podmiotów zaangażowanych w działania wokół wspólnej marki.</w:t>
      </w:r>
    </w:p>
    <w:p w:rsidR="00395A56" w:rsidRPr="00C678BF" w:rsidRDefault="00395A56" w:rsidP="00E86361">
      <w:pPr>
        <w:pStyle w:val="MSGENFONTSTYLENAMETEMPLATEROLEMSGENFONTSTYLENAMEBYROLETEXT1"/>
        <w:shd w:val="clear" w:color="auto" w:fill="auto"/>
        <w:tabs>
          <w:tab w:val="left" w:pos="780"/>
        </w:tabs>
        <w:spacing w:before="0" w:after="108" w:line="240" w:lineRule="auto"/>
        <w:ind w:right="27" w:firstLine="0"/>
        <w:jc w:val="both"/>
        <w:rPr>
          <w:rFonts w:asciiTheme="majorBidi" w:hAnsiTheme="majorBidi" w:cstheme="majorBidi"/>
          <w:sz w:val="22"/>
          <w:szCs w:val="22"/>
        </w:rPr>
      </w:pPr>
      <w:r w:rsidRPr="00680B0C">
        <w:rPr>
          <w:rFonts w:asciiTheme="majorBidi" w:eastAsia="Times New Roman" w:hAnsiTheme="majorBidi" w:cstheme="majorBidi"/>
          <w:b/>
          <w:bCs/>
          <w:iCs/>
          <w:sz w:val="22"/>
          <w:szCs w:val="22"/>
          <w:lang w:eastAsia="pl-PL"/>
        </w:rPr>
        <w:t xml:space="preserve">Czwarty projekt grantowy </w:t>
      </w:r>
      <w:r w:rsidRPr="00680B0C">
        <w:rPr>
          <w:rFonts w:asciiTheme="majorBidi" w:eastAsia="Times New Roman" w:hAnsiTheme="majorBidi" w:cstheme="majorBidi"/>
          <w:bCs/>
          <w:iCs/>
          <w:sz w:val="22"/>
          <w:szCs w:val="22"/>
          <w:lang w:eastAsia="pl-PL"/>
        </w:rPr>
        <w:t xml:space="preserve">zakłada realizację celu szczegółowego: </w:t>
      </w:r>
      <w:r w:rsidRPr="00680B0C">
        <w:rPr>
          <w:rFonts w:asciiTheme="majorBidi" w:eastAsia="Times New Roman" w:hAnsiTheme="majorBidi" w:cstheme="majorBidi"/>
          <w:bCs/>
          <w:sz w:val="22"/>
          <w:szCs w:val="22"/>
          <w:lang w:eastAsia="pl-PL"/>
        </w:rPr>
        <w:t xml:space="preserve">1.3 </w:t>
      </w:r>
      <w:r w:rsidRPr="00680B0C">
        <w:rPr>
          <w:rFonts w:asciiTheme="majorBidi" w:eastAsia="Times New Roman" w:hAnsiTheme="majorBidi" w:cstheme="majorBidi"/>
          <w:i/>
          <w:sz w:val="22"/>
          <w:szCs w:val="22"/>
          <w:lang w:eastAsia="pl-PL"/>
        </w:rPr>
        <w:t>Rozwój oferty kulturalnej i dziedzictwa obszaru</w:t>
      </w:r>
      <w:r w:rsidRPr="00680B0C">
        <w:rPr>
          <w:rFonts w:asciiTheme="majorBidi" w:eastAsia="Times New Roman" w:hAnsiTheme="majorBidi" w:cstheme="majorBidi"/>
          <w:sz w:val="22"/>
          <w:szCs w:val="22"/>
          <w:lang w:eastAsia="pl-PL"/>
        </w:rPr>
        <w:t xml:space="preserve">, </w:t>
      </w:r>
      <w:r w:rsidR="00C72937" w:rsidRPr="00680B0C">
        <w:rPr>
          <w:rFonts w:asciiTheme="majorBidi" w:hAnsiTheme="majorBidi" w:cstheme="majorBidi"/>
          <w:sz w:val="22"/>
          <w:szCs w:val="22"/>
        </w:rPr>
        <w:t>P.</w:t>
      </w:r>
      <w:r w:rsidRPr="00680B0C">
        <w:rPr>
          <w:rFonts w:asciiTheme="majorBidi" w:hAnsiTheme="majorBidi" w:cstheme="majorBidi"/>
          <w:sz w:val="22"/>
          <w:szCs w:val="22"/>
        </w:rPr>
        <w:t>1.3.1 Budowa lub rozwój oferty kulturalnej na rzecz mieszkańców obszaru i turystów (na kwotę</w:t>
      </w:r>
      <w:r w:rsidR="00967CE0" w:rsidRPr="00680B0C">
        <w:rPr>
          <w:rFonts w:asciiTheme="majorBidi" w:hAnsiTheme="majorBidi" w:cstheme="majorBidi"/>
          <w:sz w:val="22"/>
          <w:szCs w:val="22"/>
        </w:rPr>
        <w:t xml:space="preserve"> 21 175 </w:t>
      </w:r>
      <w:r w:rsidR="0007567E" w:rsidRPr="00680B0C">
        <w:rPr>
          <w:rFonts w:asciiTheme="majorBidi" w:hAnsiTheme="majorBidi" w:cstheme="majorBidi"/>
          <w:sz w:val="22"/>
          <w:szCs w:val="22"/>
        </w:rPr>
        <w:t>euro</w:t>
      </w:r>
      <w:r w:rsidRPr="00680B0C">
        <w:rPr>
          <w:rFonts w:asciiTheme="majorBidi" w:hAnsiTheme="majorBidi" w:cstheme="majorBidi"/>
          <w:sz w:val="22"/>
          <w:szCs w:val="22"/>
        </w:rPr>
        <w:t xml:space="preserve">) </w:t>
      </w:r>
      <w:r w:rsidRPr="00680B0C">
        <w:rPr>
          <w:rFonts w:asciiTheme="majorBidi" w:eastAsia="Times New Roman" w:hAnsiTheme="majorBidi" w:cstheme="majorBidi"/>
          <w:sz w:val="22"/>
          <w:szCs w:val="22"/>
          <w:lang w:eastAsia="pl-PL"/>
        </w:rPr>
        <w:t xml:space="preserve">Wskaźniki produktu: </w:t>
      </w:r>
      <w:r w:rsidR="000C4889" w:rsidRPr="00680B0C">
        <w:rPr>
          <w:rFonts w:asciiTheme="majorBidi" w:eastAsia="Times New Roman" w:hAnsiTheme="majorBidi" w:cstheme="majorBidi"/>
          <w:sz w:val="22"/>
          <w:szCs w:val="22"/>
          <w:lang w:eastAsia="pl-PL"/>
        </w:rPr>
        <w:t>Liczba podmiotów działających w sferze kultury, które otrzymały wsparcie w ramach realizacji LSR</w:t>
      </w:r>
      <w:r w:rsidRPr="00680B0C">
        <w:rPr>
          <w:rFonts w:asciiTheme="majorBidi" w:eastAsia="Times New Roman" w:hAnsiTheme="majorBidi" w:cstheme="majorBidi"/>
          <w:sz w:val="22"/>
          <w:szCs w:val="22"/>
          <w:lang w:eastAsia="pl-PL"/>
        </w:rPr>
        <w:t>; Wskaźniki rezultatu</w:t>
      </w:r>
      <w:r w:rsidR="006A11F2" w:rsidRPr="00C678BF">
        <w:rPr>
          <w:rFonts w:asciiTheme="majorBidi" w:eastAsia="Times New Roman" w:hAnsiTheme="majorBidi" w:cstheme="majorBidi"/>
          <w:sz w:val="22"/>
          <w:szCs w:val="22"/>
          <w:lang w:eastAsia="pl-PL"/>
        </w:rPr>
        <w:t>:</w:t>
      </w:r>
      <w:r w:rsidRPr="00C678BF">
        <w:rPr>
          <w:rFonts w:asciiTheme="majorBidi" w:eastAsia="Times New Roman" w:hAnsiTheme="majorBidi" w:cstheme="majorBidi"/>
          <w:sz w:val="22"/>
          <w:szCs w:val="22"/>
          <w:lang w:eastAsia="pl-PL"/>
        </w:rPr>
        <w:t xml:space="preserve"> Wzrost liczby osób odwiedzających zabytki i obiekty dziedzictwa kulturowego.</w:t>
      </w:r>
    </w:p>
    <w:p w:rsidR="00395A56" w:rsidRPr="00C678BF" w:rsidRDefault="00395A56" w:rsidP="00E86361">
      <w:pPr>
        <w:spacing w:after="0" w:line="240" w:lineRule="auto"/>
        <w:ind w:right="27"/>
        <w:rPr>
          <w:rFonts w:asciiTheme="majorBidi" w:hAnsiTheme="majorBidi" w:cstheme="majorBidi"/>
          <w:b/>
          <w:lang w:val="pl-PL"/>
        </w:rPr>
      </w:pPr>
      <w:r w:rsidRPr="00C678BF">
        <w:rPr>
          <w:rFonts w:asciiTheme="majorBidi" w:hAnsiTheme="majorBidi" w:cstheme="majorBidi"/>
          <w:b/>
          <w:lang w:val="pl-PL"/>
        </w:rPr>
        <w:t>Operacja własna LGD (</w:t>
      </w:r>
      <w:r w:rsidR="005E5424" w:rsidRPr="00C678BF">
        <w:rPr>
          <w:rFonts w:asciiTheme="majorBidi" w:hAnsiTheme="majorBidi" w:cstheme="majorBidi"/>
          <w:b/>
          <w:lang w:val="pl-PL"/>
        </w:rPr>
        <w:t>P.</w:t>
      </w:r>
      <w:r w:rsidRPr="00C678BF">
        <w:rPr>
          <w:rFonts w:asciiTheme="majorBidi" w:hAnsiTheme="majorBidi" w:cstheme="majorBidi"/>
          <w:b/>
          <w:lang w:val="pl-PL"/>
        </w:rPr>
        <w:t>1.2.2.)</w:t>
      </w:r>
    </w:p>
    <w:p w:rsidR="00395A56" w:rsidRPr="00255209" w:rsidRDefault="00395A56" w:rsidP="00E86361">
      <w:pPr>
        <w:spacing w:after="0" w:line="240" w:lineRule="auto"/>
        <w:ind w:right="27"/>
        <w:rPr>
          <w:rFonts w:asciiTheme="majorBidi" w:hAnsiTheme="majorBidi" w:cstheme="majorBidi"/>
          <w:lang w:val="pl-PL"/>
        </w:rPr>
      </w:pPr>
      <w:r w:rsidRPr="00255209">
        <w:rPr>
          <w:rFonts w:asciiTheme="majorBidi" w:hAnsiTheme="majorBidi" w:cstheme="majorBidi"/>
          <w:lang w:val="pl-PL"/>
        </w:rPr>
        <w:t>W ślad za licznie wskazanym prob</w:t>
      </w:r>
      <w:r w:rsidR="007E0E7E">
        <w:rPr>
          <w:rFonts w:asciiTheme="majorBidi" w:hAnsiTheme="majorBidi" w:cstheme="majorBidi"/>
          <w:lang w:val="pl-PL"/>
        </w:rPr>
        <w:t xml:space="preserve">lemem braku wspólnej promocji, integracji oraz </w:t>
      </w:r>
      <w:r w:rsidRPr="00255209">
        <w:rPr>
          <w:rFonts w:asciiTheme="majorBidi" w:hAnsiTheme="majorBidi" w:cstheme="majorBidi"/>
          <w:lang w:val="pl-PL"/>
        </w:rPr>
        <w:t>wzmocnienia partnerstwa na całym obszarze</w:t>
      </w:r>
      <w:r w:rsidR="007E0E7E">
        <w:rPr>
          <w:rFonts w:asciiTheme="majorBidi" w:hAnsiTheme="majorBidi" w:cstheme="majorBidi"/>
          <w:lang w:val="pl-PL"/>
        </w:rPr>
        <w:t>,</w:t>
      </w:r>
      <w:r w:rsidRPr="00255209">
        <w:rPr>
          <w:rFonts w:asciiTheme="majorBidi" w:hAnsiTheme="majorBidi" w:cstheme="majorBidi"/>
          <w:lang w:val="pl-PL"/>
        </w:rPr>
        <w:t xml:space="preserve"> LGD przewidziało do realizacji </w:t>
      </w:r>
      <w:r w:rsidRPr="00255209">
        <w:rPr>
          <w:rFonts w:asciiTheme="majorBidi" w:hAnsiTheme="majorBidi" w:cstheme="majorBidi"/>
          <w:i/>
          <w:lang w:val="pl-PL"/>
        </w:rPr>
        <w:t>operację własną</w:t>
      </w:r>
      <w:r w:rsidRPr="00255209">
        <w:rPr>
          <w:rFonts w:asciiTheme="majorBidi" w:hAnsiTheme="majorBidi" w:cstheme="majorBidi"/>
          <w:lang w:val="pl-PL"/>
        </w:rPr>
        <w:t xml:space="preserve"> w kontekście aktywizacji przedstawicieli wszystkich sektorów obszaru Śliwkowego Szlaku pod kątem budowania wspólnej marki. Celem jest przygotowanie </w:t>
      </w:r>
      <w:r w:rsidR="00033E27">
        <w:rPr>
          <w:rFonts w:asciiTheme="majorBidi" w:hAnsiTheme="majorBidi" w:cstheme="majorBidi"/>
          <w:lang w:val="pl-PL"/>
        </w:rPr>
        <w:br/>
      </w:r>
      <w:r w:rsidRPr="00255209">
        <w:rPr>
          <w:rFonts w:asciiTheme="majorBidi" w:hAnsiTheme="majorBidi" w:cstheme="majorBidi"/>
          <w:lang w:val="pl-PL"/>
        </w:rPr>
        <w:t>w kompleksowym ujęciu zasad funkcjonowania</w:t>
      </w:r>
      <w:r w:rsidR="000C4889" w:rsidRPr="00255209">
        <w:rPr>
          <w:rFonts w:asciiTheme="majorBidi" w:hAnsiTheme="majorBidi" w:cstheme="majorBidi"/>
          <w:lang w:val="pl-PL"/>
        </w:rPr>
        <w:t xml:space="preserve">  marki „Śliwkowego Szlaku”</w:t>
      </w:r>
      <w:r w:rsidRPr="00255209">
        <w:rPr>
          <w:rFonts w:asciiTheme="majorBidi" w:hAnsiTheme="majorBidi" w:cstheme="majorBidi"/>
          <w:lang w:val="pl-PL"/>
        </w:rPr>
        <w:t xml:space="preserve"> poprzez wcześniejsze działania inwentaryzacyjne i ich upowszechnienie, badanie opinii, aktywizację podmiotów i partycypację w tworzeniu zasad </w:t>
      </w:r>
      <w:r w:rsidR="00033E27">
        <w:rPr>
          <w:rFonts w:asciiTheme="majorBidi" w:hAnsiTheme="majorBidi" w:cstheme="majorBidi"/>
          <w:lang w:val="pl-PL"/>
        </w:rPr>
        <w:br/>
      </w:r>
      <w:r w:rsidRPr="00255209">
        <w:rPr>
          <w:rFonts w:asciiTheme="majorBidi" w:hAnsiTheme="majorBidi" w:cstheme="majorBidi"/>
          <w:lang w:val="pl-PL"/>
        </w:rPr>
        <w:t>i określaniu jakości produktów, utworzenie regulaminu i rozpoczęcie procesu certyfikacji. Zakres operacji odpowiada kluczowemu wskaźnikowi, służy dobru wspólnemu, a jej produkt jest oczekiwany przez partnerstwo lokalne. Realizacja operacji ma innowacyjną zarówno formę współpracy łączącą wiele branż, podmiotów</w:t>
      </w:r>
      <w:r w:rsidR="007E0E7E">
        <w:rPr>
          <w:rFonts w:asciiTheme="majorBidi" w:hAnsiTheme="majorBidi" w:cstheme="majorBidi"/>
          <w:lang w:val="pl-PL"/>
        </w:rPr>
        <w:t>,</w:t>
      </w:r>
      <w:r w:rsidRPr="00255209">
        <w:rPr>
          <w:rFonts w:asciiTheme="majorBidi" w:hAnsiTheme="majorBidi" w:cstheme="majorBidi"/>
          <w:lang w:val="pl-PL"/>
        </w:rPr>
        <w:t xml:space="preserve"> jak i innowacyjny cel, niespotykany na obszarze.</w:t>
      </w:r>
      <w:r w:rsidR="007E0E7E">
        <w:rPr>
          <w:rFonts w:asciiTheme="majorBidi" w:hAnsiTheme="majorBidi" w:cstheme="majorBidi"/>
          <w:lang w:val="pl-PL"/>
        </w:rPr>
        <w:t xml:space="preserve"> </w:t>
      </w:r>
      <w:r w:rsidRPr="007E0E7E">
        <w:rPr>
          <w:rFonts w:asciiTheme="majorBidi" w:hAnsiTheme="majorBidi" w:cstheme="majorBidi"/>
          <w:b/>
          <w:bCs/>
          <w:lang w:val="pl-PL"/>
        </w:rPr>
        <w:t xml:space="preserve">Powyższe działania będą wzmacniane przez LGD (C.Sz. 3.1 oraz C.Sz. 3.2) poprzez aktywizację mieszkańców w celu podejmowania i rozwoju pozarolniczej działalności gospodarczej, szczególnie </w:t>
      </w:r>
      <w:r w:rsidR="00033E27">
        <w:rPr>
          <w:rFonts w:asciiTheme="majorBidi" w:hAnsiTheme="majorBidi" w:cstheme="majorBidi"/>
          <w:b/>
          <w:bCs/>
          <w:lang w:val="pl-PL"/>
        </w:rPr>
        <w:br/>
      </w:r>
      <w:r w:rsidRPr="007E0E7E">
        <w:rPr>
          <w:rFonts w:asciiTheme="majorBidi" w:hAnsiTheme="majorBidi" w:cstheme="majorBidi"/>
          <w:b/>
          <w:bCs/>
          <w:lang w:val="pl-PL"/>
        </w:rPr>
        <w:t>w kierunkach rozwoju turystyki, rekreacji i przetwórstwa produktów lokalnych oraz w kierunku wsparcia dziedzictwa kulturowego, współpracy i rozwoju obszaru poprzez zasoby lokalne.</w:t>
      </w:r>
      <w:r w:rsidRPr="00255209">
        <w:rPr>
          <w:rFonts w:asciiTheme="majorBidi" w:hAnsiTheme="majorBidi" w:cstheme="majorBidi"/>
          <w:lang w:val="pl-PL"/>
        </w:rPr>
        <w:t xml:space="preserve"> Przewiduje się również działania związane z produktem lokalnym i edukacją ekologiczną w ramach projektu skierowanego do dzieci i młodzieży: Śl</w:t>
      </w:r>
      <w:r w:rsidR="007306D7" w:rsidRPr="00255209">
        <w:rPr>
          <w:rFonts w:asciiTheme="majorBidi" w:hAnsiTheme="majorBidi" w:cstheme="majorBidi"/>
          <w:lang w:val="pl-PL"/>
        </w:rPr>
        <w:t>iwkowe Szkoły oraz wydawnictwa,</w:t>
      </w:r>
      <w:r w:rsidRPr="00255209">
        <w:rPr>
          <w:rFonts w:asciiTheme="majorBidi" w:hAnsiTheme="majorBidi" w:cstheme="majorBidi"/>
          <w:lang w:val="pl-PL"/>
        </w:rPr>
        <w:t xml:space="preserve"> akcje promocyjne i informacyjne oraz cykl spotkań pod tytułem: „Spotkajmy się na …Śliwkowym Szlaku”. </w:t>
      </w:r>
    </w:p>
    <w:p w:rsidR="00616488" w:rsidRPr="00255209" w:rsidRDefault="00616488" w:rsidP="00B7163D">
      <w:pPr>
        <w:pStyle w:val="Nagwek1"/>
        <w:numPr>
          <w:ilvl w:val="0"/>
          <w:numId w:val="24"/>
        </w:numPr>
        <w:spacing w:before="120" w:after="120" w:line="240" w:lineRule="auto"/>
        <w:ind w:left="357" w:right="28" w:hanging="357"/>
        <w:rPr>
          <w:rFonts w:asciiTheme="majorBidi" w:hAnsiTheme="majorBidi"/>
          <w:color w:val="auto"/>
          <w:sz w:val="22"/>
          <w:szCs w:val="22"/>
          <w:lang w:val="pl-PL"/>
        </w:rPr>
      </w:pPr>
      <w:bookmarkStart w:id="78" w:name="_Toc433769784"/>
      <w:bookmarkStart w:id="79" w:name="_Toc438481298"/>
      <w:bookmarkStart w:id="80" w:name="_Toc439094415"/>
      <w:r w:rsidRPr="00255209">
        <w:rPr>
          <w:rFonts w:asciiTheme="majorBidi" w:hAnsiTheme="majorBidi"/>
          <w:color w:val="auto"/>
          <w:sz w:val="22"/>
          <w:szCs w:val="22"/>
          <w:lang w:val="pl-PL"/>
        </w:rPr>
        <w:t>Plan działania</w:t>
      </w:r>
      <w:bookmarkEnd w:id="78"/>
      <w:bookmarkEnd w:id="79"/>
      <w:bookmarkEnd w:id="80"/>
      <w:r w:rsidRPr="00255209">
        <w:rPr>
          <w:rFonts w:asciiTheme="majorBidi" w:hAnsiTheme="majorBidi"/>
          <w:color w:val="auto"/>
          <w:sz w:val="22"/>
          <w:szCs w:val="22"/>
          <w:lang w:val="pl-PL"/>
        </w:rPr>
        <w:t xml:space="preserve"> </w:t>
      </w:r>
    </w:p>
    <w:p w:rsidR="006B02D0" w:rsidRPr="00255209" w:rsidRDefault="00BE53C9" w:rsidP="00E86361">
      <w:pPr>
        <w:spacing w:line="240" w:lineRule="auto"/>
        <w:ind w:right="27"/>
        <w:rPr>
          <w:rFonts w:asciiTheme="majorBidi" w:hAnsiTheme="majorBidi" w:cstheme="majorBidi"/>
          <w:lang w:val="pl-PL"/>
        </w:rPr>
      </w:pPr>
      <w:bookmarkStart w:id="81" w:name="_Toc433769785"/>
      <w:r w:rsidRPr="00255209">
        <w:rPr>
          <w:rFonts w:asciiTheme="majorBidi" w:hAnsiTheme="majorBidi" w:cstheme="majorBidi"/>
          <w:lang w:val="pl-PL"/>
        </w:rPr>
        <w:t>Realizacja LSR odbywa się w trzech kluczowych etapach wdr</w:t>
      </w:r>
      <w:r w:rsidR="006B02D0" w:rsidRPr="00255209">
        <w:rPr>
          <w:rFonts w:asciiTheme="majorBidi" w:hAnsiTheme="majorBidi" w:cstheme="majorBidi"/>
          <w:lang w:val="pl-PL"/>
        </w:rPr>
        <w:t xml:space="preserve">ażania: </w:t>
      </w:r>
      <w:r w:rsidR="007306D7" w:rsidRPr="00255209">
        <w:rPr>
          <w:rFonts w:asciiTheme="majorBidi" w:hAnsiTheme="majorBidi" w:cstheme="majorBidi"/>
          <w:lang w:val="pl-PL"/>
        </w:rPr>
        <w:t xml:space="preserve"> </w:t>
      </w:r>
    </w:p>
    <w:p w:rsidR="00242C54" w:rsidRDefault="00BE53C9" w:rsidP="00B7163D">
      <w:pPr>
        <w:pStyle w:val="Akapitzlist"/>
        <w:numPr>
          <w:ilvl w:val="0"/>
          <w:numId w:val="3"/>
        </w:numPr>
        <w:spacing w:line="240" w:lineRule="auto"/>
        <w:ind w:left="426" w:right="27"/>
        <w:rPr>
          <w:rFonts w:asciiTheme="majorBidi" w:hAnsiTheme="majorBidi" w:cstheme="majorBidi"/>
          <w:lang w:val="pl-PL"/>
        </w:rPr>
      </w:pPr>
      <w:r w:rsidRPr="00242C54">
        <w:rPr>
          <w:rFonts w:asciiTheme="majorBidi" w:hAnsiTheme="majorBidi" w:cstheme="majorBidi"/>
          <w:lang w:val="pl-PL"/>
        </w:rPr>
        <w:t>pierwszy etap (2016</w:t>
      </w:r>
      <w:r w:rsidR="007306D7" w:rsidRPr="00242C54">
        <w:rPr>
          <w:rFonts w:asciiTheme="majorBidi" w:hAnsiTheme="majorBidi" w:cstheme="majorBidi"/>
          <w:lang w:val="pl-PL"/>
        </w:rPr>
        <w:t>-2018)</w:t>
      </w:r>
      <w:r w:rsidR="006B02D0" w:rsidRPr="00242C54">
        <w:rPr>
          <w:rFonts w:asciiTheme="majorBidi" w:hAnsiTheme="majorBidi" w:cstheme="majorBidi"/>
          <w:lang w:val="pl-PL"/>
        </w:rPr>
        <w:t xml:space="preserve"> </w:t>
      </w:r>
      <w:r w:rsidR="007306D7" w:rsidRPr="00242C54">
        <w:rPr>
          <w:rFonts w:asciiTheme="majorBidi" w:hAnsiTheme="majorBidi" w:cstheme="majorBidi"/>
          <w:lang w:val="pl-PL"/>
        </w:rPr>
        <w:t>- charakteryzuje się położ</w:t>
      </w:r>
      <w:r w:rsidRPr="00242C54">
        <w:rPr>
          <w:rFonts w:asciiTheme="majorBidi" w:hAnsiTheme="majorBidi" w:cstheme="majorBidi"/>
          <w:lang w:val="pl-PL"/>
        </w:rPr>
        <w:t xml:space="preserve">eniem szczególnego nacisku na działania komunikacyjne LGD skierowane na </w:t>
      </w:r>
      <w:r w:rsidR="00242C54" w:rsidRPr="00242C54">
        <w:rPr>
          <w:rFonts w:asciiTheme="majorBidi" w:hAnsiTheme="majorBidi" w:cstheme="majorBidi"/>
          <w:lang w:val="pl-PL"/>
        </w:rPr>
        <w:t>poszerzenie</w:t>
      </w:r>
      <w:r w:rsidRPr="00242C54">
        <w:rPr>
          <w:rFonts w:asciiTheme="majorBidi" w:hAnsiTheme="majorBidi" w:cstheme="majorBidi"/>
          <w:lang w:val="pl-PL"/>
        </w:rPr>
        <w:t xml:space="preserve"> współpracy z lokalnym środowiskiem, czego celem jest skorzystanie dużej grupy osób z doradztwa</w:t>
      </w:r>
      <w:r w:rsidR="007E0E7E" w:rsidRPr="00242C54">
        <w:rPr>
          <w:rFonts w:asciiTheme="majorBidi" w:hAnsiTheme="majorBidi" w:cstheme="majorBidi"/>
          <w:lang w:val="pl-PL"/>
        </w:rPr>
        <w:t xml:space="preserve"> świadczonego przez biuro</w:t>
      </w:r>
      <w:r w:rsidRPr="00242C54">
        <w:rPr>
          <w:rFonts w:asciiTheme="majorBidi" w:hAnsiTheme="majorBidi" w:cstheme="majorBidi"/>
          <w:lang w:val="pl-PL"/>
        </w:rPr>
        <w:t xml:space="preserve"> oraz pozyskania środków. Planuje się realizację działań </w:t>
      </w:r>
      <w:r w:rsidR="00033E27" w:rsidRPr="00242C54">
        <w:rPr>
          <w:rFonts w:asciiTheme="majorBidi" w:hAnsiTheme="majorBidi" w:cstheme="majorBidi"/>
          <w:lang w:val="pl-PL"/>
        </w:rPr>
        <w:br/>
      </w:r>
      <w:r w:rsidRPr="00242C54">
        <w:rPr>
          <w:rFonts w:asciiTheme="majorBidi" w:hAnsiTheme="majorBidi" w:cstheme="majorBidi"/>
          <w:lang w:val="pl-PL"/>
        </w:rPr>
        <w:t xml:space="preserve">w ramach wszystkich trzech celów ogólnych, ze szczególnym uwzględnieniem wskaźników produktu </w:t>
      </w:r>
      <w:r w:rsidR="00033E27" w:rsidRPr="00242C54">
        <w:rPr>
          <w:rFonts w:asciiTheme="majorBidi" w:hAnsiTheme="majorBidi" w:cstheme="majorBidi"/>
          <w:lang w:val="pl-PL"/>
        </w:rPr>
        <w:br/>
      </w:r>
      <w:r w:rsidRPr="00242C54">
        <w:rPr>
          <w:rFonts w:asciiTheme="majorBidi" w:hAnsiTheme="majorBidi" w:cstheme="majorBidi"/>
          <w:lang w:val="pl-PL"/>
        </w:rPr>
        <w:t xml:space="preserve">z przedsięwzięć celu drugiego związanego z </w:t>
      </w:r>
      <w:r w:rsidRPr="0055548D">
        <w:rPr>
          <w:rFonts w:asciiTheme="majorBidi" w:hAnsiTheme="majorBidi" w:cstheme="majorBidi"/>
          <w:lang w:val="pl-PL"/>
        </w:rPr>
        <w:t>rozwojem przedsiębiorczości oraz tworzeniem miejsc pracy.</w:t>
      </w:r>
      <w:r w:rsidRPr="00242C54">
        <w:rPr>
          <w:rFonts w:asciiTheme="majorBidi" w:hAnsiTheme="majorBidi" w:cstheme="majorBidi"/>
          <w:lang w:val="pl-PL"/>
        </w:rPr>
        <w:t xml:space="preserve"> Ponadto </w:t>
      </w:r>
      <w:r w:rsidRPr="00242C54">
        <w:rPr>
          <w:rFonts w:asciiTheme="majorBidi" w:hAnsiTheme="majorBidi" w:cstheme="majorBidi"/>
          <w:lang w:val="pl-PL"/>
        </w:rPr>
        <w:lastRenderedPageBreak/>
        <w:t>planuje się realizację wszystkich czterech projektów g</w:t>
      </w:r>
      <w:r w:rsidR="00242C54" w:rsidRPr="00242C54">
        <w:rPr>
          <w:rFonts w:asciiTheme="majorBidi" w:hAnsiTheme="majorBidi" w:cstheme="majorBidi"/>
          <w:lang w:val="pl-PL"/>
        </w:rPr>
        <w:t>rantowych oraz operacji własnej</w:t>
      </w:r>
      <w:r w:rsidRPr="00242C54">
        <w:rPr>
          <w:rFonts w:asciiTheme="majorBidi" w:hAnsiTheme="majorBidi" w:cstheme="majorBidi"/>
          <w:lang w:val="pl-PL"/>
        </w:rPr>
        <w:t xml:space="preserve">. W zakresie działań LGD planuje się zrealizować </w:t>
      </w:r>
      <w:r w:rsidR="002443F2" w:rsidRPr="00242C54">
        <w:rPr>
          <w:rFonts w:asciiTheme="majorBidi" w:hAnsiTheme="majorBidi" w:cstheme="majorBidi"/>
          <w:lang w:val="pl-PL"/>
        </w:rPr>
        <w:t>dwa</w:t>
      </w:r>
      <w:r w:rsidRPr="00242C54">
        <w:rPr>
          <w:rFonts w:asciiTheme="majorBidi" w:hAnsiTheme="majorBidi" w:cstheme="majorBidi"/>
          <w:lang w:val="pl-PL"/>
        </w:rPr>
        <w:t xml:space="preserve"> projekt</w:t>
      </w:r>
      <w:r w:rsidR="002443F2" w:rsidRPr="00242C54">
        <w:rPr>
          <w:rFonts w:asciiTheme="majorBidi" w:hAnsiTheme="majorBidi" w:cstheme="majorBidi"/>
          <w:lang w:val="pl-PL"/>
        </w:rPr>
        <w:t>y</w:t>
      </w:r>
      <w:r w:rsidRPr="00242C54">
        <w:rPr>
          <w:rFonts w:asciiTheme="majorBidi" w:hAnsiTheme="majorBidi" w:cstheme="majorBidi"/>
          <w:lang w:val="pl-PL"/>
        </w:rPr>
        <w:t xml:space="preserve"> współpracy ponadlokalnej</w:t>
      </w:r>
      <w:r w:rsidR="007E0E7E" w:rsidRPr="00242C54">
        <w:rPr>
          <w:rFonts w:asciiTheme="majorBidi" w:hAnsiTheme="majorBidi" w:cstheme="majorBidi"/>
          <w:lang w:val="pl-PL"/>
        </w:rPr>
        <w:t xml:space="preserve"> oraz </w:t>
      </w:r>
      <w:r w:rsidR="002443F2" w:rsidRPr="00242C54">
        <w:rPr>
          <w:rFonts w:asciiTheme="majorBidi" w:hAnsiTheme="majorBidi" w:cstheme="majorBidi"/>
          <w:lang w:val="pl-PL"/>
        </w:rPr>
        <w:t>jeden międzynarodowej</w:t>
      </w:r>
      <w:r w:rsidR="007E0E7E" w:rsidRPr="00242C54">
        <w:rPr>
          <w:rFonts w:asciiTheme="majorBidi" w:hAnsiTheme="majorBidi" w:cstheme="majorBidi"/>
          <w:lang w:val="pl-PL"/>
        </w:rPr>
        <w:t xml:space="preserve">, a także </w:t>
      </w:r>
      <w:r w:rsidRPr="00242C54">
        <w:rPr>
          <w:rFonts w:asciiTheme="majorBidi" w:hAnsiTheme="majorBidi" w:cstheme="majorBidi"/>
          <w:lang w:val="pl-PL"/>
        </w:rPr>
        <w:t>działania dotyczące aktywizacji mieszkańców oraz wspierania budowy partnerstw</w:t>
      </w:r>
      <w:r w:rsidR="00242C54" w:rsidRPr="00242C54">
        <w:rPr>
          <w:rFonts w:asciiTheme="majorBidi" w:hAnsiTheme="majorBidi" w:cstheme="majorBidi"/>
          <w:lang w:val="pl-PL"/>
        </w:rPr>
        <w:t>.</w:t>
      </w:r>
      <w:r w:rsidRPr="00242C54">
        <w:rPr>
          <w:rFonts w:asciiTheme="majorBidi" w:hAnsiTheme="majorBidi" w:cstheme="majorBidi"/>
          <w:lang w:val="pl-PL"/>
        </w:rPr>
        <w:t xml:space="preserve"> </w:t>
      </w:r>
    </w:p>
    <w:p w:rsidR="00BE53C9" w:rsidRPr="00242C54" w:rsidRDefault="00BE53C9" w:rsidP="00B7163D">
      <w:pPr>
        <w:pStyle w:val="Akapitzlist"/>
        <w:numPr>
          <w:ilvl w:val="0"/>
          <w:numId w:val="3"/>
        </w:numPr>
        <w:spacing w:line="240" w:lineRule="auto"/>
        <w:ind w:left="426" w:right="27"/>
        <w:rPr>
          <w:rFonts w:asciiTheme="majorBidi" w:hAnsiTheme="majorBidi" w:cstheme="majorBidi"/>
          <w:lang w:val="pl-PL"/>
        </w:rPr>
      </w:pPr>
      <w:r w:rsidRPr="00242C54">
        <w:rPr>
          <w:rFonts w:asciiTheme="majorBidi" w:hAnsiTheme="majorBidi" w:cstheme="majorBidi"/>
          <w:lang w:val="pl-PL"/>
        </w:rPr>
        <w:t>drugi etap (2019-2021)- charakteryzuje się prowadzeniem działań mających na celu wydatkowanie środków dopełniających realizację założonych celów, w szczególności zadań inwestycyjnych. Ponadto przewiduje się wydatkowanie drugiej puli śro</w:t>
      </w:r>
      <w:r w:rsidR="00242C54">
        <w:rPr>
          <w:rFonts w:asciiTheme="majorBidi" w:hAnsiTheme="majorBidi" w:cstheme="majorBidi"/>
          <w:lang w:val="pl-PL"/>
        </w:rPr>
        <w:t>dków na rozwój przedsiębiorstw</w:t>
      </w:r>
      <w:r w:rsidRPr="00242C54">
        <w:rPr>
          <w:rFonts w:asciiTheme="majorBidi" w:hAnsiTheme="majorBidi" w:cstheme="majorBidi"/>
          <w:lang w:val="pl-PL"/>
        </w:rPr>
        <w:t xml:space="preserve">. W istotnym dla obszaru zakresie tworzenia partnerstw planuje się dalsze wdrażanie projektów </w:t>
      </w:r>
      <w:r w:rsidR="002443F2" w:rsidRPr="00242C54">
        <w:rPr>
          <w:rFonts w:asciiTheme="majorBidi" w:hAnsiTheme="majorBidi" w:cstheme="majorBidi"/>
          <w:lang w:val="pl-PL"/>
        </w:rPr>
        <w:t>aktywizujących, wspierających partnerstwa</w:t>
      </w:r>
      <w:r w:rsidR="00F4126B" w:rsidRPr="00242C54">
        <w:rPr>
          <w:rFonts w:asciiTheme="majorBidi" w:hAnsiTheme="majorBidi" w:cstheme="majorBidi"/>
          <w:lang w:val="pl-PL"/>
        </w:rPr>
        <w:t xml:space="preserve"> i integrację</w:t>
      </w:r>
      <w:r w:rsidRPr="00242C54">
        <w:rPr>
          <w:rFonts w:asciiTheme="majorBidi" w:hAnsiTheme="majorBidi" w:cstheme="majorBidi"/>
          <w:lang w:val="pl-PL"/>
        </w:rPr>
        <w:t>. Będą one bazowały na doświadczeniach projektów już realizowanych. W zakresie działań LGD planuje się dalszą aktywizację oraz wprowadzenie rozwiązań wspomagających roz</w:t>
      </w:r>
      <w:r w:rsidR="002443F2" w:rsidRPr="00242C54">
        <w:rPr>
          <w:rFonts w:asciiTheme="majorBidi" w:hAnsiTheme="majorBidi" w:cstheme="majorBidi"/>
          <w:lang w:val="pl-PL"/>
        </w:rPr>
        <w:t>w</w:t>
      </w:r>
      <w:r w:rsidRPr="00242C54">
        <w:rPr>
          <w:rFonts w:asciiTheme="majorBidi" w:hAnsiTheme="majorBidi" w:cstheme="majorBidi"/>
          <w:lang w:val="pl-PL"/>
        </w:rPr>
        <w:t>ój obszaru i jego promocję będących skutkiem zrealizowanych projektów, w tym projektu dotyczącego</w:t>
      </w:r>
      <w:r w:rsidR="000C4889" w:rsidRPr="00242C54">
        <w:rPr>
          <w:rFonts w:asciiTheme="majorBidi" w:hAnsiTheme="majorBidi" w:cstheme="majorBidi"/>
          <w:lang w:val="pl-PL"/>
        </w:rPr>
        <w:t xml:space="preserve">  marki „Śliwkowego Szlaku”</w:t>
      </w:r>
      <w:r w:rsidRPr="00242C54">
        <w:rPr>
          <w:rFonts w:asciiTheme="majorBidi" w:hAnsiTheme="majorBidi" w:cstheme="majorBidi"/>
          <w:lang w:val="pl-PL"/>
        </w:rPr>
        <w:t>.</w:t>
      </w:r>
    </w:p>
    <w:p w:rsidR="0005153C" w:rsidRPr="0005153C" w:rsidRDefault="00BE53C9" w:rsidP="00B7163D">
      <w:pPr>
        <w:pStyle w:val="Akapitzlist"/>
        <w:numPr>
          <w:ilvl w:val="0"/>
          <w:numId w:val="3"/>
        </w:numPr>
        <w:autoSpaceDE w:val="0"/>
        <w:autoSpaceDN w:val="0"/>
        <w:adjustRightInd w:val="0"/>
        <w:spacing w:after="0" w:line="240" w:lineRule="auto"/>
        <w:ind w:left="426" w:right="27"/>
        <w:rPr>
          <w:rFonts w:asciiTheme="majorBidi" w:hAnsiTheme="majorBidi" w:cstheme="majorBidi"/>
          <w:b/>
          <w:bCs/>
          <w:lang w:val="pl-PL"/>
        </w:rPr>
      </w:pPr>
      <w:r w:rsidRPr="0005153C">
        <w:rPr>
          <w:rFonts w:asciiTheme="majorBidi" w:hAnsiTheme="majorBidi" w:cstheme="majorBidi"/>
          <w:lang w:val="pl-PL"/>
        </w:rPr>
        <w:t>trzeci etap (2022-</w:t>
      </w:r>
      <w:r w:rsidRPr="00FA0B5D">
        <w:rPr>
          <w:rFonts w:asciiTheme="majorBidi" w:hAnsiTheme="majorBidi" w:cstheme="majorBidi"/>
          <w:strike/>
          <w:color w:val="FF0000"/>
          <w:lang w:val="pl-PL"/>
        </w:rPr>
        <w:t>2023</w:t>
      </w:r>
      <w:r w:rsidR="00FA0B5D">
        <w:rPr>
          <w:rFonts w:asciiTheme="majorBidi" w:hAnsiTheme="majorBidi" w:cstheme="majorBidi"/>
          <w:lang w:val="pl-PL"/>
        </w:rPr>
        <w:t xml:space="preserve"> </w:t>
      </w:r>
      <w:r w:rsidR="00FA0B5D">
        <w:rPr>
          <w:rFonts w:asciiTheme="majorBidi" w:hAnsiTheme="majorBidi" w:cstheme="majorBidi"/>
          <w:color w:val="FF0000"/>
          <w:lang w:val="pl-PL"/>
        </w:rPr>
        <w:t>2024</w:t>
      </w:r>
      <w:r w:rsidRPr="0005153C">
        <w:rPr>
          <w:rFonts w:asciiTheme="majorBidi" w:hAnsiTheme="majorBidi" w:cstheme="majorBidi"/>
          <w:lang w:val="pl-PL"/>
        </w:rPr>
        <w:t>)</w:t>
      </w:r>
      <w:r w:rsidR="00C27EF1" w:rsidRPr="0005153C">
        <w:rPr>
          <w:rFonts w:asciiTheme="majorBidi" w:hAnsiTheme="majorBidi" w:cstheme="majorBidi"/>
          <w:lang w:val="pl-PL"/>
        </w:rPr>
        <w:t xml:space="preserve"> </w:t>
      </w:r>
      <w:r w:rsidRPr="0005153C">
        <w:rPr>
          <w:rFonts w:asciiTheme="majorBidi" w:hAnsiTheme="majorBidi" w:cstheme="majorBidi"/>
          <w:lang w:val="pl-PL"/>
        </w:rPr>
        <w:t>- charakteryzuje się podsumowaniem realizowanych projektów i wdrażania LSR. LGD przyjmuje ewentualne wprowadzenie zmian w ramach planu finansowego po wcześniejszym przeprowadzeniu monitoringu i/lub ewaluacji. Wówczas to przewiduje się realizację wcześniej niezrealizowanych wskaźników.</w:t>
      </w:r>
    </w:p>
    <w:p w:rsidR="00FE7798" w:rsidRPr="0005153C" w:rsidRDefault="00FE7798" w:rsidP="00033E27">
      <w:pPr>
        <w:pStyle w:val="Akapitzlist"/>
        <w:autoSpaceDE w:val="0"/>
        <w:autoSpaceDN w:val="0"/>
        <w:adjustRightInd w:val="0"/>
        <w:spacing w:after="0" w:line="240" w:lineRule="auto"/>
        <w:ind w:left="426" w:right="27"/>
        <w:rPr>
          <w:rFonts w:asciiTheme="majorBidi" w:hAnsiTheme="majorBidi" w:cstheme="majorBidi"/>
          <w:b/>
          <w:bCs/>
          <w:lang w:val="pl-PL"/>
        </w:rPr>
      </w:pPr>
      <w:r w:rsidRPr="0005153C">
        <w:rPr>
          <w:rFonts w:asciiTheme="majorBidi" w:hAnsiTheme="majorBidi" w:cstheme="majorBidi"/>
          <w:b/>
          <w:bCs/>
          <w:lang w:val="pl-PL"/>
        </w:rPr>
        <w:t>Określone w planie działania wk</w:t>
      </w:r>
      <w:r w:rsidR="0067534B" w:rsidRPr="0005153C">
        <w:rPr>
          <w:rFonts w:asciiTheme="majorBidi" w:hAnsiTheme="majorBidi" w:cstheme="majorBidi"/>
          <w:b/>
          <w:bCs/>
          <w:lang w:val="pl-PL"/>
        </w:rPr>
        <w:t>a</w:t>
      </w:r>
      <w:r w:rsidRPr="0005153C">
        <w:rPr>
          <w:rFonts w:asciiTheme="majorBidi" w:hAnsiTheme="majorBidi" w:cstheme="majorBidi"/>
          <w:b/>
          <w:bCs/>
          <w:lang w:val="pl-PL"/>
        </w:rPr>
        <w:t xml:space="preserve">źniki </w:t>
      </w:r>
      <w:r w:rsidR="0067534B" w:rsidRPr="0005153C">
        <w:rPr>
          <w:rFonts w:asciiTheme="majorBidi" w:hAnsiTheme="majorBidi" w:cstheme="majorBidi"/>
          <w:b/>
          <w:bCs/>
          <w:lang w:val="pl-PL"/>
        </w:rPr>
        <w:t xml:space="preserve">(kwotowe i rzeczowe) </w:t>
      </w:r>
      <w:r w:rsidRPr="0005153C">
        <w:rPr>
          <w:rFonts w:asciiTheme="majorBidi" w:hAnsiTheme="majorBidi" w:cstheme="majorBidi"/>
          <w:b/>
          <w:bCs/>
          <w:lang w:val="pl-PL"/>
        </w:rPr>
        <w:t>zostały podzielone na etapy, co pozw</w:t>
      </w:r>
      <w:r w:rsidR="0067534B" w:rsidRPr="0005153C">
        <w:rPr>
          <w:rFonts w:asciiTheme="majorBidi" w:hAnsiTheme="majorBidi" w:cstheme="majorBidi"/>
          <w:b/>
          <w:bCs/>
          <w:lang w:val="pl-PL"/>
        </w:rPr>
        <w:t>o</w:t>
      </w:r>
      <w:r w:rsidRPr="0005153C">
        <w:rPr>
          <w:rFonts w:asciiTheme="majorBidi" w:hAnsiTheme="majorBidi" w:cstheme="majorBidi"/>
          <w:b/>
          <w:bCs/>
          <w:lang w:val="pl-PL"/>
        </w:rPr>
        <w:t xml:space="preserve">li na sprawne wdrażanie LSR oraz racjonalne planowanie ogłaszanych przez LGD naborów. </w:t>
      </w:r>
    </w:p>
    <w:p w:rsidR="00616488" w:rsidRPr="00255209" w:rsidRDefault="00616488" w:rsidP="00542CF3">
      <w:pPr>
        <w:pStyle w:val="Nagwek1"/>
        <w:numPr>
          <w:ilvl w:val="0"/>
          <w:numId w:val="24"/>
        </w:numPr>
        <w:spacing w:before="0" w:after="120" w:line="240" w:lineRule="auto"/>
        <w:ind w:right="27"/>
        <w:rPr>
          <w:rFonts w:asciiTheme="majorBidi" w:hAnsiTheme="majorBidi"/>
          <w:color w:val="auto"/>
          <w:sz w:val="22"/>
          <w:szCs w:val="22"/>
          <w:lang w:val="pl-PL"/>
        </w:rPr>
      </w:pPr>
      <w:bookmarkStart w:id="82" w:name="_Toc438481299"/>
      <w:bookmarkStart w:id="83" w:name="_Toc439094416"/>
      <w:r w:rsidRPr="00255209">
        <w:rPr>
          <w:rFonts w:asciiTheme="majorBidi" w:hAnsiTheme="majorBidi"/>
          <w:color w:val="auto"/>
          <w:sz w:val="22"/>
          <w:szCs w:val="22"/>
          <w:lang w:val="pl-PL"/>
        </w:rPr>
        <w:t>Budżet LSR</w:t>
      </w:r>
      <w:bookmarkEnd w:id="81"/>
      <w:bookmarkEnd w:id="82"/>
      <w:bookmarkEnd w:id="83"/>
      <w:r w:rsidRPr="00255209">
        <w:rPr>
          <w:rFonts w:asciiTheme="majorBidi" w:hAnsiTheme="majorBidi"/>
          <w:color w:val="auto"/>
          <w:sz w:val="22"/>
          <w:szCs w:val="22"/>
          <w:lang w:val="pl-PL"/>
        </w:rPr>
        <w:t xml:space="preserve"> </w:t>
      </w:r>
    </w:p>
    <w:p w:rsidR="00616488" w:rsidRPr="00255209" w:rsidRDefault="00616488" w:rsidP="00B7163D">
      <w:pPr>
        <w:pStyle w:val="Nagwek2"/>
        <w:numPr>
          <w:ilvl w:val="1"/>
          <w:numId w:val="24"/>
        </w:numPr>
        <w:spacing w:before="120" w:after="120" w:line="240" w:lineRule="auto"/>
        <w:ind w:left="578" w:right="28" w:hanging="578"/>
        <w:rPr>
          <w:rFonts w:asciiTheme="majorBidi" w:hAnsiTheme="majorBidi"/>
          <w:color w:val="auto"/>
          <w:sz w:val="22"/>
          <w:szCs w:val="22"/>
          <w:lang w:val="pl-PL"/>
        </w:rPr>
      </w:pPr>
      <w:bookmarkStart w:id="84" w:name="_Toc433769786"/>
      <w:bookmarkStart w:id="85" w:name="_Toc438481300"/>
      <w:bookmarkStart w:id="86" w:name="_Toc439094417"/>
      <w:r w:rsidRPr="00255209">
        <w:rPr>
          <w:rFonts w:asciiTheme="majorBidi" w:hAnsiTheme="majorBidi"/>
          <w:color w:val="auto"/>
          <w:sz w:val="22"/>
          <w:szCs w:val="22"/>
          <w:lang w:val="pl-PL"/>
        </w:rPr>
        <w:t xml:space="preserve">Ogólna charakterystyka budżetu </w:t>
      </w:r>
      <w:r w:rsidR="001F1A2D" w:rsidRPr="00255209">
        <w:rPr>
          <w:rFonts w:asciiTheme="majorBidi" w:hAnsiTheme="majorBidi"/>
          <w:color w:val="auto"/>
          <w:sz w:val="22"/>
          <w:szCs w:val="22"/>
          <w:lang w:val="pl-PL"/>
        </w:rPr>
        <w:t>2014</w:t>
      </w:r>
      <w:r w:rsidRPr="00255209">
        <w:rPr>
          <w:rFonts w:asciiTheme="majorBidi" w:hAnsiTheme="majorBidi"/>
          <w:color w:val="auto"/>
          <w:sz w:val="22"/>
          <w:szCs w:val="22"/>
          <w:lang w:val="pl-PL"/>
        </w:rPr>
        <w:t>-2020.</w:t>
      </w:r>
      <w:bookmarkEnd w:id="84"/>
      <w:bookmarkEnd w:id="85"/>
      <w:bookmarkEnd w:id="86"/>
      <w:r w:rsidRPr="00255209">
        <w:rPr>
          <w:rFonts w:asciiTheme="majorBidi" w:hAnsiTheme="majorBidi"/>
          <w:color w:val="auto"/>
          <w:sz w:val="22"/>
          <w:szCs w:val="22"/>
          <w:lang w:val="pl-PL"/>
        </w:rPr>
        <w:t xml:space="preserve"> </w:t>
      </w:r>
    </w:p>
    <w:p w:rsidR="007E123C" w:rsidRPr="00255209" w:rsidRDefault="007E123C" w:rsidP="00E86361">
      <w:pPr>
        <w:spacing w:before="240" w:after="0" w:line="240" w:lineRule="auto"/>
        <w:ind w:right="27"/>
        <w:rPr>
          <w:rFonts w:asciiTheme="majorBidi" w:eastAsia="Times New Roman" w:hAnsiTheme="majorBidi" w:cstheme="majorBidi"/>
          <w:color w:val="000000"/>
          <w:lang w:val="pl-PL"/>
        </w:rPr>
      </w:pPr>
      <w:r w:rsidRPr="00255209">
        <w:rPr>
          <w:rFonts w:asciiTheme="majorBidi" w:eastAsia="Times New Roman" w:hAnsiTheme="majorBidi" w:cstheme="majorBidi"/>
          <w:i/>
          <w:color w:val="000000"/>
          <w:lang w:val="pl-PL"/>
        </w:rPr>
        <w:t>Strategia Rozwoju Lokalnego Kierowanego przez Społeczność</w:t>
      </w:r>
      <w:r w:rsidRPr="00255209">
        <w:rPr>
          <w:rFonts w:asciiTheme="majorBidi" w:eastAsia="Times New Roman" w:hAnsiTheme="majorBidi" w:cstheme="majorBidi"/>
          <w:color w:val="000000"/>
          <w:lang w:val="pl-PL"/>
        </w:rPr>
        <w:t xml:space="preserve"> ma charakter jednofunduszowy. Cele realizowane będą ze środków EFRROW.</w:t>
      </w:r>
    </w:p>
    <w:p w:rsidR="00C119BF" w:rsidRPr="00AA6042" w:rsidRDefault="00762FC8" w:rsidP="00E86361">
      <w:pPr>
        <w:autoSpaceDE w:val="0"/>
        <w:autoSpaceDN w:val="0"/>
        <w:adjustRightInd w:val="0"/>
        <w:spacing w:after="0" w:line="240" w:lineRule="auto"/>
        <w:ind w:right="27"/>
        <w:rPr>
          <w:rFonts w:asciiTheme="majorBidi" w:hAnsiTheme="majorBidi" w:cstheme="majorBidi"/>
          <w:lang w:val="pl-PL"/>
        </w:rPr>
      </w:pPr>
      <w:r w:rsidRPr="00255209">
        <w:rPr>
          <w:rFonts w:asciiTheme="majorBidi" w:hAnsiTheme="majorBidi" w:cstheme="majorBidi"/>
          <w:lang w:val="pl-PL"/>
        </w:rPr>
        <w:t xml:space="preserve">Budżet </w:t>
      </w:r>
      <w:r w:rsidR="00422C05" w:rsidRPr="00422C05">
        <w:rPr>
          <w:rFonts w:asciiTheme="majorBidi" w:hAnsiTheme="majorBidi" w:cstheme="majorBidi"/>
          <w:iCs/>
          <w:lang w:val="pl-PL"/>
        </w:rPr>
        <w:t>LSR</w:t>
      </w:r>
      <w:r w:rsidRPr="00255209">
        <w:rPr>
          <w:rFonts w:asciiTheme="majorBidi" w:hAnsiTheme="majorBidi" w:cstheme="majorBidi"/>
          <w:i/>
          <w:lang w:val="pl-PL"/>
        </w:rPr>
        <w:t xml:space="preserve"> </w:t>
      </w:r>
      <w:r w:rsidR="00BB7220">
        <w:rPr>
          <w:rFonts w:asciiTheme="majorBidi" w:hAnsiTheme="majorBidi" w:cstheme="majorBidi"/>
          <w:lang w:val="pl-PL"/>
        </w:rPr>
        <w:t xml:space="preserve">został określony w powiązaniu  </w:t>
      </w:r>
      <w:r w:rsidR="00BB7220" w:rsidRPr="00AA6042">
        <w:rPr>
          <w:rFonts w:asciiTheme="majorBidi" w:hAnsiTheme="majorBidi" w:cstheme="majorBidi"/>
          <w:lang w:val="pl-PL"/>
        </w:rPr>
        <w:t>z liczbą ludności wg stanu na 31.12.2013 r. W</w:t>
      </w:r>
      <w:r w:rsidR="00C119BF" w:rsidRPr="00AA6042">
        <w:rPr>
          <w:rFonts w:asciiTheme="majorBidi" w:hAnsiTheme="majorBidi" w:cstheme="majorBidi"/>
          <w:lang w:val="pl-PL"/>
        </w:rPr>
        <w:t xml:space="preserve"> ramach:</w:t>
      </w:r>
    </w:p>
    <w:p w:rsidR="00C119BF" w:rsidRPr="00AA6042" w:rsidRDefault="00C119BF" w:rsidP="00E86361">
      <w:pPr>
        <w:autoSpaceDE w:val="0"/>
        <w:autoSpaceDN w:val="0"/>
        <w:adjustRightInd w:val="0"/>
        <w:spacing w:after="0" w:line="240" w:lineRule="auto"/>
        <w:ind w:right="27"/>
        <w:rPr>
          <w:rFonts w:asciiTheme="majorBidi" w:hAnsiTheme="majorBidi" w:cstheme="majorBidi"/>
          <w:lang w:val="pl-PL"/>
        </w:rPr>
      </w:pPr>
      <w:r w:rsidRPr="00AA6042">
        <w:rPr>
          <w:rFonts w:asciiTheme="majorBidi" w:hAnsiTheme="majorBidi" w:cstheme="majorBidi"/>
          <w:lang w:val="pl-PL"/>
        </w:rPr>
        <w:t xml:space="preserve">- </w:t>
      </w:r>
      <w:r w:rsidRPr="00AA6042">
        <w:rPr>
          <w:rFonts w:asciiTheme="majorBidi" w:hAnsiTheme="majorBidi" w:cstheme="majorBidi"/>
          <w:b/>
          <w:lang w:val="pl-PL"/>
        </w:rPr>
        <w:t xml:space="preserve">poddziałania 19.2 </w:t>
      </w:r>
      <w:r w:rsidR="00BB7220" w:rsidRPr="00AA6042">
        <w:rPr>
          <w:rFonts w:asciiTheme="majorBidi" w:hAnsiTheme="majorBidi" w:cstheme="majorBidi"/>
          <w:b/>
          <w:lang w:val="pl-PL"/>
        </w:rPr>
        <w:t xml:space="preserve">budżet wynosi </w:t>
      </w:r>
      <w:r w:rsidR="00B76A5A" w:rsidRPr="00AA6042">
        <w:rPr>
          <w:rFonts w:asciiTheme="majorBidi" w:hAnsiTheme="majorBidi" w:cstheme="majorBidi"/>
          <w:b/>
          <w:lang w:val="pl-PL"/>
        </w:rPr>
        <w:t xml:space="preserve"> </w:t>
      </w:r>
      <w:r w:rsidR="007E592D" w:rsidRPr="004B6C5E">
        <w:rPr>
          <w:rFonts w:asciiTheme="majorBidi" w:hAnsiTheme="majorBidi" w:cstheme="majorBidi"/>
          <w:b/>
          <w:strike/>
          <w:color w:val="FF0000"/>
          <w:lang w:val="pl-PL"/>
        </w:rPr>
        <w:t>2 440 000,00</w:t>
      </w:r>
      <w:r w:rsidR="004B6C5E">
        <w:rPr>
          <w:rFonts w:asciiTheme="majorBidi" w:hAnsiTheme="majorBidi" w:cstheme="majorBidi"/>
          <w:b/>
          <w:color w:val="FF0000"/>
          <w:lang w:val="pl-PL"/>
        </w:rPr>
        <w:t>+ 540 000,00=2 980 000,00</w:t>
      </w:r>
      <w:r w:rsidR="008B1F2D" w:rsidRPr="00AA6042">
        <w:rPr>
          <w:rFonts w:asciiTheme="majorBidi" w:hAnsiTheme="majorBidi" w:cstheme="majorBidi"/>
          <w:b/>
          <w:lang w:val="pl-PL"/>
        </w:rPr>
        <w:t xml:space="preserve"> euro</w:t>
      </w:r>
      <w:r w:rsidR="00B76A5A" w:rsidRPr="00AA6042">
        <w:rPr>
          <w:rFonts w:asciiTheme="majorBidi" w:hAnsiTheme="majorBidi" w:cstheme="majorBidi"/>
          <w:b/>
          <w:lang w:val="pl-PL"/>
        </w:rPr>
        <w:t xml:space="preserve"> </w:t>
      </w:r>
      <w:r w:rsidRPr="00AA6042">
        <w:rPr>
          <w:rFonts w:asciiTheme="majorBidi" w:hAnsiTheme="majorBidi" w:cstheme="majorBidi"/>
          <w:b/>
          <w:lang w:val="pl-PL"/>
        </w:rPr>
        <w:t>(</w:t>
      </w:r>
      <w:r w:rsidR="00BB7220" w:rsidRPr="00AA6042">
        <w:rPr>
          <w:rFonts w:asciiTheme="majorBidi" w:hAnsiTheme="majorBidi" w:cstheme="majorBidi"/>
          <w:b/>
          <w:lang w:val="pl-PL"/>
        </w:rPr>
        <w:t>EFSI</w:t>
      </w:r>
      <w:r w:rsidRPr="00AA6042">
        <w:rPr>
          <w:rFonts w:asciiTheme="majorBidi" w:hAnsiTheme="majorBidi" w:cstheme="majorBidi"/>
          <w:b/>
          <w:lang w:val="pl-PL"/>
        </w:rPr>
        <w:t xml:space="preserve">) – </w:t>
      </w:r>
      <w:r w:rsidRPr="00AA6042">
        <w:rPr>
          <w:rFonts w:asciiTheme="majorBidi" w:hAnsiTheme="majorBidi" w:cstheme="majorBidi"/>
          <w:lang w:val="pl-PL"/>
        </w:rPr>
        <w:t>realizacja celu ogólnego 1 i 2</w:t>
      </w:r>
    </w:p>
    <w:p w:rsidR="00C119BF" w:rsidRPr="00AA6042" w:rsidRDefault="00C119BF" w:rsidP="00C119BF">
      <w:pPr>
        <w:autoSpaceDE w:val="0"/>
        <w:autoSpaceDN w:val="0"/>
        <w:adjustRightInd w:val="0"/>
        <w:spacing w:after="0" w:line="240" w:lineRule="auto"/>
        <w:ind w:right="27"/>
        <w:rPr>
          <w:rFonts w:asciiTheme="majorBidi" w:hAnsiTheme="majorBidi" w:cstheme="majorBidi"/>
          <w:lang w:val="pl-PL"/>
        </w:rPr>
      </w:pPr>
      <w:r w:rsidRPr="00011061">
        <w:rPr>
          <w:rFonts w:asciiTheme="majorBidi" w:hAnsiTheme="majorBidi" w:cstheme="majorBidi"/>
          <w:lang w:val="pl-PL"/>
        </w:rPr>
        <w:t xml:space="preserve">- </w:t>
      </w:r>
      <w:r w:rsidRPr="00011061">
        <w:rPr>
          <w:rFonts w:asciiTheme="majorBidi" w:hAnsiTheme="majorBidi" w:cstheme="majorBidi"/>
          <w:b/>
          <w:lang w:val="pl-PL"/>
        </w:rPr>
        <w:t xml:space="preserve">poddziałania 19.3 </w:t>
      </w:r>
      <w:r w:rsidR="00BB7220" w:rsidRPr="00011061">
        <w:rPr>
          <w:rFonts w:asciiTheme="majorBidi" w:hAnsiTheme="majorBidi" w:cstheme="majorBidi"/>
          <w:b/>
          <w:lang w:val="pl-PL"/>
        </w:rPr>
        <w:t>budżet wynosi</w:t>
      </w:r>
      <w:r w:rsidRPr="00011061">
        <w:rPr>
          <w:rFonts w:asciiTheme="majorBidi" w:hAnsiTheme="majorBidi" w:cstheme="majorBidi"/>
          <w:b/>
          <w:lang w:val="pl-PL"/>
        </w:rPr>
        <w:t xml:space="preserve"> </w:t>
      </w:r>
      <w:r w:rsidR="00EA0121" w:rsidRPr="0017632C">
        <w:rPr>
          <w:rFonts w:asciiTheme="majorBidi" w:hAnsiTheme="majorBidi" w:cstheme="majorBidi"/>
          <w:b/>
          <w:strike/>
          <w:color w:val="FF0000"/>
          <w:lang w:val="pl-PL"/>
        </w:rPr>
        <w:t>40 000,00</w:t>
      </w:r>
      <w:r w:rsidR="00EA0121" w:rsidRPr="0017632C">
        <w:rPr>
          <w:rFonts w:asciiTheme="majorBidi" w:hAnsiTheme="majorBidi" w:cstheme="majorBidi"/>
          <w:b/>
          <w:color w:val="FF0000"/>
          <w:lang w:val="pl-PL"/>
        </w:rPr>
        <w:t xml:space="preserve"> </w:t>
      </w:r>
      <w:r w:rsidR="00011061" w:rsidRPr="0017632C">
        <w:rPr>
          <w:rFonts w:asciiTheme="majorBidi" w:hAnsiTheme="majorBidi" w:cstheme="majorBidi"/>
          <w:b/>
          <w:color w:val="FF0000"/>
          <w:lang w:val="pl-PL"/>
        </w:rPr>
        <w:t>244 000,00</w:t>
      </w:r>
      <w:r w:rsidR="00011061">
        <w:rPr>
          <w:rFonts w:asciiTheme="majorBidi" w:hAnsiTheme="majorBidi" w:cstheme="majorBidi"/>
          <w:b/>
          <w:lang w:val="pl-PL"/>
        </w:rPr>
        <w:t xml:space="preserve"> </w:t>
      </w:r>
      <w:r w:rsidR="0007567E" w:rsidRPr="00011061">
        <w:rPr>
          <w:rFonts w:asciiTheme="majorBidi" w:hAnsiTheme="majorBidi" w:cstheme="majorBidi"/>
          <w:b/>
          <w:lang w:val="pl-PL"/>
        </w:rPr>
        <w:t>euro</w:t>
      </w:r>
      <w:r w:rsidR="00EA0121" w:rsidRPr="00011061">
        <w:rPr>
          <w:rFonts w:asciiTheme="majorBidi" w:hAnsiTheme="majorBidi" w:cstheme="majorBidi"/>
          <w:b/>
          <w:lang w:val="pl-PL"/>
        </w:rPr>
        <w:t xml:space="preserve"> </w:t>
      </w:r>
      <w:r w:rsidRPr="00011061">
        <w:rPr>
          <w:rFonts w:asciiTheme="majorBidi" w:hAnsiTheme="majorBidi" w:cstheme="majorBidi"/>
          <w:b/>
          <w:lang w:val="pl-PL"/>
        </w:rPr>
        <w:t>(</w:t>
      </w:r>
      <w:r w:rsidR="00BB7220" w:rsidRPr="00011061">
        <w:rPr>
          <w:rFonts w:asciiTheme="majorBidi" w:hAnsiTheme="majorBidi" w:cstheme="majorBidi"/>
          <w:b/>
          <w:lang w:val="pl-PL"/>
        </w:rPr>
        <w:t>EFSI</w:t>
      </w:r>
      <w:r w:rsidRPr="00011061">
        <w:rPr>
          <w:rFonts w:asciiTheme="majorBidi" w:hAnsiTheme="majorBidi" w:cstheme="majorBidi"/>
          <w:b/>
          <w:lang w:val="pl-PL"/>
        </w:rPr>
        <w:t>)</w:t>
      </w:r>
      <w:r w:rsidR="009C7055" w:rsidRPr="00011061">
        <w:rPr>
          <w:rFonts w:asciiTheme="majorBidi" w:hAnsiTheme="majorBidi" w:cstheme="majorBidi"/>
          <w:b/>
          <w:lang w:val="pl-PL"/>
        </w:rPr>
        <w:t xml:space="preserve"> – </w:t>
      </w:r>
      <w:r w:rsidR="009C7055" w:rsidRPr="00011061">
        <w:rPr>
          <w:rFonts w:asciiTheme="majorBidi" w:hAnsiTheme="majorBidi" w:cstheme="majorBidi"/>
          <w:lang w:val="pl-PL"/>
        </w:rPr>
        <w:t xml:space="preserve">realizacja celu ogólnego </w:t>
      </w:r>
      <w:r w:rsidR="00011061" w:rsidRPr="0017632C">
        <w:rPr>
          <w:rFonts w:asciiTheme="majorBidi" w:hAnsiTheme="majorBidi" w:cstheme="majorBidi"/>
          <w:color w:val="FF0000"/>
          <w:lang w:val="pl-PL"/>
        </w:rPr>
        <w:t xml:space="preserve">1 i </w:t>
      </w:r>
      <w:r w:rsidR="009C7055" w:rsidRPr="00011061">
        <w:rPr>
          <w:rFonts w:asciiTheme="majorBidi" w:hAnsiTheme="majorBidi" w:cstheme="majorBidi"/>
          <w:lang w:val="pl-PL"/>
        </w:rPr>
        <w:t>3</w:t>
      </w:r>
      <w:bookmarkStart w:id="87" w:name="_GoBack"/>
      <w:bookmarkEnd w:id="87"/>
    </w:p>
    <w:p w:rsidR="00C119BF" w:rsidRPr="00AA6042" w:rsidRDefault="00C119BF" w:rsidP="00C119BF">
      <w:pPr>
        <w:autoSpaceDE w:val="0"/>
        <w:autoSpaceDN w:val="0"/>
        <w:adjustRightInd w:val="0"/>
        <w:spacing w:after="0" w:line="240" w:lineRule="auto"/>
        <w:ind w:right="27"/>
        <w:rPr>
          <w:rFonts w:asciiTheme="majorBidi" w:hAnsiTheme="majorBidi" w:cstheme="majorBidi"/>
          <w:lang w:val="pl-PL"/>
        </w:rPr>
      </w:pPr>
      <w:r w:rsidRPr="00AA6042">
        <w:rPr>
          <w:rFonts w:asciiTheme="majorBidi" w:hAnsiTheme="majorBidi" w:cstheme="majorBidi"/>
          <w:lang w:val="pl-PL"/>
        </w:rPr>
        <w:t xml:space="preserve">- </w:t>
      </w:r>
      <w:r w:rsidRPr="00AA6042">
        <w:rPr>
          <w:rFonts w:asciiTheme="majorBidi" w:hAnsiTheme="majorBidi" w:cstheme="majorBidi"/>
          <w:b/>
          <w:lang w:val="pl-PL"/>
        </w:rPr>
        <w:t xml:space="preserve">poddziałania 19.4 </w:t>
      </w:r>
      <w:r w:rsidR="00BB7220" w:rsidRPr="00AA6042">
        <w:rPr>
          <w:rFonts w:asciiTheme="majorBidi" w:hAnsiTheme="majorBidi" w:cstheme="majorBidi"/>
          <w:b/>
          <w:lang w:val="pl-PL"/>
        </w:rPr>
        <w:t>budżet wynosi</w:t>
      </w:r>
      <w:r w:rsidR="007E592D" w:rsidRPr="00AA6042">
        <w:rPr>
          <w:rFonts w:asciiTheme="majorBidi" w:hAnsiTheme="majorBidi" w:cstheme="majorBidi"/>
          <w:b/>
          <w:lang w:val="pl-PL"/>
        </w:rPr>
        <w:t xml:space="preserve"> </w:t>
      </w:r>
      <w:r w:rsidR="007E592D" w:rsidRPr="00D3294F">
        <w:rPr>
          <w:rFonts w:asciiTheme="majorBidi" w:hAnsiTheme="majorBidi" w:cstheme="majorBidi"/>
          <w:b/>
          <w:strike/>
          <w:color w:val="FF0000"/>
          <w:lang w:val="pl-PL"/>
        </w:rPr>
        <w:t>462 500,00</w:t>
      </w:r>
      <w:r w:rsidR="00D3294F">
        <w:rPr>
          <w:rFonts w:asciiTheme="majorBidi" w:hAnsiTheme="majorBidi" w:cstheme="majorBidi"/>
          <w:b/>
          <w:color w:val="FF0000"/>
          <w:lang w:val="pl-PL"/>
        </w:rPr>
        <w:t xml:space="preserve"> + 64 800,00=527 300,00</w:t>
      </w:r>
      <w:r w:rsidR="008B1F2D" w:rsidRPr="00D3294F">
        <w:rPr>
          <w:rFonts w:asciiTheme="majorBidi" w:hAnsiTheme="majorBidi" w:cstheme="majorBidi"/>
          <w:b/>
          <w:lang w:val="pl-PL"/>
        </w:rPr>
        <w:t xml:space="preserve"> </w:t>
      </w:r>
      <w:r w:rsidR="008B1F2D" w:rsidRPr="00AA6042">
        <w:rPr>
          <w:rFonts w:asciiTheme="majorBidi" w:hAnsiTheme="majorBidi" w:cstheme="majorBidi"/>
          <w:b/>
          <w:lang w:val="pl-PL"/>
        </w:rPr>
        <w:t xml:space="preserve">euro </w:t>
      </w:r>
      <w:r w:rsidR="00EA0121" w:rsidRPr="00AA6042">
        <w:rPr>
          <w:rFonts w:asciiTheme="majorBidi" w:hAnsiTheme="majorBidi" w:cstheme="majorBidi"/>
          <w:b/>
          <w:lang w:val="pl-PL"/>
        </w:rPr>
        <w:t xml:space="preserve"> </w:t>
      </w:r>
      <w:r w:rsidRPr="00AA6042">
        <w:rPr>
          <w:rFonts w:asciiTheme="majorBidi" w:hAnsiTheme="majorBidi" w:cstheme="majorBidi"/>
          <w:b/>
          <w:lang w:val="pl-PL"/>
        </w:rPr>
        <w:t>(</w:t>
      </w:r>
      <w:r w:rsidR="00BB7220" w:rsidRPr="00AA6042">
        <w:rPr>
          <w:rFonts w:asciiTheme="majorBidi" w:hAnsiTheme="majorBidi" w:cstheme="majorBidi"/>
          <w:b/>
          <w:lang w:val="pl-PL"/>
        </w:rPr>
        <w:t>EFSI</w:t>
      </w:r>
      <w:r w:rsidRPr="00AA6042">
        <w:rPr>
          <w:rFonts w:asciiTheme="majorBidi" w:hAnsiTheme="majorBidi" w:cstheme="majorBidi"/>
          <w:b/>
          <w:lang w:val="pl-PL"/>
        </w:rPr>
        <w:t>)</w:t>
      </w:r>
      <w:r w:rsidR="00BB7220" w:rsidRPr="00AA6042">
        <w:rPr>
          <w:rFonts w:asciiTheme="majorBidi" w:hAnsiTheme="majorBidi" w:cstheme="majorBidi"/>
          <w:b/>
          <w:lang w:val="pl-PL"/>
        </w:rPr>
        <w:t xml:space="preserve"> – </w:t>
      </w:r>
      <w:r w:rsidR="00BB7220" w:rsidRPr="00AA6042">
        <w:rPr>
          <w:rFonts w:asciiTheme="majorBidi" w:hAnsiTheme="majorBidi" w:cstheme="majorBidi"/>
          <w:lang w:val="pl-PL"/>
        </w:rPr>
        <w:t>realizacja celu ogólnego 3</w:t>
      </w:r>
    </w:p>
    <w:p w:rsidR="00633EF5" w:rsidRPr="00AA6042" w:rsidRDefault="00633EF5" w:rsidP="00B7163D">
      <w:pPr>
        <w:pStyle w:val="Nagwek2"/>
        <w:numPr>
          <w:ilvl w:val="1"/>
          <w:numId w:val="24"/>
        </w:numPr>
        <w:spacing w:before="120" w:after="120" w:line="240" w:lineRule="auto"/>
        <w:ind w:left="578" w:right="28" w:hanging="578"/>
        <w:rPr>
          <w:rFonts w:asciiTheme="majorBidi" w:hAnsiTheme="majorBidi"/>
          <w:color w:val="auto"/>
          <w:sz w:val="22"/>
          <w:szCs w:val="22"/>
          <w:lang w:val="pl-PL"/>
        </w:rPr>
      </w:pPr>
      <w:r w:rsidRPr="00AA6042">
        <w:rPr>
          <w:rFonts w:asciiTheme="majorBidi" w:hAnsiTheme="majorBidi"/>
          <w:color w:val="auto"/>
          <w:sz w:val="22"/>
          <w:szCs w:val="22"/>
          <w:lang w:val="pl-PL"/>
        </w:rPr>
        <w:t>Powiązanie Budżetu z celami lsr</w:t>
      </w:r>
    </w:p>
    <w:p w:rsidR="00CA3692" w:rsidRPr="00255209" w:rsidRDefault="00CA3692" w:rsidP="00E86361">
      <w:pPr>
        <w:autoSpaceDE w:val="0"/>
        <w:autoSpaceDN w:val="0"/>
        <w:adjustRightInd w:val="0"/>
        <w:spacing w:before="120" w:after="0" w:line="240" w:lineRule="auto"/>
        <w:ind w:right="27"/>
        <w:rPr>
          <w:rFonts w:asciiTheme="majorBidi" w:hAnsiTheme="majorBidi" w:cstheme="majorBidi"/>
          <w:lang w:val="pl-PL"/>
        </w:rPr>
      </w:pPr>
      <w:r w:rsidRPr="00987347">
        <w:rPr>
          <w:rFonts w:asciiTheme="majorBidi" w:hAnsiTheme="majorBidi" w:cstheme="majorBidi"/>
          <w:lang w:val="pl-PL"/>
        </w:rPr>
        <w:t xml:space="preserve">Adekwatnie do zdiagnozowanych </w:t>
      </w:r>
      <w:r w:rsidRPr="00AA6042">
        <w:rPr>
          <w:rFonts w:asciiTheme="majorBidi" w:hAnsiTheme="majorBidi" w:cstheme="majorBidi"/>
          <w:lang w:val="pl-PL"/>
        </w:rPr>
        <w:t xml:space="preserve">w ramach konsultacji społecznych potrzeb społeczności oraz założeń konkursowych PROW zbudowano budżet o strukturze dwukierunkowej podzielonej </w:t>
      </w:r>
      <w:r w:rsidR="006D202A" w:rsidRPr="00AA6042">
        <w:rPr>
          <w:rFonts w:asciiTheme="majorBidi" w:hAnsiTheme="majorBidi" w:cstheme="majorBidi"/>
          <w:lang w:val="pl-PL"/>
        </w:rPr>
        <w:t xml:space="preserve">pierwotnie </w:t>
      </w:r>
      <w:r w:rsidRPr="00AA6042">
        <w:rPr>
          <w:rFonts w:asciiTheme="majorBidi" w:hAnsiTheme="majorBidi" w:cstheme="majorBidi"/>
          <w:lang w:val="pl-PL"/>
        </w:rPr>
        <w:t xml:space="preserve">na </w:t>
      </w:r>
      <w:r w:rsidRPr="00AA6042">
        <w:rPr>
          <w:rFonts w:asciiTheme="majorBidi" w:hAnsiTheme="majorBidi" w:cstheme="majorBidi"/>
          <w:u w:val="single"/>
          <w:lang w:val="pl-PL"/>
        </w:rPr>
        <w:t>dwie równe kwoty po</w:t>
      </w:r>
      <w:r w:rsidRPr="00AA6042">
        <w:rPr>
          <w:rFonts w:asciiTheme="majorBidi" w:hAnsiTheme="majorBidi" w:cstheme="majorBidi"/>
          <w:lang w:val="pl-PL"/>
        </w:rPr>
        <w:t xml:space="preserve"> </w:t>
      </w:r>
      <w:r w:rsidR="00195FF9" w:rsidRPr="00AA6042">
        <w:rPr>
          <w:rFonts w:asciiTheme="majorBidi" w:hAnsiTheme="majorBidi" w:cstheme="majorBidi"/>
          <w:lang w:val="pl-PL"/>
        </w:rPr>
        <w:t xml:space="preserve">1 000 000,00 </w:t>
      </w:r>
      <w:r w:rsidR="0007567E" w:rsidRPr="00AA6042">
        <w:rPr>
          <w:rFonts w:asciiTheme="majorBidi" w:hAnsiTheme="majorBidi" w:cstheme="majorBidi"/>
          <w:lang w:val="pl-PL"/>
        </w:rPr>
        <w:t>euro</w:t>
      </w:r>
      <w:r w:rsidR="00195FF9" w:rsidRPr="00AA6042">
        <w:rPr>
          <w:rFonts w:asciiTheme="majorBidi" w:hAnsiTheme="majorBidi" w:cstheme="majorBidi"/>
          <w:lang w:val="pl-PL"/>
        </w:rPr>
        <w:t xml:space="preserve"> </w:t>
      </w:r>
      <w:r w:rsidRPr="00AA6042">
        <w:rPr>
          <w:rFonts w:asciiTheme="majorBidi" w:hAnsiTheme="majorBidi" w:cstheme="majorBidi"/>
          <w:lang w:val="pl-PL"/>
        </w:rPr>
        <w:t xml:space="preserve">na realizację każdego z celów. </w:t>
      </w:r>
      <w:r w:rsidR="006D202A" w:rsidRPr="00AA6042">
        <w:rPr>
          <w:rFonts w:asciiTheme="majorBidi" w:hAnsiTheme="majorBidi" w:cstheme="majorBidi"/>
          <w:lang w:val="pl-PL"/>
        </w:rPr>
        <w:t xml:space="preserve">Analiza w 2019 roku wykazała potrzebę przeznaczenia większych środków na rozwój przedsiębiorczości na obszarze. </w:t>
      </w:r>
      <w:r w:rsidR="008B55CC" w:rsidRPr="00AA6042">
        <w:rPr>
          <w:rFonts w:asciiTheme="majorBidi" w:hAnsiTheme="majorBidi" w:cstheme="majorBidi"/>
          <w:lang w:val="pl-PL"/>
        </w:rPr>
        <w:t>Ponowa weryfikacja potrzeb obszaru oraz konsultacje społeczne dotyczące przyznania po raz drugi środków bonusowych w 2020 roku wykazały konieczność dokonania równego podziału otrzymanej kwoty w ramach celu ogólnego 1 oraz 2, a mianowcie środków w wysokości</w:t>
      </w:r>
      <w:r w:rsidR="00195FF9" w:rsidRPr="00AA6042">
        <w:rPr>
          <w:rFonts w:asciiTheme="majorBidi" w:hAnsiTheme="majorBidi" w:cstheme="majorBidi"/>
          <w:lang w:val="pl-PL"/>
        </w:rPr>
        <w:t xml:space="preserve"> 110 000,00 </w:t>
      </w:r>
      <w:r w:rsidR="0007567E" w:rsidRPr="00AA6042">
        <w:rPr>
          <w:rFonts w:asciiTheme="majorBidi" w:hAnsiTheme="majorBidi" w:cstheme="majorBidi"/>
          <w:lang w:val="pl-PL"/>
        </w:rPr>
        <w:t>euro</w:t>
      </w:r>
      <w:r w:rsidR="00195FF9" w:rsidRPr="00AA6042">
        <w:rPr>
          <w:rFonts w:asciiTheme="majorBidi" w:hAnsiTheme="majorBidi" w:cstheme="majorBidi"/>
          <w:lang w:val="pl-PL"/>
        </w:rPr>
        <w:t xml:space="preserve"> </w:t>
      </w:r>
      <w:r w:rsidR="008B55CC" w:rsidRPr="00AA6042">
        <w:rPr>
          <w:rFonts w:asciiTheme="majorBidi" w:hAnsiTheme="majorBidi" w:cstheme="majorBidi"/>
          <w:lang w:val="pl-PL"/>
        </w:rPr>
        <w:t>na realizację celu pierwszego oraz kwoty</w:t>
      </w:r>
      <w:r w:rsidR="00AA6042" w:rsidRPr="00AA6042">
        <w:rPr>
          <w:rFonts w:asciiTheme="majorBidi" w:hAnsiTheme="majorBidi" w:cstheme="majorBidi"/>
          <w:lang w:val="pl-PL"/>
        </w:rPr>
        <w:t xml:space="preserve"> </w:t>
      </w:r>
      <w:r w:rsidR="00195FF9" w:rsidRPr="00AA6042">
        <w:rPr>
          <w:rFonts w:asciiTheme="majorBidi" w:hAnsiTheme="majorBidi" w:cstheme="majorBidi"/>
          <w:lang w:val="pl-PL"/>
        </w:rPr>
        <w:t xml:space="preserve">110 000,00 </w:t>
      </w:r>
      <w:r w:rsidR="0007567E" w:rsidRPr="00AA6042">
        <w:rPr>
          <w:rFonts w:asciiTheme="majorBidi" w:hAnsiTheme="majorBidi" w:cstheme="majorBidi"/>
          <w:lang w:val="pl-PL"/>
        </w:rPr>
        <w:t>euro</w:t>
      </w:r>
      <w:r w:rsidR="00195FF9" w:rsidRPr="00AA6042">
        <w:rPr>
          <w:rFonts w:asciiTheme="majorBidi" w:hAnsiTheme="majorBidi" w:cstheme="majorBidi"/>
          <w:lang w:val="pl-PL"/>
        </w:rPr>
        <w:t xml:space="preserve"> </w:t>
      </w:r>
      <w:r w:rsidR="008B55CC" w:rsidRPr="00AA6042">
        <w:rPr>
          <w:rFonts w:asciiTheme="majorBidi" w:hAnsiTheme="majorBidi" w:cstheme="majorBidi"/>
          <w:lang w:val="pl-PL"/>
        </w:rPr>
        <w:t xml:space="preserve">na realizację celu drugiego. </w:t>
      </w:r>
      <w:r w:rsidRPr="00AA6042">
        <w:rPr>
          <w:rFonts w:asciiTheme="majorBidi" w:hAnsiTheme="majorBidi" w:cstheme="majorBidi"/>
          <w:lang w:val="pl-PL"/>
        </w:rPr>
        <w:t>Cel drugi związany jest w pełni z rozwojem przedsiębiorczości oraz tworzeniem miejsc pracy, natomiast cel pierwszy obejmuje zakresy związane z aktywnością społeczną mieszkańców oraz podniesieniem jakości życia m.in. poprzez działania dotyczące</w:t>
      </w:r>
      <w:r w:rsidRPr="00255209">
        <w:rPr>
          <w:rFonts w:asciiTheme="majorBidi" w:hAnsiTheme="majorBidi" w:cstheme="majorBidi"/>
          <w:lang w:val="pl-PL"/>
        </w:rPr>
        <w:t xml:space="preserve"> budowania kapitału ludzkiego, podnoszenia kompetencji, ochronę środowiska i przeciwdziałania zmianom kilmatu, budowaniu patnerstw lokalnych, poprawy niekomercyjnej infrastruktury obszaru oraz działań związanych z obszarem kultury- zgodnie ze zdiagnozowanymi potrzebami mieszkańców.</w:t>
      </w:r>
    </w:p>
    <w:p w:rsidR="00422C05" w:rsidRPr="00242C54" w:rsidRDefault="00CA3692" w:rsidP="00B7163D">
      <w:pPr>
        <w:pStyle w:val="Akapitzlist"/>
        <w:numPr>
          <w:ilvl w:val="0"/>
          <w:numId w:val="22"/>
        </w:numPr>
        <w:autoSpaceDE w:val="0"/>
        <w:autoSpaceDN w:val="0"/>
        <w:adjustRightInd w:val="0"/>
        <w:spacing w:after="0" w:line="240" w:lineRule="auto"/>
        <w:ind w:right="27"/>
        <w:rPr>
          <w:rFonts w:asciiTheme="majorBidi" w:hAnsiTheme="majorBidi" w:cstheme="majorBidi"/>
          <w:lang w:val="pl-PL"/>
        </w:rPr>
      </w:pPr>
      <w:r w:rsidRPr="00242C54">
        <w:rPr>
          <w:rFonts w:asciiTheme="majorBidi" w:hAnsiTheme="majorBidi" w:cstheme="majorBidi"/>
          <w:lang w:val="pl-PL"/>
        </w:rPr>
        <w:t>C.O. 3.0 realizowany będzie ze środków pozyskanych w ramach poddziałania 19.3 oraz 19.4 PROW na lata 2014-2020 i jest celem realizowanym wyłącznie przez LGD.</w:t>
      </w:r>
    </w:p>
    <w:p w:rsidR="00FE7798" w:rsidRPr="00255209" w:rsidRDefault="00CA3692" w:rsidP="00E86361">
      <w:pPr>
        <w:autoSpaceDE w:val="0"/>
        <w:autoSpaceDN w:val="0"/>
        <w:adjustRightInd w:val="0"/>
        <w:spacing w:after="0" w:line="240" w:lineRule="auto"/>
        <w:ind w:right="27"/>
        <w:rPr>
          <w:rFonts w:asciiTheme="majorBidi" w:hAnsiTheme="majorBidi" w:cstheme="majorBidi"/>
          <w:lang w:val="pl-PL"/>
        </w:rPr>
      </w:pPr>
      <w:r w:rsidRPr="00255209">
        <w:rPr>
          <w:rFonts w:asciiTheme="majorBidi" w:hAnsiTheme="majorBidi" w:cstheme="majorBidi"/>
          <w:lang w:val="pl-PL"/>
        </w:rPr>
        <w:t>Przewidziane środki będą do</w:t>
      </w:r>
      <w:r w:rsidR="009510C1">
        <w:rPr>
          <w:rFonts w:asciiTheme="majorBidi" w:hAnsiTheme="majorBidi" w:cstheme="majorBidi"/>
          <w:lang w:val="pl-PL"/>
        </w:rPr>
        <w:t xml:space="preserve"> d</w:t>
      </w:r>
      <w:r w:rsidRPr="00255209">
        <w:rPr>
          <w:rFonts w:asciiTheme="majorBidi" w:hAnsiTheme="majorBidi" w:cstheme="majorBidi"/>
          <w:lang w:val="pl-PL"/>
        </w:rPr>
        <w:t xml:space="preserve">yspozycji wnioskodawców w ramach naborów tematycznych w ramach poszczególnych celów, a także poprzez ich szczegółowe rozwinięcie - poszczególne przedsięwzięcia, do których to określono konkretne kwoty. Alokowanie środków szczegółowo do celów i przedsięwzięć oparte zostało o analizę wyników konsultacji, w tym ankiet, kart projektów oraz bezpośrednich konsultacji celów, wskaźników i budżetu. O wysokości kwoty przeznaczonej na przedsięwzięcie decyduje również </w:t>
      </w:r>
      <w:r w:rsidR="00554C54" w:rsidRPr="00255209">
        <w:rPr>
          <w:rFonts w:asciiTheme="majorBidi" w:hAnsiTheme="majorBidi" w:cstheme="majorBidi"/>
          <w:lang w:val="pl-PL"/>
        </w:rPr>
        <w:t>przewidziana forma wsparcia oraz jego wysokość w powiązaniu z założonymi do osiągnięcia wskaźnikami.</w:t>
      </w:r>
    </w:p>
    <w:p w:rsidR="00554C54" w:rsidRPr="00255209" w:rsidRDefault="00554C54" w:rsidP="00E86361">
      <w:pPr>
        <w:autoSpaceDE w:val="0"/>
        <w:autoSpaceDN w:val="0"/>
        <w:adjustRightInd w:val="0"/>
        <w:spacing w:after="0" w:line="240" w:lineRule="auto"/>
        <w:ind w:right="27"/>
        <w:rPr>
          <w:rFonts w:asciiTheme="majorBidi" w:hAnsiTheme="majorBidi" w:cstheme="majorBidi"/>
          <w:lang w:val="pl-PL"/>
        </w:rPr>
        <w:sectPr w:rsidR="00554C54" w:rsidRPr="00255209" w:rsidSect="00C658CE">
          <w:pgSz w:w="12240" w:h="15840"/>
          <w:pgMar w:top="720" w:right="900" w:bottom="720" w:left="720" w:header="720" w:footer="720" w:gutter="0"/>
          <w:cols w:space="720"/>
          <w:docGrid w:linePitch="299"/>
        </w:sectPr>
      </w:pPr>
      <w:r w:rsidRPr="00255209">
        <w:rPr>
          <w:rFonts w:asciiTheme="majorBidi" w:hAnsiTheme="majorBidi" w:cstheme="majorBidi"/>
          <w:lang w:val="pl-PL"/>
        </w:rPr>
        <w:t>Środki przeznaczone na rozwój obszaru będą jednak wyższe niż założone w ramach realizacji poddziałania 19.2, ponieważ LGD przewidziało wyższy niż wymagany  wkład własny wnioskodawców, który może zostać jeszcze podwyższony na etapie składania wniosku popr</w:t>
      </w:r>
      <w:r w:rsidR="00422C05">
        <w:rPr>
          <w:rFonts w:asciiTheme="majorBidi" w:hAnsiTheme="majorBidi" w:cstheme="majorBidi"/>
          <w:lang w:val="pl-PL"/>
        </w:rPr>
        <w:t>zez spełnienie kryterium wyboru -</w:t>
      </w:r>
      <w:r w:rsidRPr="00255209">
        <w:rPr>
          <w:rFonts w:asciiTheme="majorBidi" w:hAnsiTheme="majorBidi" w:cstheme="majorBidi"/>
          <w:lang w:val="pl-PL"/>
        </w:rPr>
        <w:t xml:space="preserve"> </w:t>
      </w:r>
      <w:r w:rsidRPr="00422C05">
        <w:rPr>
          <w:rFonts w:asciiTheme="majorBidi" w:hAnsiTheme="majorBidi" w:cstheme="majorBidi"/>
          <w:b/>
          <w:bCs/>
          <w:lang w:val="pl-PL"/>
        </w:rPr>
        <w:t>Wkład własny</w:t>
      </w:r>
      <w:r w:rsidRPr="00255209">
        <w:rPr>
          <w:rFonts w:asciiTheme="majorBidi" w:hAnsiTheme="majorBidi" w:cstheme="majorBidi"/>
          <w:lang w:val="pl-PL"/>
        </w:rPr>
        <w:t>, dzięki któremu preferowane są operacje z większym wkładem własnym beneficjenta niż p</w:t>
      </w:r>
      <w:r w:rsidR="00B80456">
        <w:rPr>
          <w:rFonts w:asciiTheme="majorBidi" w:hAnsiTheme="majorBidi" w:cstheme="majorBidi"/>
          <w:lang w:val="pl-PL"/>
        </w:rPr>
        <w:t>rzewidziana intensywność pomocy</w:t>
      </w:r>
    </w:p>
    <w:p w:rsidR="00316F8C" w:rsidRPr="0018716F" w:rsidRDefault="00C945F4" w:rsidP="00434AE9">
      <w:pPr>
        <w:spacing w:after="0"/>
        <w:ind w:right="27"/>
        <w:jc w:val="left"/>
        <w:rPr>
          <w:rFonts w:asciiTheme="majorBidi" w:hAnsiTheme="majorBidi" w:cstheme="majorBidi"/>
          <w:lang w:val="pl-PL"/>
        </w:rPr>
      </w:pPr>
      <w:r w:rsidRPr="0018716F">
        <w:rPr>
          <w:rFonts w:asciiTheme="majorBidi" w:eastAsia="Times New Roman" w:hAnsiTheme="majorBidi" w:cstheme="majorBidi"/>
          <w:lang w:val="pl-PL" w:eastAsia="pl-PL"/>
        </w:rPr>
        <w:lastRenderedPageBreak/>
        <w:t>P</w:t>
      </w:r>
      <w:r w:rsidR="00746132" w:rsidRPr="0018716F">
        <w:rPr>
          <w:rFonts w:asciiTheme="majorBidi" w:eastAsia="Times New Roman" w:hAnsiTheme="majorBidi" w:cstheme="majorBidi"/>
          <w:lang w:val="pl-PL" w:eastAsia="pl-PL"/>
        </w:rPr>
        <w:t>owiąz</w:t>
      </w:r>
      <w:r w:rsidRPr="0018716F">
        <w:rPr>
          <w:rFonts w:asciiTheme="majorBidi" w:eastAsia="Times New Roman" w:hAnsiTheme="majorBidi" w:cstheme="majorBidi"/>
          <w:lang w:val="pl-PL" w:eastAsia="pl-PL"/>
        </w:rPr>
        <w:t>anie celów LSR</w:t>
      </w:r>
      <w:r w:rsidR="00DF3F24" w:rsidRPr="0018716F">
        <w:rPr>
          <w:rFonts w:asciiTheme="majorBidi" w:eastAsia="Times New Roman" w:hAnsiTheme="majorBidi" w:cstheme="majorBidi"/>
          <w:lang w:val="pl-PL" w:eastAsia="pl-PL"/>
        </w:rPr>
        <w:t xml:space="preserve"> </w:t>
      </w:r>
      <w:r w:rsidR="0064746F" w:rsidRPr="0018716F">
        <w:rPr>
          <w:rFonts w:asciiTheme="majorBidi" w:eastAsia="Times New Roman" w:hAnsiTheme="majorBidi" w:cstheme="majorBidi"/>
          <w:lang w:val="pl-PL" w:eastAsia="pl-PL"/>
        </w:rPr>
        <w:t xml:space="preserve">z </w:t>
      </w:r>
      <w:r w:rsidR="00DF3F24" w:rsidRPr="0018716F">
        <w:rPr>
          <w:rFonts w:asciiTheme="majorBidi" w:eastAsia="Times New Roman" w:hAnsiTheme="majorBidi" w:cstheme="majorBidi"/>
          <w:lang w:val="pl-PL" w:eastAsia="pl-PL"/>
        </w:rPr>
        <w:t>budżetem</w:t>
      </w:r>
      <w:r w:rsidRPr="0018716F">
        <w:rPr>
          <w:rFonts w:asciiTheme="majorBidi" w:eastAsia="Times New Roman" w:hAnsiTheme="majorBidi" w:cstheme="majorBidi"/>
          <w:lang w:val="pl-PL" w:eastAsia="pl-PL"/>
        </w:rPr>
        <w:t xml:space="preserve"> </w:t>
      </w:r>
      <w:r w:rsidRPr="0018716F">
        <w:rPr>
          <w:rFonts w:asciiTheme="majorBidi" w:hAnsiTheme="majorBidi" w:cstheme="majorBidi"/>
          <w:lang w:val="pl-PL"/>
        </w:rPr>
        <w:t>(zakresy celów opisane zostały w rozdziale V LSR)</w:t>
      </w:r>
    </w:p>
    <w:tbl>
      <w:tblPr>
        <w:tblStyle w:val="Tabelasiatki5ciemnaakcent21"/>
        <w:tblW w:w="14473" w:type="dxa"/>
        <w:tblLook w:val="04A0"/>
      </w:tblPr>
      <w:tblGrid>
        <w:gridCol w:w="2425"/>
        <w:gridCol w:w="10206"/>
        <w:gridCol w:w="1842"/>
      </w:tblGrid>
      <w:tr w:rsidR="00E410B9" w:rsidRPr="00BB7220" w:rsidTr="00E410B9">
        <w:trPr>
          <w:cnfStyle w:val="100000000000"/>
          <w:trHeight w:val="392"/>
        </w:trPr>
        <w:tc>
          <w:tcPr>
            <w:cnfStyle w:val="001000000000"/>
            <w:tcW w:w="12631" w:type="dxa"/>
            <w:gridSpan w:val="2"/>
            <w:vAlign w:val="center"/>
            <w:hideMark/>
          </w:tcPr>
          <w:p w:rsidR="00E410B9" w:rsidRPr="00BB7220" w:rsidRDefault="00E410B9" w:rsidP="00E410B9">
            <w:pPr>
              <w:ind w:right="27"/>
              <w:rPr>
                <w:rFonts w:ascii="Times New Roman" w:eastAsia="Times New Roman" w:hAnsi="Times New Roman" w:cs="Times New Roman"/>
                <w:bCs w:val="0"/>
                <w:lang w:eastAsia="pl-PL"/>
              </w:rPr>
            </w:pPr>
            <w:r w:rsidRPr="00BB7220">
              <w:rPr>
                <w:rFonts w:ascii="Times New Roman" w:eastAsia="Times New Roman" w:hAnsi="Times New Roman" w:cs="Times New Roman"/>
                <w:lang w:eastAsia="pl-PL"/>
              </w:rPr>
              <w:t>CEL SZCZEGÓŁOWY                                BUDŻET W CELACH I PRZEDSIĘWZIĘCIACH</w:t>
            </w:r>
          </w:p>
        </w:tc>
        <w:tc>
          <w:tcPr>
            <w:tcW w:w="1842" w:type="dxa"/>
            <w:vAlign w:val="center"/>
            <w:hideMark/>
          </w:tcPr>
          <w:p w:rsidR="00E410B9" w:rsidRPr="00BB7220" w:rsidRDefault="00E410B9" w:rsidP="00E410B9">
            <w:pPr>
              <w:ind w:right="27"/>
              <w:jc w:val="center"/>
              <w:cnfStyle w:val="100000000000"/>
              <w:rPr>
                <w:rFonts w:ascii="Times New Roman" w:eastAsia="Times New Roman" w:hAnsi="Times New Roman" w:cs="Times New Roman"/>
                <w:b w:val="0"/>
                <w:bCs w:val="0"/>
                <w:lang w:eastAsia="pl-PL"/>
              </w:rPr>
            </w:pPr>
            <w:r w:rsidRPr="00BB7220">
              <w:rPr>
                <w:rFonts w:ascii="Times New Roman" w:eastAsia="Times New Roman" w:hAnsi="Times New Roman" w:cs="Times New Roman"/>
                <w:lang w:eastAsia="pl-PL"/>
              </w:rPr>
              <w:t>BUDŻET CELU</w:t>
            </w:r>
          </w:p>
        </w:tc>
      </w:tr>
      <w:tr w:rsidR="007E592D" w:rsidRPr="00BB7220" w:rsidTr="0005153C">
        <w:trPr>
          <w:cnfStyle w:val="000000100000"/>
          <w:trHeight w:val="315"/>
        </w:trPr>
        <w:tc>
          <w:tcPr>
            <w:cnfStyle w:val="001000000000"/>
            <w:tcW w:w="2425" w:type="dxa"/>
            <w:hideMark/>
          </w:tcPr>
          <w:p w:rsidR="0064746F" w:rsidRPr="00BB7220" w:rsidRDefault="0064746F" w:rsidP="00E86361">
            <w:pPr>
              <w:ind w:right="27"/>
              <w:jc w:val="left"/>
              <w:rPr>
                <w:rFonts w:ascii="Times New Roman" w:eastAsia="Times New Roman" w:hAnsi="Times New Roman" w:cs="Times New Roman"/>
                <w:lang w:eastAsia="pl-PL"/>
              </w:rPr>
            </w:pPr>
            <w:r w:rsidRPr="00BB7220">
              <w:rPr>
                <w:rFonts w:ascii="Times New Roman" w:eastAsia="Times New Roman" w:hAnsi="Times New Roman" w:cs="Times New Roman"/>
                <w:lang w:eastAsia="pl-PL"/>
              </w:rPr>
              <w:t>Cel szczegółowy 1.1</w:t>
            </w:r>
          </w:p>
        </w:tc>
        <w:tc>
          <w:tcPr>
            <w:tcW w:w="10206" w:type="dxa"/>
            <w:hideMark/>
          </w:tcPr>
          <w:p w:rsidR="0064746F" w:rsidRPr="00BB7220" w:rsidRDefault="0064746F" w:rsidP="00E86361">
            <w:pPr>
              <w:ind w:right="27"/>
              <w:jc w:val="left"/>
              <w:cnfStyle w:val="000000100000"/>
              <w:rPr>
                <w:rFonts w:ascii="Times New Roman" w:eastAsia="Times New Roman" w:hAnsi="Times New Roman" w:cs="Times New Roman"/>
                <w:bCs/>
                <w:lang w:eastAsia="pl-PL"/>
              </w:rPr>
            </w:pPr>
            <w:r w:rsidRPr="00BB7220">
              <w:rPr>
                <w:rFonts w:ascii="Times New Roman" w:eastAsia="Times New Roman" w:hAnsi="Times New Roman" w:cs="Times New Roman"/>
                <w:bCs/>
                <w:lang w:eastAsia="pl-PL"/>
              </w:rPr>
              <w:t>Wzmocnienie społeczeństwa obywatelskiego</w:t>
            </w:r>
          </w:p>
        </w:tc>
        <w:tc>
          <w:tcPr>
            <w:tcW w:w="1842" w:type="dxa"/>
            <w:vMerge w:val="restart"/>
            <w:hideMark/>
          </w:tcPr>
          <w:p w:rsidR="00CB0930" w:rsidRPr="00A7245B" w:rsidRDefault="00CB0930" w:rsidP="00806E7D">
            <w:pPr>
              <w:ind w:right="27"/>
              <w:jc w:val="right"/>
              <w:cnfStyle w:val="000000100000"/>
              <w:rPr>
                <w:rFonts w:ascii="Times New Roman" w:eastAsia="Times New Roman" w:hAnsi="Times New Roman" w:cs="Times New Roman"/>
                <w:lang w:eastAsia="pl-PL"/>
              </w:rPr>
            </w:pPr>
            <w:r w:rsidRPr="00C437A9">
              <w:rPr>
                <w:rFonts w:ascii="Times New Roman" w:eastAsia="Times New Roman" w:hAnsi="Times New Roman" w:cs="Times New Roman"/>
                <w:strike/>
                <w:color w:val="FF0000"/>
                <w:lang w:eastAsia="pl-PL"/>
              </w:rPr>
              <w:t>44 555,00</w:t>
            </w:r>
            <w:r w:rsidR="00C437A9">
              <w:rPr>
                <w:rFonts w:ascii="Times New Roman" w:eastAsia="Times New Roman" w:hAnsi="Times New Roman" w:cs="Times New Roman"/>
                <w:lang w:eastAsia="pl-PL"/>
              </w:rPr>
              <w:t xml:space="preserve"> </w:t>
            </w:r>
            <w:r w:rsidR="00C437A9">
              <w:rPr>
                <w:rFonts w:ascii="Times New Roman" w:eastAsia="Times New Roman" w:hAnsi="Times New Roman" w:cs="Times New Roman"/>
                <w:color w:val="FF0000"/>
                <w:lang w:eastAsia="pl-PL"/>
              </w:rPr>
              <w:t>39 819,00</w:t>
            </w:r>
            <w:r w:rsidRPr="00A7245B">
              <w:rPr>
                <w:rFonts w:ascii="Times New Roman" w:eastAsia="Times New Roman" w:hAnsi="Times New Roman" w:cs="Times New Roman"/>
                <w:lang w:eastAsia="pl-PL"/>
              </w:rPr>
              <w:t xml:space="preserve"> </w:t>
            </w:r>
            <w:r w:rsidR="0007567E" w:rsidRPr="00A7245B">
              <w:rPr>
                <w:rFonts w:ascii="Times New Roman" w:eastAsia="Times New Roman" w:hAnsi="Times New Roman" w:cs="Times New Roman"/>
                <w:lang w:eastAsia="pl-PL"/>
              </w:rPr>
              <w:t>euro</w:t>
            </w:r>
          </w:p>
        </w:tc>
      </w:tr>
      <w:tr w:rsidR="007E592D" w:rsidRPr="00BB7220" w:rsidTr="0005153C">
        <w:trPr>
          <w:trHeight w:val="1384"/>
        </w:trPr>
        <w:tc>
          <w:tcPr>
            <w:cnfStyle w:val="001000000000"/>
            <w:tcW w:w="2425" w:type="dxa"/>
            <w:hideMark/>
          </w:tcPr>
          <w:p w:rsidR="0064746F" w:rsidRPr="00BB7220" w:rsidRDefault="0064746F" w:rsidP="00E86361">
            <w:pPr>
              <w:ind w:right="27"/>
              <w:jc w:val="left"/>
              <w:rPr>
                <w:rFonts w:ascii="Times New Roman" w:eastAsia="Times New Roman" w:hAnsi="Times New Roman" w:cs="Times New Roman"/>
                <w:lang w:eastAsia="pl-PL"/>
              </w:rPr>
            </w:pPr>
            <w:r w:rsidRPr="00BB7220">
              <w:rPr>
                <w:rFonts w:ascii="Times New Roman" w:eastAsia="Times New Roman" w:hAnsi="Times New Roman" w:cs="Times New Roman"/>
                <w:lang w:eastAsia="pl-PL"/>
              </w:rPr>
              <w:t>Przedsięwzięcia</w:t>
            </w:r>
          </w:p>
        </w:tc>
        <w:tc>
          <w:tcPr>
            <w:tcW w:w="10206" w:type="dxa"/>
            <w:hideMark/>
          </w:tcPr>
          <w:p w:rsidR="0064746F" w:rsidRPr="00BB7220" w:rsidRDefault="0064746F" w:rsidP="003A08D7">
            <w:pPr>
              <w:ind w:right="27"/>
              <w:jc w:val="left"/>
              <w:cnfStyle w:val="000000000000"/>
              <w:rPr>
                <w:rFonts w:ascii="Times New Roman" w:eastAsia="Times New Roman" w:hAnsi="Times New Roman" w:cs="Times New Roman"/>
                <w:b/>
                <w:bCs/>
                <w:lang w:eastAsia="pl-PL"/>
              </w:rPr>
            </w:pPr>
            <w:r w:rsidRPr="00BB7220">
              <w:rPr>
                <w:rFonts w:ascii="Times New Roman" w:eastAsia="Times New Roman" w:hAnsi="Times New Roman" w:cs="Times New Roman"/>
                <w:b/>
                <w:bCs/>
                <w:lang w:eastAsia="pl-PL"/>
              </w:rPr>
              <w:t xml:space="preserve">P.1.1.1 Podnoszenie </w:t>
            </w:r>
            <w:r w:rsidRPr="003A08D7">
              <w:rPr>
                <w:rFonts w:ascii="Times New Roman" w:eastAsia="Times New Roman" w:hAnsi="Times New Roman" w:cs="Times New Roman"/>
                <w:b/>
                <w:bCs/>
                <w:lang w:eastAsia="pl-PL"/>
              </w:rPr>
              <w:t>kompetencji  społeczeństwa lokalnego, w tym przedstawicieli grup defaworyzowanych.</w:t>
            </w:r>
            <w:r w:rsidRPr="003A08D7">
              <w:rPr>
                <w:rFonts w:ascii="Times New Roman" w:eastAsia="Times New Roman" w:hAnsi="Times New Roman" w:cs="Times New Roman"/>
                <w:lang w:eastAsia="pl-PL"/>
              </w:rPr>
              <w:t xml:space="preserve"> Budżet: </w:t>
            </w:r>
            <w:r w:rsidR="004562EB" w:rsidRPr="00C437A9">
              <w:rPr>
                <w:rFonts w:ascii="Times New Roman" w:eastAsia="Times New Roman" w:hAnsi="Times New Roman" w:cs="Times New Roman"/>
                <w:b/>
                <w:bCs/>
                <w:strike/>
                <w:color w:val="FF0000"/>
                <w:lang w:eastAsia="pl-PL"/>
              </w:rPr>
              <w:t>14 657,00</w:t>
            </w:r>
            <w:r w:rsidR="00C437A9">
              <w:rPr>
                <w:rFonts w:ascii="Times New Roman" w:eastAsia="Times New Roman" w:hAnsi="Times New Roman" w:cs="Times New Roman"/>
                <w:b/>
                <w:bCs/>
                <w:lang w:eastAsia="pl-PL"/>
              </w:rPr>
              <w:t xml:space="preserve"> </w:t>
            </w:r>
            <w:r w:rsidR="00C437A9">
              <w:rPr>
                <w:rFonts w:ascii="Times New Roman" w:eastAsia="Times New Roman" w:hAnsi="Times New Roman" w:cs="Times New Roman"/>
                <w:b/>
                <w:bCs/>
                <w:color w:val="FF0000"/>
                <w:lang w:eastAsia="pl-PL"/>
              </w:rPr>
              <w:t>13 324,00</w:t>
            </w:r>
            <w:r w:rsidR="004562EB" w:rsidRPr="003A08D7">
              <w:rPr>
                <w:rFonts w:ascii="Times New Roman" w:eastAsia="Times New Roman" w:hAnsi="Times New Roman" w:cs="Times New Roman"/>
                <w:b/>
                <w:bCs/>
                <w:lang w:eastAsia="pl-PL"/>
              </w:rPr>
              <w:t xml:space="preserve"> </w:t>
            </w:r>
            <w:r w:rsidR="0007567E" w:rsidRPr="003A08D7">
              <w:rPr>
                <w:rFonts w:ascii="Times New Roman" w:eastAsia="Times New Roman" w:hAnsi="Times New Roman" w:cs="Times New Roman"/>
                <w:b/>
                <w:bCs/>
                <w:lang w:eastAsia="pl-PL"/>
              </w:rPr>
              <w:t>euro</w:t>
            </w:r>
            <w:r w:rsidRPr="003A08D7">
              <w:rPr>
                <w:rFonts w:ascii="Times New Roman" w:eastAsia="Times New Roman" w:hAnsi="Times New Roman" w:cs="Times New Roman"/>
                <w:b/>
                <w:bCs/>
                <w:lang w:eastAsia="pl-PL"/>
              </w:rPr>
              <w:br/>
              <w:t xml:space="preserve">P.1.1.2 Zbudowanie partnerstwa lokalnego, w tym  w zakresie ochrony środowiska i przeciwdziałania zmianom klimatu, innowacji oraz nowych technologii. </w:t>
            </w:r>
            <w:r w:rsidR="00FA77F7" w:rsidRPr="003A08D7">
              <w:rPr>
                <w:rFonts w:ascii="Times New Roman" w:eastAsia="Times New Roman" w:hAnsi="Times New Roman" w:cs="Times New Roman"/>
                <w:lang w:eastAsia="pl-PL"/>
              </w:rPr>
              <w:t xml:space="preserve">Budżet: </w:t>
            </w:r>
            <w:r w:rsidR="004562EB" w:rsidRPr="00C437A9">
              <w:rPr>
                <w:rFonts w:ascii="Times New Roman" w:eastAsia="Times New Roman" w:hAnsi="Times New Roman" w:cs="Times New Roman"/>
                <w:strike/>
                <w:color w:val="FF0000"/>
                <w:lang w:eastAsia="pl-PL"/>
              </w:rPr>
              <w:t>29 898,00</w:t>
            </w:r>
            <w:r w:rsidR="00C437A9">
              <w:rPr>
                <w:rFonts w:ascii="Times New Roman" w:eastAsia="Times New Roman" w:hAnsi="Times New Roman" w:cs="Times New Roman"/>
                <w:lang w:eastAsia="pl-PL"/>
              </w:rPr>
              <w:t xml:space="preserve"> </w:t>
            </w:r>
            <w:r w:rsidR="00C437A9">
              <w:rPr>
                <w:rFonts w:ascii="Times New Roman" w:eastAsia="Times New Roman" w:hAnsi="Times New Roman" w:cs="Times New Roman"/>
                <w:color w:val="FF0000"/>
                <w:lang w:eastAsia="pl-PL"/>
              </w:rPr>
              <w:t>26 495,00</w:t>
            </w:r>
            <w:r w:rsidR="004562EB" w:rsidRPr="003A08D7">
              <w:rPr>
                <w:rFonts w:ascii="Times New Roman" w:eastAsia="Times New Roman" w:hAnsi="Times New Roman" w:cs="Times New Roman"/>
                <w:lang w:eastAsia="pl-PL"/>
              </w:rPr>
              <w:t xml:space="preserve"> </w:t>
            </w:r>
            <w:r w:rsidR="0007567E" w:rsidRPr="003A08D7">
              <w:rPr>
                <w:rFonts w:ascii="Times New Roman" w:eastAsia="Times New Roman" w:hAnsi="Times New Roman" w:cs="Times New Roman"/>
                <w:lang w:eastAsia="pl-PL"/>
              </w:rPr>
              <w:t>euro</w:t>
            </w:r>
            <w:r w:rsidRPr="003A08D7">
              <w:rPr>
                <w:rFonts w:ascii="Times New Roman" w:eastAsia="Times New Roman" w:hAnsi="Times New Roman" w:cs="Times New Roman"/>
                <w:lang w:eastAsia="pl-PL"/>
              </w:rPr>
              <w:t xml:space="preserve"> Cel</w:t>
            </w:r>
            <w:r w:rsidRPr="00987347">
              <w:rPr>
                <w:rFonts w:ascii="Times New Roman" w:eastAsia="Times New Roman" w:hAnsi="Times New Roman" w:cs="Times New Roman"/>
                <w:lang w:eastAsia="pl-PL"/>
              </w:rPr>
              <w:t xml:space="preserve"> szczegółowy 1.1. stanowi </w:t>
            </w:r>
            <w:r w:rsidR="00806E7D" w:rsidRPr="00C437A9">
              <w:rPr>
                <w:rFonts w:ascii="Times New Roman" w:eastAsia="Times New Roman" w:hAnsi="Times New Roman" w:cs="Times New Roman"/>
                <w:strike/>
                <w:color w:val="FF0000"/>
                <w:lang w:eastAsia="pl-PL"/>
              </w:rPr>
              <w:t>1,83</w:t>
            </w:r>
            <w:r w:rsidR="00C437A9">
              <w:rPr>
                <w:rFonts w:ascii="Times New Roman" w:eastAsia="Times New Roman" w:hAnsi="Times New Roman" w:cs="Times New Roman"/>
                <w:color w:val="FF0000"/>
                <w:lang w:eastAsia="pl-PL"/>
              </w:rPr>
              <w:t xml:space="preserve"> 1,34</w:t>
            </w:r>
            <w:r w:rsidRPr="00987347">
              <w:rPr>
                <w:rFonts w:ascii="Times New Roman" w:eastAsia="Times New Roman" w:hAnsi="Times New Roman" w:cs="Times New Roman"/>
                <w:lang w:eastAsia="pl-PL"/>
              </w:rPr>
              <w:t>% budżetu działania 19.2.</w:t>
            </w:r>
          </w:p>
        </w:tc>
        <w:tc>
          <w:tcPr>
            <w:tcW w:w="1842" w:type="dxa"/>
            <w:vMerge/>
            <w:hideMark/>
          </w:tcPr>
          <w:p w:rsidR="0064746F" w:rsidRPr="00987347" w:rsidRDefault="0064746F" w:rsidP="00E86361">
            <w:pPr>
              <w:ind w:right="27"/>
              <w:jc w:val="left"/>
              <w:cnfStyle w:val="000000000000"/>
              <w:rPr>
                <w:rFonts w:ascii="Times New Roman" w:eastAsia="Times New Roman" w:hAnsi="Times New Roman" w:cs="Times New Roman"/>
                <w:lang w:eastAsia="pl-PL"/>
              </w:rPr>
            </w:pPr>
          </w:p>
        </w:tc>
      </w:tr>
      <w:tr w:rsidR="007E592D" w:rsidRPr="00BB7220" w:rsidTr="0005153C">
        <w:trPr>
          <w:cnfStyle w:val="000000100000"/>
          <w:trHeight w:val="345"/>
        </w:trPr>
        <w:tc>
          <w:tcPr>
            <w:cnfStyle w:val="001000000000"/>
            <w:tcW w:w="2425" w:type="dxa"/>
            <w:hideMark/>
          </w:tcPr>
          <w:p w:rsidR="0064746F" w:rsidRPr="00BB7220" w:rsidRDefault="0064746F" w:rsidP="00E86361">
            <w:pPr>
              <w:ind w:right="27"/>
              <w:jc w:val="left"/>
              <w:rPr>
                <w:rFonts w:ascii="Times New Roman" w:eastAsia="Times New Roman" w:hAnsi="Times New Roman" w:cs="Times New Roman"/>
                <w:lang w:eastAsia="pl-PL"/>
              </w:rPr>
            </w:pPr>
            <w:r w:rsidRPr="00BB7220">
              <w:rPr>
                <w:rFonts w:ascii="Times New Roman" w:eastAsia="Times New Roman" w:hAnsi="Times New Roman" w:cs="Times New Roman"/>
                <w:lang w:eastAsia="pl-PL"/>
              </w:rPr>
              <w:t>Cel szczegółowy 1.2</w:t>
            </w:r>
          </w:p>
        </w:tc>
        <w:tc>
          <w:tcPr>
            <w:tcW w:w="10206" w:type="dxa"/>
            <w:hideMark/>
          </w:tcPr>
          <w:p w:rsidR="0064746F" w:rsidRPr="00BB7220" w:rsidRDefault="0064746F" w:rsidP="00E86361">
            <w:pPr>
              <w:ind w:right="27"/>
              <w:jc w:val="left"/>
              <w:cnfStyle w:val="000000100000"/>
              <w:rPr>
                <w:rFonts w:ascii="Times New Roman" w:eastAsia="Times New Roman" w:hAnsi="Times New Roman" w:cs="Times New Roman"/>
                <w:bCs/>
                <w:lang w:eastAsia="pl-PL"/>
              </w:rPr>
            </w:pPr>
            <w:r w:rsidRPr="00BB7220">
              <w:rPr>
                <w:rFonts w:ascii="Times New Roman" w:eastAsia="Times New Roman" w:hAnsi="Times New Roman" w:cs="Times New Roman"/>
                <w:bCs/>
                <w:lang w:eastAsia="pl-PL"/>
              </w:rPr>
              <w:t>Wzrost atrakcyjności obszaru w zakresie walorów Śliwkowego Szlaku</w:t>
            </w:r>
          </w:p>
        </w:tc>
        <w:tc>
          <w:tcPr>
            <w:tcW w:w="1842" w:type="dxa"/>
            <w:vMerge w:val="restart"/>
            <w:hideMark/>
          </w:tcPr>
          <w:p w:rsidR="00CB0930" w:rsidRPr="007B2D76" w:rsidRDefault="00CB0930" w:rsidP="00C437A9">
            <w:pPr>
              <w:ind w:right="27"/>
              <w:jc w:val="right"/>
              <w:cnfStyle w:val="000000100000"/>
              <w:rPr>
                <w:rFonts w:ascii="Times New Roman" w:eastAsia="Times New Roman" w:hAnsi="Times New Roman" w:cs="Times New Roman"/>
                <w:color w:val="FF0000"/>
                <w:lang w:eastAsia="pl-PL"/>
              </w:rPr>
            </w:pPr>
            <w:r w:rsidRPr="00CB2C19">
              <w:rPr>
                <w:rFonts w:ascii="Times New Roman" w:eastAsia="Times New Roman" w:hAnsi="Times New Roman" w:cs="Times New Roman"/>
                <w:strike/>
                <w:color w:val="FF0000"/>
                <w:lang w:eastAsia="pl-PL"/>
              </w:rPr>
              <w:t>656 665</w:t>
            </w:r>
            <w:r w:rsidRPr="00C437A9">
              <w:rPr>
                <w:rFonts w:ascii="Times New Roman" w:eastAsia="Times New Roman" w:hAnsi="Times New Roman" w:cs="Times New Roman"/>
                <w:strike/>
                <w:color w:val="FF0000"/>
                <w:lang w:eastAsia="pl-PL"/>
              </w:rPr>
              <w:t>,50</w:t>
            </w:r>
            <w:r w:rsidR="00C437A9">
              <w:rPr>
                <w:rFonts w:ascii="Times New Roman" w:eastAsia="Times New Roman" w:hAnsi="Times New Roman" w:cs="Times New Roman"/>
                <w:color w:val="FF0000"/>
                <w:lang w:eastAsia="pl-PL"/>
              </w:rPr>
              <w:t xml:space="preserve"> 902 706,50 </w:t>
            </w:r>
            <w:r w:rsidR="0007567E" w:rsidRPr="00C437A9">
              <w:rPr>
                <w:rFonts w:ascii="Times New Roman" w:eastAsia="Times New Roman" w:hAnsi="Times New Roman" w:cs="Times New Roman"/>
                <w:lang w:eastAsia="pl-PL"/>
              </w:rPr>
              <w:t>euro</w:t>
            </w:r>
            <w:r w:rsidR="007B2D76" w:rsidRPr="00C437A9">
              <w:rPr>
                <w:rFonts w:ascii="Times New Roman" w:eastAsia="Times New Roman" w:hAnsi="Times New Roman" w:cs="Times New Roman"/>
                <w:lang w:eastAsia="pl-PL"/>
              </w:rPr>
              <w:t xml:space="preserve"> </w:t>
            </w:r>
          </w:p>
        </w:tc>
      </w:tr>
      <w:tr w:rsidR="007E592D" w:rsidRPr="00BB7220" w:rsidTr="0005153C">
        <w:trPr>
          <w:trHeight w:val="1364"/>
        </w:trPr>
        <w:tc>
          <w:tcPr>
            <w:cnfStyle w:val="001000000000"/>
            <w:tcW w:w="2425" w:type="dxa"/>
            <w:hideMark/>
          </w:tcPr>
          <w:p w:rsidR="0064746F" w:rsidRPr="00BB7220" w:rsidRDefault="0064746F" w:rsidP="00E86361">
            <w:pPr>
              <w:ind w:right="27"/>
              <w:jc w:val="left"/>
              <w:rPr>
                <w:rFonts w:ascii="Times New Roman" w:eastAsia="Times New Roman" w:hAnsi="Times New Roman" w:cs="Times New Roman"/>
                <w:lang w:eastAsia="pl-PL"/>
              </w:rPr>
            </w:pPr>
            <w:r w:rsidRPr="00BB7220">
              <w:rPr>
                <w:rFonts w:ascii="Times New Roman" w:eastAsia="Times New Roman" w:hAnsi="Times New Roman" w:cs="Times New Roman"/>
                <w:lang w:eastAsia="pl-PL"/>
              </w:rPr>
              <w:t>Przedsięwzięcia</w:t>
            </w:r>
          </w:p>
        </w:tc>
        <w:tc>
          <w:tcPr>
            <w:tcW w:w="10206" w:type="dxa"/>
            <w:hideMark/>
          </w:tcPr>
          <w:p w:rsidR="0064746F" w:rsidRPr="00E6704C" w:rsidRDefault="0064746F" w:rsidP="00E86361">
            <w:pPr>
              <w:ind w:right="27"/>
              <w:jc w:val="left"/>
              <w:cnfStyle w:val="000000000000"/>
              <w:rPr>
                <w:rFonts w:asciiTheme="majorBidi" w:eastAsia="Times New Roman" w:hAnsiTheme="majorBidi" w:cstheme="majorBidi"/>
                <w:color w:val="002060"/>
                <w:sz w:val="20"/>
                <w:szCs w:val="20"/>
                <w:lang w:eastAsia="pl-PL"/>
              </w:rPr>
            </w:pPr>
            <w:r w:rsidRPr="00BB7220">
              <w:rPr>
                <w:rFonts w:ascii="Times New Roman" w:eastAsia="Times New Roman" w:hAnsi="Times New Roman" w:cs="Times New Roman"/>
                <w:b/>
                <w:bCs/>
                <w:lang w:eastAsia="pl-PL"/>
              </w:rPr>
              <w:t xml:space="preserve">P.1.2.1 Rozwój ogólnodostępnej i niekomercyjnej </w:t>
            </w:r>
            <w:r w:rsidRPr="00112E95">
              <w:rPr>
                <w:rFonts w:ascii="Times New Roman" w:eastAsia="Times New Roman" w:hAnsi="Times New Roman" w:cs="Times New Roman"/>
                <w:b/>
                <w:bCs/>
                <w:lang w:eastAsia="pl-PL"/>
              </w:rPr>
              <w:t xml:space="preserve">lokalnej infrastruktury turystycznej, rekreacyjnej w tym  z wykorzystaniem zasobów lokalnych. </w:t>
            </w:r>
            <w:r w:rsidRPr="00112E95">
              <w:rPr>
                <w:rFonts w:ascii="Times New Roman" w:eastAsia="Times New Roman" w:hAnsi="Times New Roman" w:cs="Times New Roman"/>
                <w:bCs/>
                <w:lang w:eastAsia="pl-PL"/>
              </w:rPr>
              <w:t>Budżet</w:t>
            </w:r>
            <w:r w:rsidR="00712B0D" w:rsidRPr="003A08D7">
              <w:rPr>
                <w:rFonts w:ascii="Times New Roman" w:eastAsia="Times New Roman" w:hAnsi="Times New Roman" w:cs="Times New Roman"/>
                <w:bCs/>
                <w:lang w:eastAsia="pl-PL"/>
              </w:rPr>
              <w:t>:</w:t>
            </w:r>
            <w:r w:rsidRPr="003A08D7">
              <w:rPr>
                <w:rFonts w:ascii="Times New Roman" w:eastAsia="Times New Roman" w:hAnsi="Times New Roman" w:cs="Times New Roman"/>
                <w:bCs/>
                <w:lang w:eastAsia="pl-PL"/>
              </w:rPr>
              <w:t xml:space="preserve">  </w:t>
            </w:r>
            <w:r w:rsidR="004562EB" w:rsidRPr="00CB2C19">
              <w:rPr>
                <w:rFonts w:ascii="Times New Roman" w:eastAsia="Times New Roman" w:hAnsi="Times New Roman" w:cs="Times New Roman"/>
                <w:strike/>
                <w:color w:val="FF0000"/>
                <w:lang w:eastAsia="pl-PL"/>
              </w:rPr>
              <w:t>584 541,00</w:t>
            </w:r>
            <w:r w:rsidR="004562EB" w:rsidRPr="00C437A9">
              <w:rPr>
                <w:rFonts w:ascii="Times New Roman" w:eastAsia="Times New Roman" w:hAnsi="Times New Roman" w:cs="Times New Roman"/>
                <w:lang w:eastAsia="pl-PL"/>
              </w:rPr>
              <w:t xml:space="preserve"> </w:t>
            </w:r>
            <w:r w:rsidR="00C437A9">
              <w:rPr>
                <w:rFonts w:ascii="Times New Roman" w:eastAsia="Times New Roman" w:hAnsi="Times New Roman" w:cs="Times New Roman"/>
                <w:color w:val="FF0000"/>
                <w:lang w:eastAsia="pl-PL"/>
              </w:rPr>
              <w:t>837 513,00</w:t>
            </w:r>
            <w:r w:rsidR="0007567E" w:rsidRPr="00C437A9">
              <w:rPr>
                <w:rFonts w:ascii="Times New Roman" w:eastAsia="Times New Roman" w:hAnsi="Times New Roman" w:cs="Times New Roman"/>
                <w:lang w:eastAsia="pl-PL"/>
              </w:rPr>
              <w:t>euro</w:t>
            </w:r>
            <w:r w:rsidR="007B2D76">
              <w:rPr>
                <w:rFonts w:ascii="Times New Roman" w:eastAsia="Times New Roman" w:hAnsi="Times New Roman" w:cs="Times New Roman"/>
                <w:strike/>
                <w:color w:val="FF0000"/>
                <w:lang w:eastAsia="pl-PL"/>
              </w:rPr>
              <w:t xml:space="preserve"> </w:t>
            </w:r>
            <w:r w:rsidRPr="003A08D7">
              <w:rPr>
                <w:rFonts w:ascii="Times New Roman" w:eastAsia="Times New Roman" w:hAnsi="Times New Roman" w:cs="Times New Roman"/>
                <w:b/>
                <w:bCs/>
                <w:lang w:eastAsia="pl-PL"/>
              </w:rPr>
              <w:t>P.1.2.2 Działania promujące zasoby  i w</w:t>
            </w:r>
            <w:r w:rsidR="00554C54" w:rsidRPr="003A08D7">
              <w:rPr>
                <w:rFonts w:ascii="Times New Roman" w:eastAsia="Times New Roman" w:hAnsi="Times New Roman" w:cs="Times New Roman"/>
                <w:b/>
                <w:bCs/>
                <w:lang w:eastAsia="pl-PL"/>
              </w:rPr>
              <w:t>alory obszaru,  w szczególności</w:t>
            </w:r>
            <w:r w:rsidRPr="003A08D7">
              <w:rPr>
                <w:rFonts w:ascii="Times New Roman" w:eastAsia="Times New Roman" w:hAnsi="Times New Roman" w:cs="Times New Roman"/>
                <w:b/>
                <w:bCs/>
                <w:lang w:eastAsia="pl-PL"/>
              </w:rPr>
              <w:t xml:space="preserve"> w oparciu o markę Śliwkowego Szlaku</w:t>
            </w:r>
            <w:r w:rsidR="0018716F" w:rsidRPr="003A08D7">
              <w:rPr>
                <w:rFonts w:ascii="Times New Roman" w:eastAsia="Times New Roman" w:hAnsi="Times New Roman" w:cs="Times New Roman"/>
                <w:b/>
                <w:bCs/>
                <w:lang w:eastAsia="pl-PL"/>
              </w:rPr>
              <w:t>”</w:t>
            </w:r>
            <w:r w:rsidRPr="003A08D7">
              <w:rPr>
                <w:rFonts w:ascii="Times New Roman" w:eastAsia="Times New Roman" w:hAnsi="Times New Roman" w:cs="Times New Roman"/>
                <w:b/>
                <w:bCs/>
                <w:lang w:eastAsia="pl-PL"/>
              </w:rPr>
              <w:t>.</w:t>
            </w:r>
            <w:r w:rsidRPr="003A08D7">
              <w:rPr>
                <w:rFonts w:ascii="Times New Roman" w:eastAsia="Times New Roman" w:hAnsi="Times New Roman" w:cs="Times New Roman"/>
                <w:lang w:eastAsia="pl-PL"/>
              </w:rPr>
              <w:t xml:space="preserve"> Budżet: </w:t>
            </w:r>
            <w:r w:rsidR="00E20EB6" w:rsidRPr="00C437A9">
              <w:rPr>
                <w:rFonts w:ascii="Times New Roman" w:eastAsia="Times New Roman" w:hAnsi="Times New Roman" w:cs="Times New Roman"/>
                <w:strike/>
                <w:color w:val="FF0000"/>
                <w:lang w:eastAsia="pl-PL"/>
              </w:rPr>
              <w:t>72 124,</w:t>
            </w:r>
            <w:r w:rsidR="00E20EB6" w:rsidRPr="00BE4EE8">
              <w:rPr>
                <w:rFonts w:ascii="Times New Roman" w:eastAsia="Times New Roman" w:hAnsi="Times New Roman" w:cs="Times New Roman"/>
                <w:strike/>
                <w:color w:val="FF0000"/>
                <w:lang w:eastAsia="pl-PL"/>
              </w:rPr>
              <w:t>50</w:t>
            </w:r>
            <w:r w:rsidR="00E20EB6" w:rsidRPr="00BE4EE8">
              <w:rPr>
                <w:rFonts w:ascii="Times New Roman" w:eastAsia="Times New Roman" w:hAnsi="Times New Roman" w:cs="Times New Roman"/>
                <w:lang w:eastAsia="pl-PL"/>
              </w:rPr>
              <w:t xml:space="preserve"> </w:t>
            </w:r>
            <w:r w:rsidR="00C437A9" w:rsidRPr="00BE4EE8">
              <w:rPr>
                <w:rFonts w:ascii="Times New Roman" w:eastAsia="Times New Roman" w:hAnsi="Times New Roman" w:cs="Times New Roman"/>
                <w:color w:val="FF0000"/>
                <w:lang w:eastAsia="pl-PL"/>
              </w:rPr>
              <w:t>65 193,50</w:t>
            </w:r>
            <w:r w:rsidR="00C437A9">
              <w:rPr>
                <w:rFonts w:ascii="Times New Roman" w:eastAsia="Times New Roman" w:hAnsi="Times New Roman" w:cs="Times New Roman"/>
                <w:color w:val="FF0000"/>
                <w:lang w:eastAsia="pl-PL"/>
              </w:rPr>
              <w:t xml:space="preserve"> </w:t>
            </w:r>
            <w:r w:rsidR="0007567E" w:rsidRPr="003A08D7">
              <w:rPr>
                <w:rFonts w:ascii="Times New Roman" w:eastAsia="Times New Roman" w:hAnsi="Times New Roman" w:cs="Times New Roman"/>
                <w:lang w:eastAsia="pl-PL"/>
              </w:rPr>
              <w:t>euro</w:t>
            </w:r>
            <w:r w:rsidR="00E6704C" w:rsidRPr="00A438CA">
              <w:rPr>
                <w:rFonts w:asciiTheme="majorBidi" w:eastAsia="Times New Roman" w:hAnsiTheme="majorBidi" w:cstheme="majorBidi"/>
                <w:color w:val="002060"/>
                <w:sz w:val="20"/>
                <w:szCs w:val="20"/>
                <w:lang w:eastAsia="pl-PL"/>
              </w:rPr>
              <w:t xml:space="preserve"> </w:t>
            </w:r>
          </w:p>
          <w:p w:rsidR="0064746F" w:rsidRPr="00BB7220" w:rsidRDefault="0064746F" w:rsidP="00C32AA3">
            <w:pPr>
              <w:ind w:right="27"/>
              <w:jc w:val="left"/>
              <w:cnfStyle w:val="000000000000"/>
              <w:rPr>
                <w:rFonts w:ascii="Times New Roman" w:eastAsia="Times New Roman" w:hAnsi="Times New Roman" w:cs="Times New Roman"/>
                <w:lang w:eastAsia="pl-PL"/>
              </w:rPr>
            </w:pPr>
            <w:r w:rsidRPr="003A08D7">
              <w:rPr>
                <w:rFonts w:ascii="Times New Roman" w:eastAsia="Times New Roman" w:hAnsi="Times New Roman" w:cs="Times New Roman"/>
                <w:lang w:eastAsia="pl-PL"/>
              </w:rPr>
              <w:t xml:space="preserve">Cel szczegółowy 1.2. </w:t>
            </w:r>
            <w:r w:rsidRPr="00C437A9">
              <w:rPr>
                <w:rFonts w:ascii="Times New Roman" w:eastAsia="Times New Roman" w:hAnsi="Times New Roman" w:cs="Times New Roman"/>
                <w:lang w:eastAsia="pl-PL"/>
              </w:rPr>
              <w:t>stanowi</w:t>
            </w:r>
            <w:r w:rsidR="0013446D" w:rsidRPr="0091195B">
              <w:rPr>
                <w:rFonts w:ascii="Times New Roman" w:eastAsia="Times New Roman" w:hAnsi="Times New Roman" w:cs="Times New Roman"/>
                <w:color w:val="FF0000"/>
                <w:lang w:eastAsia="pl-PL"/>
              </w:rPr>
              <w:t xml:space="preserve"> </w:t>
            </w:r>
            <w:r w:rsidR="0013446D" w:rsidRPr="0091195B">
              <w:rPr>
                <w:rFonts w:ascii="Times New Roman" w:eastAsia="Times New Roman" w:hAnsi="Times New Roman" w:cs="Times New Roman"/>
                <w:strike/>
                <w:color w:val="FF0000"/>
                <w:lang w:eastAsia="pl-PL"/>
              </w:rPr>
              <w:t>26,91%</w:t>
            </w:r>
            <w:r w:rsidRPr="0091195B">
              <w:rPr>
                <w:rFonts w:ascii="Times New Roman" w:eastAsia="Times New Roman" w:hAnsi="Times New Roman" w:cs="Times New Roman"/>
                <w:color w:val="FF0000"/>
                <w:lang w:eastAsia="pl-PL"/>
              </w:rPr>
              <w:t xml:space="preserve"> </w:t>
            </w:r>
            <w:r w:rsidR="00C437A9">
              <w:rPr>
                <w:rFonts w:ascii="Times New Roman" w:eastAsia="Times New Roman" w:hAnsi="Times New Roman" w:cs="Times New Roman"/>
                <w:color w:val="FF0000"/>
                <w:lang w:eastAsia="pl-PL"/>
              </w:rPr>
              <w:t xml:space="preserve"> </w:t>
            </w:r>
            <w:r w:rsidR="001522CE">
              <w:rPr>
                <w:rFonts w:ascii="Times New Roman" w:eastAsia="Times New Roman" w:hAnsi="Times New Roman" w:cs="Times New Roman"/>
                <w:color w:val="FF0000"/>
                <w:lang w:eastAsia="pl-PL"/>
              </w:rPr>
              <w:t>30,30</w:t>
            </w:r>
            <w:r w:rsidR="0091195B">
              <w:rPr>
                <w:rFonts w:ascii="Times New Roman" w:eastAsia="Times New Roman" w:hAnsi="Times New Roman" w:cs="Times New Roman"/>
                <w:color w:val="FF0000"/>
                <w:lang w:eastAsia="pl-PL"/>
              </w:rPr>
              <w:t xml:space="preserve">% </w:t>
            </w:r>
            <w:r w:rsidRPr="00C437A9">
              <w:rPr>
                <w:rFonts w:ascii="Times New Roman" w:eastAsia="Times New Roman" w:hAnsi="Times New Roman" w:cs="Times New Roman"/>
                <w:lang w:eastAsia="pl-PL"/>
              </w:rPr>
              <w:t>budżetu działania 19.2.</w:t>
            </w:r>
            <w:r w:rsidRPr="00BB7220">
              <w:rPr>
                <w:rFonts w:ascii="Times New Roman" w:eastAsia="Times New Roman" w:hAnsi="Times New Roman" w:cs="Times New Roman"/>
                <w:lang w:eastAsia="pl-PL"/>
              </w:rPr>
              <w:t xml:space="preserve"> </w:t>
            </w:r>
          </w:p>
        </w:tc>
        <w:tc>
          <w:tcPr>
            <w:tcW w:w="1842" w:type="dxa"/>
            <w:vMerge/>
            <w:hideMark/>
          </w:tcPr>
          <w:p w:rsidR="0064746F" w:rsidRPr="00BB7220" w:rsidRDefault="0064746F" w:rsidP="00E86361">
            <w:pPr>
              <w:ind w:right="27"/>
              <w:jc w:val="left"/>
              <w:cnfStyle w:val="000000000000"/>
              <w:rPr>
                <w:rFonts w:ascii="Times New Roman" w:eastAsia="Times New Roman" w:hAnsi="Times New Roman" w:cs="Times New Roman"/>
                <w:lang w:eastAsia="pl-PL"/>
              </w:rPr>
            </w:pPr>
          </w:p>
        </w:tc>
      </w:tr>
      <w:tr w:rsidR="007E592D" w:rsidRPr="00BB7220" w:rsidTr="0005153C">
        <w:trPr>
          <w:cnfStyle w:val="000000100000"/>
          <w:trHeight w:val="300"/>
        </w:trPr>
        <w:tc>
          <w:tcPr>
            <w:cnfStyle w:val="001000000000"/>
            <w:tcW w:w="2425" w:type="dxa"/>
            <w:hideMark/>
          </w:tcPr>
          <w:p w:rsidR="0064746F" w:rsidRPr="00BB7220" w:rsidRDefault="0064746F" w:rsidP="00E86361">
            <w:pPr>
              <w:ind w:right="27"/>
              <w:jc w:val="left"/>
              <w:rPr>
                <w:rFonts w:ascii="Times New Roman" w:eastAsia="Times New Roman" w:hAnsi="Times New Roman" w:cs="Times New Roman"/>
                <w:lang w:eastAsia="pl-PL"/>
              </w:rPr>
            </w:pPr>
            <w:r w:rsidRPr="00BB7220">
              <w:rPr>
                <w:rFonts w:ascii="Times New Roman" w:eastAsia="Times New Roman" w:hAnsi="Times New Roman" w:cs="Times New Roman"/>
                <w:lang w:eastAsia="pl-PL"/>
              </w:rPr>
              <w:t>Cel szczegółowy 1.3</w:t>
            </w:r>
          </w:p>
        </w:tc>
        <w:tc>
          <w:tcPr>
            <w:tcW w:w="10206" w:type="dxa"/>
            <w:hideMark/>
          </w:tcPr>
          <w:p w:rsidR="0064746F" w:rsidRPr="00BB7220" w:rsidRDefault="0064746F" w:rsidP="00E86361">
            <w:pPr>
              <w:ind w:right="27"/>
              <w:jc w:val="left"/>
              <w:cnfStyle w:val="000000100000"/>
              <w:rPr>
                <w:rFonts w:ascii="Times New Roman" w:eastAsia="Times New Roman" w:hAnsi="Times New Roman" w:cs="Times New Roman"/>
                <w:bCs/>
                <w:lang w:eastAsia="pl-PL"/>
              </w:rPr>
            </w:pPr>
            <w:r w:rsidRPr="00BB7220">
              <w:rPr>
                <w:rFonts w:ascii="Times New Roman" w:eastAsia="Times New Roman" w:hAnsi="Times New Roman" w:cs="Times New Roman"/>
                <w:bCs/>
                <w:lang w:eastAsia="pl-PL"/>
              </w:rPr>
              <w:t>Rozwój oferty kulturalnej i dziedzictwa obszaru</w:t>
            </w:r>
          </w:p>
        </w:tc>
        <w:tc>
          <w:tcPr>
            <w:tcW w:w="1842" w:type="dxa"/>
            <w:vMerge w:val="restart"/>
            <w:hideMark/>
          </w:tcPr>
          <w:p w:rsidR="00CB0930" w:rsidRPr="00B4201C" w:rsidRDefault="00CB0930" w:rsidP="002F69CC">
            <w:pPr>
              <w:ind w:right="27"/>
              <w:jc w:val="right"/>
              <w:cnfStyle w:val="000000100000"/>
              <w:rPr>
                <w:rFonts w:ascii="Times New Roman" w:eastAsia="Times New Roman" w:hAnsi="Times New Roman" w:cs="Times New Roman"/>
                <w:color w:val="FF0000"/>
                <w:lang w:eastAsia="pl-PL"/>
              </w:rPr>
            </w:pPr>
            <w:r w:rsidRPr="00225EA1">
              <w:rPr>
                <w:rFonts w:ascii="Times New Roman" w:eastAsia="Times New Roman" w:hAnsi="Times New Roman" w:cs="Times New Roman"/>
                <w:strike/>
                <w:color w:val="FF0000"/>
                <w:lang w:eastAsia="pl-PL"/>
              </w:rPr>
              <w:t>408 779,</w:t>
            </w:r>
            <w:r w:rsidRPr="002F69CC">
              <w:rPr>
                <w:rFonts w:ascii="Times New Roman" w:eastAsia="Times New Roman" w:hAnsi="Times New Roman" w:cs="Times New Roman"/>
                <w:strike/>
                <w:color w:val="FF0000"/>
                <w:lang w:eastAsia="pl-PL"/>
              </w:rPr>
              <w:t>5</w:t>
            </w:r>
            <w:r w:rsidR="002F69CC" w:rsidRPr="002F69CC">
              <w:rPr>
                <w:rFonts w:ascii="Times New Roman" w:eastAsia="Times New Roman" w:hAnsi="Times New Roman" w:cs="Times New Roman"/>
                <w:strike/>
                <w:color w:val="FF0000"/>
                <w:lang w:eastAsia="pl-PL"/>
              </w:rPr>
              <w:t>0</w:t>
            </w:r>
            <w:r w:rsidR="002F69CC">
              <w:rPr>
                <w:rFonts w:ascii="Times New Roman" w:eastAsia="Times New Roman" w:hAnsi="Times New Roman" w:cs="Times New Roman"/>
                <w:color w:val="FF0000"/>
                <w:lang w:eastAsia="pl-PL"/>
              </w:rPr>
              <w:t xml:space="preserve">  511 659,50 </w:t>
            </w:r>
            <w:r w:rsidR="0007567E" w:rsidRPr="002F69CC">
              <w:rPr>
                <w:rFonts w:ascii="Times New Roman" w:eastAsia="Times New Roman" w:hAnsi="Times New Roman" w:cs="Times New Roman"/>
                <w:lang w:eastAsia="pl-PL"/>
              </w:rPr>
              <w:t>euro</w:t>
            </w:r>
          </w:p>
        </w:tc>
      </w:tr>
      <w:tr w:rsidR="007E592D" w:rsidRPr="003563B2" w:rsidTr="00B51F01">
        <w:trPr>
          <w:trHeight w:val="1252"/>
        </w:trPr>
        <w:tc>
          <w:tcPr>
            <w:cnfStyle w:val="001000000000"/>
            <w:tcW w:w="2425" w:type="dxa"/>
            <w:hideMark/>
          </w:tcPr>
          <w:p w:rsidR="0064746F" w:rsidRPr="00BB7220" w:rsidRDefault="0064746F" w:rsidP="00E86361">
            <w:pPr>
              <w:ind w:right="27"/>
              <w:jc w:val="left"/>
              <w:rPr>
                <w:rFonts w:ascii="Times New Roman" w:eastAsia="Times New Roman" w:hAnsi="Times New Roman" w:cs="Times New Roman"/>
                <w:lang w:eastAsia="pl-PL"/>
              </w:rPr>
            </w:pPr>
            <w:r w:rsidRPr="00BB7220">
              <w:rPr>
                <w:rFonts w:ascii="Times New Roman" w:eastAsia="Times New Roman" w:hAnsi="Times New Roman" w:cs="Times New Roman"/>
                <w:lang w:eastAsia="pl-PL"/>
              </w:rPr>
              <w:t>Przedsięwzięcia</w:t>
            </w:r>
          </w:p>
        </w:tc>
        <w:tc>
          <w:tcPr>
            <w:tcW w:w="10206" w:type="dxa"/>
            <w:hideMark/>
          </w:tcPr>
          <w:p w:rsidR="0064746F" w:rsidRPr="00BB7220" w:rsidRDefault="0064746F" w:rsidP="00E86361">
            <w:pPr>
              <w:ind w:right="27"/>
              <w:jc w:val="left"/>
              <w:cnfStyle w:val="000000000000"/>
              <w:rPr>
                <w:rFonts w:ascii="Times New Roman" w:eastAsia="Times New Roman" w:hAnsi="Times New Roman" w:cs="Times New Roman"/>
                <w:b/>
                <w:lang w:eastAsia="pl-PL"/>
              </w:rPr>
            </w:pPr>
            <w:r w:rsidRPr="00BB7220">
              <w:rPr>
                <w:rFonts w:ascii="Times New Roman" w:eastAsia="Times New Roman" w:hAnsi="Times New Roman" w:cs="Times New Roman"/>
                <w:b/>
                <w:lang w:eastAsia="pl-PL"/>
              </w:rPr>
              <w:t xml:space="preserve">P.1.3.1 Budowa lub rozwój oferty kulturalnej na rzecz mieszkańców obszaru i turystów. </w:t>
            </w:r>
          </w:p>
          <w:p w:rsidR="00554C54" w:rsidRPr="00112E95" w:rsidRDefault="0064746F" w:rsidP="003A08D7">
            <w:pPr>
              <w:tabs>
                <w:tab w:val="left" w:pos="3674"/>
              </w:tabs>
              <w:ind w:right="27"/>
              <w:jc w:val="left"/>
              <w:cnfStyle w:val="000000000000"/>
              <w:rPr>
                <w:rFonts w:ascii="Times New Roman" w:eastAsia="Times New Roman" w:hAnsi="Times New Roman" w:cs="Times New Roman"/>
                <w:b/>
                <w:lang w:eastAsia="pl-PL"/>
              </w:rPr>
            </w:pPr>
            <w:r w:rsidRPr="00BB7220">
              <w:rPr>
                <w:rFonts w:ascii="Times New Roman" w:eastAsia="Times New Roman" w:hAnsi="Times New Roman" w:cs="Times New Roman"/>
                <w:lang w:eastAsia="pl-PL"/>
              </w:rPr>
              <w:t>Budżet</w:t>
            </w:r>
            <w:r w:rsidRPr="00987347">
              <w:rPr>
                <w:rFonts w:ascii="Times New Roman" w:eastAsia="Times New Roman" w:hAnsi="Times New Roman" w:cs="Times New Roman"/>
                <w:lang w:eastAsia="pl-PL"/>
              </w:rPr>
              <w:t xml:space="preserve">: </w:t>
            </w:r>
            <w:r w:rsidR="00E20EB6" w:rsidRPr="00225EA1">
              <w:rPr>
                <w:rFonts w:ascii="Times New Roman" w:eastAsia="Times New Roman" w:hAnsi="Times New Roman" w:cs="Times New Roman"/>
                <w:strike/>
                <w:color w:val="FF0000"/>
                <w:lang w:eastAsia="pl-PL"/>
              </w:rPr>
              <w:t>214 822,00</w:t>
            </w:r>
            <w:r w:rsidR="00E20EB6" w:rsidRPr="00ED02E8">
              <w:rPr>
                <w:rFonts w:ascii="Times New Roman" w:eastAsia="Times New Roman" w:hAnsi="Times New Roman" w:cs="Times New Roman"/>
                <w:lang w:eastAsia="pl-PL"/>
              </w:rPr>
              <w:t xml:space="preserve"> </w:t>
            </w:r>
            <w:r w:rsidR="00ED02E8">
              <w:rPr>
                <w:rFonts w:ascii="Times New Roman" w:eastAsia="Times New Roman" w:hAnsi="Times New Roman" w:cs="Times New Roman"/>
                <w:color w:val="FF0000"/>
                <w:lang w:eastAsia="pl-PL"/>
              </w:rPr>
              <w:t xml:space="preserve">305 202,00 </w:t>
            </w:r>
            <w:r w:rsidR="0007567E" w:rsidRPr="00ED02E8">
              <w:rPr>
                <w:rFonts w:ascii="Times New Roman" w:eastAsia="Times New Roman" w:hAnsi="Times New Roman" w:cs="Times New Roman"/>
                <w:lang w:eastAsia="pl-PL"/>
              </w:rPr>
              <w:t>euro</w:t>
            </w:r>
            <w:r w:rsidRPr="00112E95">
              <w:rPr>
                <w:rFonts w:ascii="Times New Roman" w:eastAsia="Times New Roman" w:hAnsi="Times New Roman" w:cs="Times New Roman"/>
                <w:lang w:eastAsia="pl-PL"/>
              </w:rPr>
              <w:br/>
            </w:r>
            <w:r w:rsidRPr="00112E95">
              <w:rPr>
                <w:rFonts w:ascii="Times New Roman" w:eastAsia="Times New Roman" w:hAnsi="Times New Roman" w:cs="Times New Roman"/>
                <w:b/>
                <w:lang w:eastAsia="pl-PL"/>
              </w:rPr>
              <w:t xml:space="preserve">P.1.3.2 Remont, odnowienie, zagospodarowanie obiektów dziedzictwa kulturowego, </w:t>
            </w:r>
          </w:p>
          <w:p w:rsidR="0064746F" w:rsidRPr="00B4201C" w:rsidRDefault="0064746F" w:rsidP="00E86361">
            <w:pPr>
              <w:ind w:right="27"/>
              <w:jc w:val="left"/>
              <w:cnfStyle w:val="000000000000"/>
              <w:rPr>
                <w:rFonts w:ascii="Times New Roman" w:eastAsia="Times New Roman" w:hAnsi="Times New Roman" w:cs="Times New Roman"/>
                <w:color w:val="FF0000"/>
                <w:lang w:eastAsia="pl-PL"/>
              </w:rPr>
            </w:pPr>
            <w:r w:rsidRPr="00112E95">
              <w:rPr>
                <w:rFonts w:ascii="Times New Roman" w:eastAsia="Times New Roman" w:hAnsi="Times New Roman" w:cs="Times New Roman"/>
                <w:b/>
                <w:lang w:eastAsia="pl-PL"/>
              </w:rPr>
              <w:t>jako wkład w zachowanie tradycji</w:t>
            </w:r>
            <w:r w:rsidRPr="00112E95">
              <w:rPr>
                <w:rFonts w:ascii="Times New Roman" w:eastAsia="Times New Roman" w:hAnsi="Times New Roman" w:cs="Times New Roman"/>
                <w:lang w:eastAsia="pl-PL"/>
              </w:rPr>
              <w:t xml:space="preserve">. </w:t>
            </w:r>
            <w:r w:rsidRPr="003A08D7">
              <w:rPr>
                <w:rFonts w:ascii="Times New Roman" w:eastAsia="Times New Roman" w:hAnsi="Times New Roman" w:cs="Times New Roman"/>
                <w:lang w:eastAsia="pl-PL"/>
              </w:rPr>
              <w:t xml:space="preserve">Budżet: </w:t>
            </w:r>
            <w:r w:rsidR="00E20EB6" w:rsidRPr="00225EA1">
              <w:rPr>
                <w:rFonts w:ascii="Times New Roman" w:eastAsia="Times New Roman" w:hAnsi="Times New Roman" w:cs="Times New Roman"/>
                <w:strike/>
                <w:color w:val="FF0000"/>
                <w:lang w:eastAsia="pl-PL"/>
              </w:rPr>
              <w:t>193 957,</w:t>
            </w:r>
            <w:r w:rsidR="00E20EB6" w:rsidRPr="00ED02E8">
              <w:rPr>
                <w:rFonts w:ascii="Times New Roman" w:eastAsia="Times New Roman" w:hAnsi="Times New Roman" w:cs="Times New Roman"/>
                <w:strike/>
                <w:color w:val="FF0000"/>
                <w:lang w:eastAsia="pl-PL"/>
              </w:rPr>
              <w:t>50</w:t>
            </w:r>
            <w:r w:rsidR="00ED02E8">
              <w:rPr>
                <w:rFonts w:ascii="Times New Roman" w:eastAsia="Times New Roman" w:hAnsi="Times New Roman" w:cs="Times New Roman"/>
                <w:color w:val="FF0000"/>
                <w:lang w:eastAsia="pl-PL"/>
              </w:rPr>
              <w:t xml:space="preserve"> </w:t>
            </w:r>
            <w:r w:rsidR="00B4201C" w:rsidRPr="00ED02E8">
              <w:rPr>
                <w:rFonts w:asciiTheme="majorBidi" w:eastAsia="Times New Roman" w:hAnsiTheme="majorBidi" w:cstheme="majorBidi"/>
                <w:color w:val="FF0000"/>
                <w:lang w:eastAsia="pl-PL"/>
              </w:rPr>
              <w:t>206</w:t>
            </w:r>
            <w:r w:rsidR="00B4201C">
              <w:rPr>
                <w:rFonts w:asciiTheme="majorBidi" w:eastAsia="Times New Roman" w:hAnsiTheme="majorBidi" w:cstheme="majorBidi"/>
                <w:color w:val="FF0000"/>
                <w:lang w:eastAsia="pl-PL"/>
              </w:rPr>
              <w:t> 457,50 euro</w:t>
            </w:r>
          </w:p>
          <w:p w:rsidR="0064746F" w:rsidRPr="00BB7220" w:rsidRDefault="0064746F" w:rsidP="00C32AA3">
            <w:pPr>
              <w:ind w:right="27"/>
              <w:jc w:val="left"/>
              <w:cnfStyle w:val="000000000000"/>
              <w:rPr>
                <w:rFonts w:ascii="Times New Roman" w:eastAsia="Times New Roman" w:hAnsi="Times New Roman" w:cs="Times New Roman"/>
                <w:lang w:eastAsia="pl-PL"/>
              </w:rPr>
            </w:pPr>
            <w:r w:rsidRPr="00112E95">
              <w:rPr>
                <w:rFonts w:ascii="Times New Roman" w:eastAsia="Times New Roman" w:hAnsi="Times New Roman" w:cs="Times New Roman"/>
                <w:lang w:eastAsia="pl-PL"/>
              </w:rPr>
              <w:t>Cel szczegółowy 1.3. stanowi</w:t>
            </w:r>
            <w:r w:rsidR="00112E95" w:rsidRPr="00112E95">
              <w:rPr>
                <w:rFonts w:ascii="Times New Roman" w:eastAsia="Times New Roman" w:hAnsi="Times New Roman" w:cs="Times New Roman"/>
                <w:lang w:eastAsia="pl-PL"/>
              </w:rPr>
              <w:t xml:space="preserve"> </w:t>
            </w:r>
            <w:r w:rsidR="002A783B" w:rsidRPr="0091195B">
              <w:rPr>
                <w:rFonts w:ascii="Times New Roman" w:eastAsia="Times New Roman" w:hAnsi="Times New Roman" w:cs="Times New Roman"/>
                <w:strike/>
                <w:color w:val="FF0000"/>
                <w:lang w:eastAsia="pl-PL"/>
              </w:rPr>
              <w:t>16,75%</w:t>
            </w:r>
            <w:r w:rsidR="002A783B" w:rsidRPr="0091195B">
              <w:rPr>
                <w:rFonts w:ascii="Times New Roman" w:eastAsia="Times New Roman" w:hAnsi="Times New Roman" w:cs="Times New Roman"/>
                <w:color w:val="FF0000"/>
                <w:lang w:eastAsia="pl-PL"/>
              </w:rPr>
              <w:t xml:space="preserve"> </w:t>
            </w:r>
            <w:r w:rsidR="00761D99">
              <w:rPr>
                <w:rFonts w:ascii="Times New Roman" w:eastAsia="Times New Roman" w:hAnsi="Times New Roman" w:cs="Times New Roman"/>
                <w:color w:val="FF0000"/>
                <w:lang w:eastAsia="pl-PL"/>
              </w:rPr>
              <w:t>17,17</w:t>
            </w:r>
            <w:r w:rsidR="0091195B">
              <w:rPr>
                <w:rFonts w:ascii="Times New Roman" w:eastAsia="Times New Roman" w:hAnsi="Times New Roman" w:cs="Times New Roman"/>
                <w:color w:val="FF0000"/>
                <w:lang w:eastAsia="pl-PL"/>
              </w:rPr>
              <w:t xml:space="preserve">% </w:t>
            </w:r>
            <w:r w:rsidRPr="00ED02E8">
              <w:rPr>
                <w:rFonts w:ascii="Times New Roman" w:eastAsia="Times New Roman" w:hAnsi="Times New Roman" w:cs="Times New Roman"/>
                <w:lang w:eastAsia="pl-PL"/>
              </w:rPr>
              <w:t>budżetu działania 19.2.</w:t>
            </w:r>
            <w:r w:rsidRPr="00BB7220">
              <w:rPr>
                <w:rFonts w:ascii="Times New Roman" w:eastAsia="Times New Roman" w:hAnsi="Times New Roman" w:cs="Times New Roman"/>
                <w:lang w:eastAsia="pl-PL"/>
              </w:rPr>
              <w:t xml:space="preserve"> </w:t>
            </w:r>
          </w:p>
        </w:tc>
        <w:tc>
          <w:tcPr>
            <w:tcW w:w="1842" w:type="dxa"/>
            <w:vMerge/>
            <w:hideMark/>
          </w:tcPr>
          <w:p w:rsidR="0064746F" w:rsidRPr="00987347" w:rsidRDefault="0064746F" w:rsidP="00E86361">
            <w:pPr>
              <w:ind w:right="27"/>
              <w:jc w:val="left"/>
              <w:cnfStyle w:val="000000000000"/>
              <w:rPr>
                <w:rFonts w:ascii="Times New Roman" w:eastAsia="Times New Roman" w:hAnsi="Times New Roman" w:cs="Times New Roman"/>
                <w:lang w:eastAsia="pl-PL"/>
              </w:rPr>
            </w:pPr>
          </w:p>
        </w:tc>
      </w:tr>
      <w:tr w:rsidR="0064746F" w:rsidRPr="00BB7220" w:rsidTr="00E410B9">
        <w:trPr>
          <w:cnfStyle w:val="000000100000"/>
          <w:trHeight w:val="374"/>
        </w:trPr>
        <w:tc>
          <w:tcPr>
            <w:cnfStyle w:val="001000000000"/>
            <w:tcW w:w="12631" w:type="dxa"/>
            <w:gridSpan w:val="2"/>
            <w:vAlign w:val="center"/>
            <w:hideMark/>
          </w:tcPr>
          <w:p w:rsidR="0064746F" w:rsidRPr="00BB7220" w:rsidRDefault="0064746F" w:rsidP="00E410B9">
            <w:pPr>
              <w:ind w:right="27"/>
              <w:jc w:val="center"/>
              <w:rPr>
                <w:rFonts w:ascii="Times New Roman" w:eastAsia="Times New Roman" w:hAnsi="Times New Roman" w:cs="Times New Roman"/>
                <w:b w:val="0"/>
                <w:bCs w:val="0"/>
                <w:lang w:eastAsia="pl-PL"/>
              </w:rPr>
            </w:pPr>
            <w:r w:rsidRPr="00BB7220">
              <w:rPr>
                <w:rFonts w:ascii="Times New Roman" w:eastAsia="Times New Roman" w:hAnsi="Times New Roman" w:cs="Times New Roman"/>
                <w:lang w:eastAsia="pl-PL"/>
              </w:rPr>
              <w:t>Razem cel ogólny 1.0  ZRÓWNOWAŻONY ROZWÓJ OBSZARU W OPARCIU O ZASOBY LOKALNE</w:t>
            </w:r>
          </w:p>
        </w:tc>
        <w:tc>
          <w:tcPr>
            <w:tcW w:w="1842" w:type="dxa"/>
            <w:vAlign w:val="center"/>
            <w:hideMark/>
          </w:tcPr>
          <w:p w:rsidR="00CB0930" w:rsidRPr="00B06584" w:rsidRDefault="00CB0930" w:rsidP="002F69CC">
            <w:pPr>
              <w:ind w:right="27"/>
              <w:jc w:val="center"/>
              <w:cnfStyle w:val="000000100000"/>
              <w:rPr>
                <w:rFonts w:ascii="Times New Roman" w:eastAsia="Times New Roman" w:hAnsi="Times New Roman" w:cs="Times New Roman"/>
                <w:b/>
                <w:bCs/>
                <w:color w:val="FF0000"/>
                <w:lang w:eastAsia="pl-PL"/>
              </w:rPr>
            </w:pPr>
            <w:r w:rsidRPr="00225EA1">
              <w:rPr>
                <w:rFonts w:ascii="Times New Roman" w:eastAsia="Times New Roman" w:hAnsi="Times New Roman" w:cs="Times New Roman"/>
                <w:b/>
                <w:bCs/>
                <w:strike/>
                <w:color w:val="FF0000"/>
                <w:lang w:eastAsia="pl-PL"/>
              </w:rPr>
              <w:t>1 110 000,00</w:t>
            </w:r>
            <w:r w:rsidRPr="002F69CC">
              <w:rPr>
                <w:rFonts w:ascii="Times New Roman" w:eastAsia="Times New Roman" w:hAnsi="Times New Roman" w:cs="Times New Roman"/>
                <w:b/>
                <w:bCs/>
                <w:lang w:eastAsia="pl-PL"/>
              </w:rPr>
              <w:t xml:space="preserve"> </w:t>
            </w:r>
            <w:r w:rsidR="002F69CC">
              <w:rPr>
                <w:rFonts w:ascii="Times New Roman" w:eastAsia="Times New Roman" w:hAnsi="Times New Roman" w:cs="Times New Roman"/>
                <w:b/>
                <w:bCs/>
                <w:color w:val="FF0000"/>
                <w:lang w:eastAsia="pl-PL"/>
              </w:rPr>
              <w:t xml:space="preserve">1 454 185,00 </w:t>
            </w:r>
            <w:r w:rsidR="0007567E" w:rsidRPr="002F69CC">
              <w:rPr>
                <w:rFonts w:ascii="Times New Roman" w:eastAsia="Times New Roman" w:hAnsi="Times New Roman" w:cs="Times New Roman"/>
                <w:b/>
                <w:bCs/>
                <w:lang w:eastAsia="pl-PL"/>
              </w:rPr>
              <w:t>eur</w:t>
            </w:r>
            <w:r w:rsidR="002F69CC" w:rsidRPr="002F69CC">
              <w:rPr>
                <w:rFonts w:ascii="Times New Roman" w:eastAsia="Times New Roman" w:hAnsi="Times New Roman" w:cs="Times New Roman"/>
                <w:b/>
                <w:bCs/>
                <w:lang w:eastAsia="pl-PL"/>
              </w:rPr>
              <w:t>o</w:t>
            </w:r>
          </w:p>
        </w:tc>
      </w:tr>
      <w:tr w:rsidR="007E592D" w:rsidRPr="00BB7220" w:rsidTr="0005153C">
        <w:trPr>
          <w:trHeight w:val="260"/>
        </w:trPr>
        <w:tc>
          <w:tcPr>
            <w:cnfStyle w:val="001000000000"/>
            <w:tcW w:w="2425" w:type="dxa"/>
            <w:hideMark/>
          </w:tcPr>
          <w:p w:rsidR="0064746F" w:rsidRPr="00BB7220" w:rsidRDefault="0064746F" w:rsidP="00E86361">
            <w:pPr>
              <w:ind w:right="27"/>
              <w:jc w:val="left"/>
              <w:rPr>
                <w:rFonts w:ascii="Times New Roman" w:eastAsia="Times New Roman" w:hAnsi="Times New Roman" w:cs="Times New Roman"/>
                <w:lang w:eastAsia="pl-PL"/>
              </w:rPr>
            </w:pPr>
            <w:r w:rsidRPr="00BB7220">
              <w:rPr>
                <w:rFonts w:ascii="Times New Roman" w:eastAsia="Times New Roman" w:hAnsi="Times New Roman" w:cs="Times New Roman"/>
                <w:lang w:eastAsia="pl-PL"/>
              </w:rPr>
              <w:t>Cel szczegółowy 2.1</w:t>
            </w:r>
          </w:p>
        </w:tc>
        <w:tc>
          <w:tcPr>
            <w:tcW w:w="10206" w:type="dxa"/>
            <w:hideMark/>
          </w:tcPr>
          <w:p w:rsidR="0064746F" w:rsidRPr="00BB7220" w:rsidRDefault="0064746F" w:rsidP="00E86361">
            <w:pPr>
              <w:ind w:right="27"/>
              <w:jc w:val="left"/>
              <w:cnfStyle w:val="000000000000"/>
              <w:rPr>
                <w:rFonts w:ascii="Times New Roman" w:eastAsia="Times New Roman" w:hAnsi="Times New Roman" w:cs="Times New Roman"/>
                <w:bCs/>
                <w:i/>
                <w:lang w:eastAsia="pl-PL"/>
              </w:rPr>
            </w:pPr>
            <w:r w:rsidRPr="00BB7220">
              <w:rPr>
                <w:rFonts w:ascii="Times New Roman" w:eastAsia="Times New Roman" w:hAnsi="Times New Roman" w:cs="Times New Roman"/>
                <w:bCs/>
                <w:i/>
                <w:lang w:eastAsia="pl-PL"/>
              </w:rPr>
              <w:t>Tworzenie i rozwój przedsiębiorstw poprzez wykorzystanie potencjału obszaru i jego mieszkańców</w:t>
            </w:r>
          </w:p>
        </w:tc>
        <w:tc>
          <w:tcPr>
            <w:tcW w:w="1842" w:type="dxa"/>
            <w:vMerge w:val="restart"/>
            <w:hideMark/>
          </w:tcPr>
          <w:p w:rsidR="006054BC" w:rsidRPr="00C81261" w:rsidRDefault="006054BC" w:rsidP="006A6537">
            <w:pPr>
              <w:ind w:right="27"/>
              <w:jc w:val="right"/>
              <w:cnfStyle w:val="000000000000"/>
              <w:rPr>
                <w:rFonts w:ascii="Times New Roman" w:eastAsia="Times New Roman" w:hAnsi="Times New Roman" w:cs="Times New Roman"/>
                <w:lang w:eastAsia="pl-PL"/>
              </w:rPr>
            </w:pPr>
            <w:r w:rsidRPr="000B17F1">
              <w:rPr>
                <w:rFonts w:ascii="Times New Roman" w:eastAsia="Times New Roman" w:hAnsi="Times New Roman" w:cs="Times New Roman"/>
                <w:strike/>
                <w:color w:val="FF0000"/>
                <w:lang w:eastAsia="pl-PL"/>
              </w:rPr>
              <w:t>1 080 000,</w:t>
            </w:r>
            <w:r w:rsidRPr="006A6537">
              <w:rPr>
                <w:rFonts w:ascii="Times New Roman" w:eastAsia="Times New Roman" w:hAnsi="Times New Roman" w:cs="Times New Roman"/>
                <w:strike/>
                <w:color w:val="FF0000"/>
                <w:lang w:eastAsia="pl-PL"/>
              </w:rPr>
              <w:t>00</w:t>
            </w:r>
            <w:r w:rsidR="006A6537">
              <w:rPr>
                <w:rFonts w:ascii="Times New Roman" w:eastAsia="Times New Roman" w:hAnsi="Times New Roman" w:cs="Times New Roman"/>
                <w:color w:val="FF0000"/>
                <w:lang w:eastAsia="pl-PL"/>
              </w:rPr>
              <w:t xml:space="preserve"> 1 285 815,00 </w:t>
            </w:r>
            <w:r w:rsidR="0007567E" w:rsidRPr="006A6537">
              <w:rPr>
                <w:rFonts w:ascii="Times New Roman" w:eastAsia="Times New Roman" w:hAnsi="Times New Roman" w:cs="Times New Roman"/>
                <w:color w:val="FF0000"/>
                <w:lang w:eastAsia="pl-PL"/>
              </w:rPr>
              <w:t>euro</w:t>
            </w:r>
          </w:p>
        </w:tc>
      </w:tr>
      <w:tr w:rsidR="007E592D" w:rsidRPr="003563B2" w:rsidTr="0005153C">
        <w:trPr>
          <w:cnfStyle w:val="000000100000"/>
          <w:trHeight w:val="1476"/>
        </w:trPr>
        <w:tc>
          <w:tcPr>
            <w:cnfStyle w:val="001000000000"/>
            <w:tcW w:w="2425" w:type="dxa"/>
            <w:hideMark/>
          </w:tcPr>
          <w:p w:rsidR="0064746F" w:rsidRPr="00BB7220" w:rsidRDefault="0064746F" w:rsidP="00E86361">
            <w:pPr>
              <w:ind w:right="27"/>
              <w:jc w:val="left"/>
              <w:rPr>
                <w:rFonts w:ascii="Times New Roman" w:eastAsia="Times New Roman" w:hAnsi="Times New Roman" w:cs="Times New Roman"/>
                <w:lang w:eastAsia="pl-PL"/>
              </w:rPr>
            </w:pPr>
            <w:r w:rsidRPr="00BB7220">
              <w:rPr>
                <w:rFonts w:ascii="Times New Roman" w:eastAsia="Times New Roman" w:hAnsi="Times New Roman" w:cs="Times New Roman"/>
                <w:lang w:eastAsia="pl-PL"/>
              </w:rPr>
              <w:t>Przedsięwzięcia</w:t>
            </w:r>
          </w:p>
        </w:tc>
        <w:tc>
          <w:tcPr>
            <w:tcW w:w="10206" w:type="dxa"/>
            <w:hideMark/>
          </w:tcPr>
          <w:p w:rsidR="00554C54" w:rsidRPr="00C81261" w:rsidRDefault="0064746F" w:rsidP="00E86361">
            <w:pPr>
              <w:ind w:right="27"/>
              <w:jc w:val="left"/>
              <w:cnfStyle w:val="000000100000"/>
              <w:rPr>
                <w:rFonts w:ascii="Times New Roman" w:eastAsia="Times New Roman" w:hAnsi="Times New Roman" w:cs="Times New Roman"/>
                <w:lang w:eastAsia="pl-PL"/>
              </w:rPr>
            </w:pPr>
            <w:r w:rsidRPr="00987347">
              <w:rPr>
                <w:rFonts w:ascii="Times New Roman" w:eastAsia="Times New Roman" w:hAnsi="Times New Roman" w:cs="Times New Roman"/>
                <w:b/>
                <w:bCs/>
                <w:lang w:eastAsia="pl-PL"/>
              </w:rPr>
              <w:t xml:space="preserve">P.2.1.1 Tworzenie przedsiębiorstw, w szczególności z zakresu branży turystycznej, rekreacyjnej i małego przetwórstwa. </w:t>
            </w:r>
            <w:r w:rsidRPr="00987347">
              <w:rPr>
                <w:rFonts w:ascii="Times New Roman" w:eastAsia="Times New Roman" w:hAnsi="Times New Roman" w:cs="Times New Roman"/>
                <w:lang w:eastAsia="pl-PL"/>
              </w:rPr>
              <w:t xml:space="preserve">Budżet: </w:t>
            </w:r>
            <w:r w:rsidR="00E20EB6" w:rsidRPr="000B17F1">
              <w:rPr>
                <w:rFonts w:ascii="Times New Roman" w:eastAsia="Times New Roman" w:hAnsi="Times New Roman" w:cs="Times New Roman"/>
                <w:strike/>
                <w:color w:val="FF0000"/>
                <w:lang w:eastAsia="pl-PL"/>
              </w:rPr>
              <w:t>427 000,00</w:t>
            </w:r>
            <w:r w:rsidR="000B17F1">
              <w:rPr>
                <w:rFonts w:ascii="Times New Roman" w:eastAsia="Times New Roman" w:hAnsi="Times New Roman" w:cs="Times New Roman"/>
                <w:lang w:eastAsia="pl-PL"/>
              </w:rPr>
              <w:t xml:space="preserve"> </w:t>
            </w:r>
            <w:r w:rsidR="00124F1D">
              <w:rPr>
                <w:rFonts w:ascii="Times New Roman" w:eastAsia="Times New Roman" w:hAnsi="Times New Roman" w:cs="Times New Roman"/>
                <w:color w:val="FF0000"/>
                <w:lang w:eastAsia="pl-PL"/>
              </w:rPr>
              <w:t xml:space="preserve">609 278,00 </w:t>
            </w:r>
            <w:r w:rsidR="0007567E" w:rsidRPr="00C81261">
              <w:rPr>
                <w:rFonts w:ascii="Times New Roman" w:eastAsia="Times New Roman" w:hAnsi="Times New Roman" w:cs="Times New Roman"/>
                <w:lang w:eastAsia="pl-PL"/>
              </w:rPr>
              <w:t>euro</w:t>
            </w:r>
            <w:r w:rsidRPr="00C81261">
              <w:rPr>
                <w:rFonts w:ascii="Times New Roman" w:eastAsia="Times New Roman" w:hAnsi="Times New Roman" w:cs="Times New Roman"/>
                <w:lang w:eastAsia="pl-PL"/>
              </w:rPr>
              <w:t xml:space="preserve">                </w:t>
            </w:r>
          </w:p>
          <w:p w:rsidR="00554C54" w:rsidRPr="00C81261" w:rsidRDefault="0064746F" w:rsidP="00E86361">
            <w:pPr>
              <w:ind w:right="27"/>
              <w:jc w:val="left"/>
              <w:cnfStyle w:val="000000100000"/>
              <w:rPr>
                <w:rFonts w:ascii="Times New Roman" w:eastAsia="Times New Roman" w:hAnsi="Times New Roman" w:cs="Times New Roman"/>
                <w:b/>
                <w:bCs/>
                <w:lang w:eastAsia="pl-PL"/>
              </w:rPr>
            </w:pPr>
            <w:r w:rsidRPr="00C81261">
              <w:rPr>
                <w:rFonts w:ascii="Times New Roman" w:eastAsia="Times New Roman" w:hAnsi="Times New Roman" w:cs="Times New Roman"/>
                <w:b/>
                <w:bCs/>
                <w:lang w:eastAsia="pl-PL"/>
              </w:rPr>
              <w:t xml:space="preserve">P.2.1.2 Rozwój przedsiębiorstw, w szczególności z zakresu branży turystycznej, rekreacyjnej </w:t>
            </w:r>
          </w:p>
          <w:p w:rsidR="0064746F" w:rsidRPr="00987347" w:rsidRDefault="0064746F" w:rsidP="00C81261">
            <w:pPr>
              <w:ind w:right="27"/>
              <w:jc w:val="left"/>
              <w:cnfStyle w:val="000000100000"/>
              <w:rPr>
                <w:rFonts w:ascii="Times New Roman" w:eastAsia="Times New Roman" w:hAnsi="Times New Roman" w:cs="Times New Roman"/>
                <w:lang w:eastAsia="pl-PL"/>
              </w:rPr>
            </w:pPr>
            <w:r w:rsidRPr="00C81261">
              <w:rPr>
                <w:rFonts w:ascii="Times New Roman" w:eastAsia="Times New Roman" w:hAnsi="Times New Roman" w:cs="Times New Roman"/>
                <w:b/>
                <w:bCs/>
                <w:lang w:eastAsia="pl-PL"/>
              </w:rPr>
              <w:t xml:space="preserve">i małego przetwórstwa. </w:t>
            </w:r>
            <w:r w:rsidRPr="00C81261">
              <w:rPr>
                <w:rFonts w:ascii="Times New Roman" w:eastAsia="Times New Roman" w:hAnsi="Times New Roman" w:cs="Times New Roman"/>
                <w:lang w:eastAsia="pl-PL"/>
              </w:rPr>
              <w:t xml:space="preserve">Budżet: </w:t>
            </w:r>
            <w:r w:rsidR="00E20EB6" w:rsidRPr="00124F1D">
              <w:rPr>
                <w:rFonts w:ascii="Times New Roman" w:eastAsia="Times New Roman" w:hAnsi="Times New Roman" w:cs="Times New Roman"/>
                <w:strike/>
                <w:color w:val="FF0000"/>
                <w:lang w:eastAsia="pl-PL"/>
              </w:rPr>
              <w:t>653 000,00</w:t>
            </w:r>
            <w:r w:rsidR="00E20EB6" w:rsidRPr="00C81261">
              <w:rPr>
                <w:rFonts w:ascii="Times New Roman" w:eastAsia="Times New Roman" w:hAnsi="Times New Roman" w:cs="Times New Roman"/>
                <w:lang w:eastAsia="pl-PL"/>
              </w:rPr>
              <w:t xml:space="preserve"> </w:t>
            </w:r>
            <w:r w:rsidR="00024FB6">
              <w:rPr>
                <w:rFonts w:ascii="Times New Roman" w:eastAsia="Times New Roman" w:hAnsi="Times New Roman" w:cs="Times New Roman"/>
                <w:color w:val="FF0000"/>
                <w:lang w:eastAsia="pl-PL"/>
              </w:rPr>
              <w:t xml:space="preserve">676 537,00 </w:t>
            </w:r>
            <w:r w:rsidR="0007567E" w:rsidRPr="00C81261">
              <w:rPr>
                <w:rFonts w:ascii="Times New Roman" w:eastAsia="Times New Roman" w:hAnsi="Times New Roman" w:cs="Times New Roman"/>
                <w:lang w:eastAsia="pl-PL"/>
              </w:rPr>
              <w:t>euro</w:t>
            </w:r>
            <w:r w:rsidR="00E20EB6" w:rsidRPr="00C81261">
              <w:rPr>
                <w:rFonts w:ascii="Times New Roman" w:eastAsia="Times New Roman" w:hAnsi="Times New Roman" w:cs="Times New Roman"/>
                <w:lang w:eastAsia="pl-PL"/>
              </w:rPr>
              <w:t xml:space="preserve"> </w:t>
            </w:r>
            <w:r w:rsidRPr="00C81261">
              <w:rPr>
                <w:rFonts w:ascii="Times New Roman" w:eastAsia="Times New Roman" w:hAnsi="Times New Roman" w:cs="Times New Roman"/>
                <w:lang w:eastAsia="pl-PL"/>
              </w:rPr>
              <w:t xml:space="preserve">W ramach celu szczegółowego 2.1 można otrzymać dofinansowanie w wysokości do 120 tys. zł. </w:t>
            </w:r>
            <w:r w:rsidR="00E20EB6" w:rsidRPr="00C81261">
              <w:rPr>
                <w:rFonts w:ascii="Times New Roman" w:eastAsia="Times New Roman" w:hAnsi="Times New Roman" w:cs="Times New Roman"/>
                <w:lang w:eastAsia="pl-PL"/>
              </w:rPr>
              <w:t xml:space="preserve"> </w:t>
            </w:r>
            <w:r w:rsidRPr="00C81261">
              <w:rPr>
                <w:rFonts w:ascii="Times New Roman" w:eastAsia="Times New Roman" w:hAnsi="Times New Roman" w:cs="Times New Roman"/>
                <w:lang w:eastAsia="pl-PL"/>
              </w:rPr>
              <w:t xml:space="preserve">Ogółem zostanie wydatkowana kwota </w:t>
            </w:r>
            <w:r w:rsidR="00E20EB6" w:rsidRPr="000B17F1">
              <w:rPr>
                <w:rFonts w:ascii="Times New Roman" w:eastAsia="Times New Roman" w:hAnsi="Times New Roman" w:cs="Times New Roman"/>
                <w:strike/>
                <w:color w:val="FF0000"/>
                <w:lang w:eastAsia="pl-PL"/>
              </w:rPr>
              <w:t>1 080 000,00</w:t>
            </w:r>
            <w:r w:rsidR="003623A3">
              <w:rPr>
                <w:rFonts w:ascii="Times New Roman" w:eastAsia="Times New Roman" w:hAnsi="Times New Roman" w:cs="Times New Roman"/>
                <w:color w:val="FF0000"/>
                <w:lang w:eastAsia="pl-PL"/>
              </w:rPr>
              <w:t xml:space="preserve"> 1 285 815,00</w:t>
            </w:r>
            <w:r w:rsidR="00E20EB6" w:rsidRPr="00C81261">
              <w:rPr>
                <w:rFonts w:ascii="Times New Roman" w:eastAsia="Times New Roman" w:hAnsi="Times New Roman" w:cs="Times New Roman"/>
                <w:lang w:eastAsia="pl-PL"/>
              </w:rPr>
              <w:t xml:space="preserve"> </w:t>
            </w:r>
            <w:r w:rsidR="0007567E" w:rsidRPr="00C81261">
              <w:rPr>
                <w:rFonts w:ascii="Times New Roman" w:eastAsia="Times New Roman" w:hAnsi="Times New Roman" w:cs="Times New Roman"/>
                <w:lang w:eastAsia="pl-PL"/>
              </w:rPr>
              <w:t>euro</w:t>
            </w:r>
            <w:r w:rsidR="00E20EB6" w:rsidRPr="00C81261">
              <w:rPr>
                <w:rFonts w:ascii="Times New Roman" w:eastAsia="Times New Roman" w:hAnsi="Times New Roman" w:cs="Times New Roman"/>
                <w:lang w:eastAsia="pl-PL"/>
              </w:rPr>
              <w:t xml:space="preserve"> </w:t>
            </w:r>
            <w:r w:rsidRPr="00C81261">
              <w:rPr>
                <w:rFonts w:ascii="Times New Roman" w:eastAsia="Times New Roman" w:hAnsi="Times New Roman" w:cs="Times New Roman"/>
                <w:b/>
                <w:bCs/>
                <w:lang w:eastAsia="pl-PL"/>
              </w:rPr>
              <w:t>c</w:t>
            </w:r>
            <w:r w:rsidRPr="00C81261">
              <w:rPr>
                <w:rFonts w:ascii="Times New Roman" w:eastAsia="Times New Roman" w:hAnsi="Times New Roman" w:cs="Times New Roman"/>
                <w:lang w:eastAsia="pl-PL"/>
              </w:rPr>
              <w:t xml:space="preserve">o stanowi </w:t>
            </w:r>
            <w:r w:rsidR="00806E7D" w:rsidRPr="000B17F1">
              <w:rPr>
                <w:rFonts w:ascii="Times New Roman" w:eastAsia="Times New Roman" w:hAnsi="Times New Roman" w:cs="Times New Roman"/>
                <w:strike/>
                <w:color w:val="FF0000"/>
                <w:lang w:eastAsia="pl-PL"/>
              </w:rPr>
              <w:t>44,26</w:t>
            </w:r>
            <w:r w:rsidRPr="000B17F1">
              <w:rPr>
                <w:rFonts w:ascii="Times New Roman" w:eastAsia="Times New Roman" w:hAnsi="Times New Roman" w:cs="Times New Roman"/>
                <w:strike/>
                <w:color w:val="FF0000"/>
                <w:lang w:eastAsia="pl-PL"/>
              </w:rPr>
              <w:t>%</w:t>
            </w:r>
            <w:r w:rsidR="003623A3">
              <w:rPr>
                <w:rFonts w:ascii="Times New Roman" w:eastAsia="Times New Roman" w:hAnsi="Times New Roman" w:cs="Times New Roman"/>
                <w:color w:val="FF0000"/>
                <w:lang w:eastAsia="pl-PL"/>
              </w:rPr>
              <w:t xml:space="preserve"> 43,15</w:t>
            </w:r>
            <w:r w:rsidR="00432CBB">
              <w:rPr>
                <w:rFonts w:ascii="Times New Roman" w:eastAsia="Times New Roman" w:hAnsi="Times New Roman" w:cs="Times New Roman"/>
                <w:color w:val="FF0000"/>
                <w:lang w:eastAsia="pl-PL"/>
              </w:rPr>
              <w:t xml:space="preserve"> %</w:t>
            </w:r>
            <w:r w:rsidRPr="00C81261">
              <w:rPr>
                <w:rFonts w:ascii="Times New Roman" w:eastAsia="Times New Roman" w:hAnsi="Times New Roman" w:cs="Times New Roman"/>
                <w:lang w:eastAsia="pl-PL"/>
              </w:rPr>
              <w:t xml:space="preserve"> budżetu działania 19.2 oraz powstaną nowe miejsca pracy.</w:t>
            </w:r>
            <w:r w:rsidRPr="00987347">
              <w:rPr>
                <w:rFonts w:ascii="Times New Roman" w:eastAsia="Times New Roman" w:hAnsi="Times New Roman" w:cs="Times New Roman"/>
                <w:lang w:eastAsia="pl-PL"/>
              </w:rPr>
              <w:t xml:space="preserve"> </w:t>
            </w:r>
          </w:p>
        </w:tc>
        <w:tc>
          <w:tcPr>
            <w:tcW w:w="1842" w:type="dxa"/>
            <w:vMerge/>
            <w:hideMark/>
          </w:tcPr>
          <w:p w:rsidR="0064746F" w:rsidRPr="00987347" w:rsidRDefault="0064746F" w:rsidP="00E86361">
            <w:pPr>
              <w:ind w:right="27"/>
              <w:jc w:val="left"/>
              <w:cnfStyle w:val="000000100000"/>
              <w:rPr>
                <w:rFonts w:ascii="Times New Roman" w:eastAsia="Times New Roman" w:hAnsi="Times New Roman" w:cs="Times New Roman"/>
                <w:lang w:eastAsia="pl-PL"/>
              </w:rPr>
            </w:pPr>
          </w:p>
        </w:tc>
      </w:tr>
      <w:tr w:rsidR="007E592D" w:rsidRPr="00BB7220" w:rsidTr="00E410B9">
        <w:trPr>
          <w:trHeight w:val="190"/>
        </w:trPr>
        <w:tc>
          <w:tcPr>
            <w:cnfStyle w:val="001000000000"/>
            <w:tcW w:w="2425" w:type="dxa"/>
            <w:hideMark/>
          </w:tcPr>
          <w:p w:rsidR="0064746F" w:rsidRPr="00BB7220" w:rsidRDefault="0064746F" w:rsidP="00E86361">
            <w:pPr>
              <w:ind w:right="27"/>
              <w:jc w:val="left"/>
              <w:rPr>
                <w:rFonts w:ascii="Times New Roman" w:eastAsia="Times New Roman" w:hAnsi="Times New Roman" w:cs="Times New Roman"/>
                <w:lang w:eastAsia="pl-PL"/>
              </w:rPr>
            </w:pPr>
            <w:r w:rsidRPr="00BB7220">
              <w:rPr>
                <w:rFonts w:ascii="Times New Roman" w:eastAsia="Times New Roman" w:hAnsi="Times New Roman" w:cs="Times New Roman"/>
                <w:lang w:eastAsia="pl-PL"/>
              </w:rPr>
              <w:t>Cel szczegółowy 2.2</w:t>
            </w:r>
          </w:p>
        </w:tc>
        <w:tc>
          <w:tcPr>
            <w:tcW w:w="10206" w:type="dxa"/>
            <w:hideMark/>
          </w:tcPr>
          <w:p w:rsidR="0064746F" w:rsidRPr="00987347" w:rsidRDefault="0064746F" w:rsidP="00E86361">
            <w:pPr>
              <w:ind w:right="27"/>
              <w:jc w:val="left"/>
              <w:cnfStyle w:val="000000000000"/>
              <w:rPr>
                <w:rFonts w:ascii="Times New Roman" w:eastAsia="Times New Roman" w:hAnsi="Times New Roman" w:cs="Times New Roman"/>
                <w:bCs/>
                <w:lang w:eastAsia="pl-PL"/>
              </w:rPr>
            </w:pPr>
            <w:r w:rsidRPr="00987347">
              <w:rPr>
                <w:rFonts w:ascii="Times New Roman" w:eastAsia="Times New Roman" w:hAnsi="Times New Roman" w:cs="Times New Roman"/>
                <w:bCs/>
                <w:lang w:eastAsia="pl-PL"/>
              </w:rPr>
              <w:t>Włączenie współpracy w rozwój rynku lokalnego produktów i usług</w:t>
            </w:r>
          </w:p>
        </w:tc>
        <w:tc>
          <w:tcPr>
            <w:tcW w:w="1842" w:type="dxa"/>
            <w:vMerge w:val="restart"/>
            <w:hideMark/>
          </w:tcPr>
          <w:p w:rsidR="006054BC" w:rsidRPr="00C81261" w:rsidRDefault="006054BC" w:rsidP="00E86361">
            <w:pPr>
              <w:ind w:right="27"/>
              <w:jc w:val="right"/>
              <w:cnfStyle w:val="000000000000"/>
              <w:rPr>
                <w:rFonts w:ascii="Times New Roman" w:eastAsia="Times New Roman" w:hAnsi="Times New Roman" w:cs="Times New Roman"/>
                <w:lang w:eastAsia="pl-PL"/>
              </w:rPr>
            </w:pPr>
            <w:r w:rsidRPr="006A6537">
              <w:rPr>
                <w:rFonts w:ascii="Times New Roman" w:eastAsia="Times New Roman" w:hAnsi="Times New Roman" w:cs="Times New Roman"/>
                <w:strike/>
                <w:color w:val="FF0000"/>
                <w:lang w:eastAsia="pl-PL"/>
              </w:rPr>
              <w:t>250 000,00</w:t>
            </w:r>
            <w:r w:rsidRPr="00C81261">
              <w:rPr>
                <w:rFonts w:ascii="Times New Roman" w:eastAsia="Times New Roman" w:hAnsi="Times New Roman" w:cs="Times New Roman"/>
                <w:lang w:eastAsia="pl-PL"/>
              </w:rPr>
              <w:t xml:space="preserve"> </w:t>
            </w:r>
            <w:r w:rsidR="006A6537">
              <w:rPr>
                <w:rFonts w:ascii="Times New Roman" w:eastAsia="Times New Roman" w:hAnsi="Times New Roman" w:cs="Times New Roman"/>
                <w:color w:val="FF0000"/>
                <w:lang w:eastAsia="pl-PL"/>
              </w:rPr>
              <w:t>240 000,00</w:t>
            </w:r>
            <w:r w:rsidR="0007567E" w:rsidRPr="00C81261">
              <w:rPr>
                <w:rFonts w:ascii="Times New Roman" w:eastAsia="Times New Roman" w:hAnsi="Times New Roman" w:cs="Times New Roman"/>
                <w:lang w:eastAsia="pl-PL"/>
              </w:rPr>
              <w:t>euro</w:t>
            </w:r>
          </w:p>
        </w:tc>
      </w:tr>
      <w:tr w:rsidR="007E592D" w:rsidRPr="003563B2" w:rsidTr="0005153C">
        <w:trPr>
          <w:cnfStyle w:val="000000100000"/>
          <w:trHeight w:val="498"/>
        </w:trPr>
        <w:tc>
          <w:tcPr>
            <w:cnfStyle w:val="001000000000"/>
            <w:tcW w:w="2425" w:type="dxa"/>
            <w:hideMark/>
          </w:tcPr>
          <w:p w:rsidR="0064746F" w:rsidRPr="00BB7220" w:rsidRDefault="0064746F" w:rsidP="00E86361">
            <w:pPr>
              <w:ind w:right="27"/>
              <w:jc w:val="left"/>
              <w:rPr>
                <w:rFonts w:ascii="Times New Roman" w:eastAsia="Times New Roman" w:hAnsi="Times New Roman" w:cs="Times New Roman"/>
                <w:lang w:eastAsia="pl-PL"/>
              </w:rPr>
            </w:pPr>
            <w:r w:rsidRPr="00BB7220">
              <w:rPr>
                <w:rFonts w:ascii="Times New Roman" w:eastAsia="Times New Roman" w:hAnsi="Times New Roman" w:cs="Times New Roman"/>
                <w:lang w:eastAsia="pl-PL"/>
              </w:rPr>
              <w:t>Przedsięwzięcie</w:t>
            </w:r>
          </w:p>
        </w:tc>
        <w:tc>
          <w:tcPr>
            <w:tcW w:w="10206" w:type="dxa"/>
            <w:hideMark/>
          </w:tcPr>
          <w:p w:rsidR="0064746F" w:rsidRPr="00987347" w:rsidRDefault="0064746F" w:rsidP="00C32AA3">
            <w:pPr>
              <w:ind w:right="27"/>
              <w:jc w:val="left"/>
              <w:cnfStyle w:val="000000100000"/>
              <w:rPr>
                <w:rFonts w:ascii="Times New Roman" w:eastAsia="Times New Roman" w:hAnsi="Times New Roman" w:cs="Times New Roman"/>
                <w:lang w:eastAsia="pl-PL"/>
              </w:rPr>
            </w:pPr>
            <w:r w:rsidRPr="00987347">
              <w:rPr>
                <w:rFonts w:ascii="Times New Roman" w:eastAsia="Times New Roman" w:hAnsi="Times New Roman" w:cs="Times New Roman"/>
                <w:b/>
                <w:bCs/>
                <w:lang w:eastAsia="pl-PL"/>
              </w:rPr>
              <w:t>P.2.2.1 Działalność centrum przetwórstwa lokalnego</w:t>
            </w:r>
            <w:r w:rsidRPr="00987347">
              <w:rPr>
                <w:rFonts w:ascii="Times New Roman" w:eastAsia="Times New Roman" w:hAnsi="Times New Roman" w:cs="Times New Roman"/>
                <w:lang w:eastAsia="pl-PL"/>
              </w:rPr>
              <w:t xml:space="preserve">. Budżet: </w:t>
            </w:r>
            <w:r w:rsidR="00635B60" w:rsidRPr="006A6537">
              <w:rPr>
                <w:rFonts w:ascii="Times New Roman" w:eastAsia="Times New Roman" w:hAnsi="Times New Roman" w:cs="Times New Roman"/>
                <w:strike/>
                <w:color w:val="FF0000"/>
                <w:lang w:eastAsia="pl-PL"/>
              </w:rPr>
              <w:t>250 000,00</w:t>
            </w:r>
            <w:r w:rsidR="00635B60" w:rsidRPr="00C81261">
              <w:rPr>
                <w:rFonts w:ascii="Times New Roman" w:eastAsia="Times New Roman" w:hAnsi="Times New Roman" w:cs="Times New Roman"/>
                <w:lang w:eastAsia="pl-PL"/>
              </w:rPr>
              <w:t xml:space="preserve"> </w:t>
            </w:r>
            <w:r w:rsidR="006A6537">
              <w:rPr>
                <w:rFonts w:ascii="Times New Roman" w:eastAsia="Times New Roman" w:hAnsi="Times New Roman" w:cs="Times New Roman"/>
                <w:color w:val="FF0000"/>
                <w:lang w:eastAsia="pl-PL"/>
              </w:rPr>
              <w:t xml:space="preserve">240 000,00 </w:t>
            </w:r>
            <w:r w:rsidR="0007567E" w:rsidRPr="00C81261">
              <w:rPr>
                <w:rFonts w:ascii="Times New Roman" w:eastAsia="Times New Roman" w:hAnsi="Times New Roman" w:cs="Times New Roman"/>
                <w:lang w:eastAsia="pl-PL"/>
              </w:rPr>
              <w:t>euro</w:t>
            </w:r>
            <w:r w:rsidRPr="00C81261">
              <w:rPr>
                <w:rFonts w:ascii="Times New Roman" w:eastAsia="Times New Roman" w:hAnsi="Times New Roman" w:cs="Times New Roman"/>
                <w:lang w:eastAsia="pl-PL"/>
              </w:rPr>
              <w:t xml:space="preserve"> Na cel szczegółowy 2.2. przeznaczono kwotę </w:t>
            </w:r>
            <w:r w:rsidR="00635B60" w:rsidRPr="006A6537">
              <w:rPr>
                <w:rFonts w:ascii="Times New Roman" w:eastAsia="Times New Roman" w:hAnsi="Times New Roman" w:cs="Times New Roman"/>
                <w:strike/>
                <w:color w:val="FF0000"/>
                <w:lang w:eastAsia="pl-PL"/>
              </w:rPr>
              <w:t>250 000,00</w:t>
            </w:r>
            <w:r w:rsidR="00635B60" w:rsidRPr="00C81261">
              <w:rPr>
                <w:rFonts w:ascii="Times New Roman" w:eastAsia="Times New Roman" w:hAnsi="Times New Roman" w:cs="Times New Roman"/>
                <w:lang w:eastAsia="pl-PL"/>
              </w:rPr>
              <w:t xml:space="preserve"> </w:t>
            </w:r>
            <w:r w:rsidR="006A6537">
              <w:rPr>
                <w:rFonts w:ascii="Times New Roman" w:eastAsia="Times New Roman" w:hAnsi="Times New Roman" w:cs="Times New Roman"/>
                <w:color w:val="FF0000"/>
                <w:lang w:eastAsia="pl-PL"/>
              </w:rPr>
              <w:t xml:space="preserve">240 000,00 </w:t>
            </w:r>
            <w:r w:rsidR="0007567E" w:rsidRPr="00C81261">
              <w:rPr>
                <w:rFonts w:ascii="Times New Roman" w:eastAsia="Times New Roman" w:hAnsi="Times New Roman" w:cs="Times New Roman"/>
                <w:lang w:eastAsia="pl-PL"/>
              </w:rPr>
              <w:t>euro</w:t>
            </w:r>
            <w:r w:rsidR="00635B60" w:rsidRPr="00C81261">
              <w:rPr>
                <w:rFonts w:ascii="Times New Roman" w:eastAsia="Times New Roman" w:hAnsi="Times New Roman" w:cs="Times New Roman"/>
                <w:lang w:eastAsia="pl-PL"/>
              </w:rPr>
              <w:t xml:space="preserve"> </w:t>
            </w:r>
            <w:r w:rsidRPr="00C81261">
              <w:rPr>
                <w:rFonts w:ascii="Times New Roman" w:eastAsia="Times New Roman" w:hAnsi="Times New Roman" w:cs="Times New Roman"/>
                <w:lang w:eastAsia="pl-PL"/>
              </w:rPr>
              <w:t xml:space="preserve">co stanowi </w:t>
            </w:r>
            <w:r w:rsidR="00806E7D" w:rsidRPr="006A6537">
              <w:rPr>
                <w:rFonts w:ascii="Times New Roman" w:eastAsia="Times New Roman" w:hAnsi="Times New Roman" w:cs="Times New Roman"/>
                <w:strike/>
                <w:color w:val="FF0000"/>
                <w:lang w:eastAsia="pl-PL"/>
              </w:rPr>
              <w:t>10,25</w:t>
            </w:r>
            <w:r w:rsidRPr="006A6537">
              <w:rPr>
                <w:rFonts w:ascii="Times New Roman" w:eastAsia="Times New Roman" w:hAnsi="Times New Roman" w:cs="Times New Roman"/>
                <w:strike/>
                <w:color w:val="FF0000"/>
                <w:lang w:eastAsia="pl-PL"/>
              </w:rPr>
              <w:t>%</w:t>
            </w:r>
            <w:r w:rsidRPr="00C81261">
              <w:rPr>
                <w:rFonts w:ascii="Times New Roman" w:eastAsia="Times New Roman" w:hAnsi="Times New Roman" w:cs="Times New Roman"/>
                <w:lang w:eastAsia="pl-PL"/>
              </w:rPr>
              <w:t xml:space="preserve"> </w:t>
            </w:r>
            <w:r w:rsidR="00400C35">
              <w:rPr>
                <w:rFonts w:ascii="Times New Roman" w:eastAsia="Times New Roman" w:hAnsi="Times New Roman" w:cs="Times New Roman"/>
                <w:color w:val="FF0000"/>
                <w:lang w:eastAsia="pl-PL"/>
              </w:rPr>
              <w:t xml:space="preserve">8,05% </w:t>
            </w:r>
            <w:r w:rsidRPr="00C81261">
              <w:rPr>
                <w:rFonts w:ascii="Times New Roman" w:eastAsia="Times New Roman" w:hAnsi="Times New Roman" w:cs="Times New Roman"/>
                <w:lang w:eastAsia="pl-PL"/>
              </w:rPr>
              <w:t>budżetu działania 19.2</w:t>
            </w:r>
          </w:p>
        </w:tc>
        <w:tc>
          <w:tcPr>
            <w:tcW w:w="1842" w:type="dxa"/>
            <w:vMerge/>
            <w:hideMark/>
          </w:tcPr>
          <w:p w:rsidR="0064746F" w:rsidRPr="00C81261" w:rsidRDefault="0064746F" w:rsidP="00E86361">
            <w:pPr>
              <w:ind w:right="27"/>
              <w:jc w:val="left"/>
              <w:cnfStyle w:val="000000100000"/>
              <w:rPr>
                <w:rFonts w:ascii="Times New Roman" w:eastAsia="Times New Roman" w:hAnsi="Times New Roman" w:cs="Times New Roman"/>
                <w:lang w:eastAsia="pl-PL"/>
              </w:rPr>
            </w:pPr>
          </w:p>
        </w:tc>
      </w:tr>
      <w:tr w:rsidR="0064746F" w:rsidRPr="00BB7220" w:rsidTr="0005153C">
        <w:trPr>
          <w:trHeight w:val="285"/>
        </w:trPr>
        <w:tc>
          <w:tcPr>
            <w:cnfStyle w:val="001000000000"/>
            <w:tcW w:w="12631" w:type="dxa"/>
            <w:gridSpan w:val="2"/>
            <w:hideMark/>
          </w:tcPr>
          <w:p w:rsidR="0064746F" w:rsidRPr="00BB7220" w:rsidRDefault="0064746F" w:rsidP="00E86361">
            <w:pPr>
              <w:ind w:right="27"/>
              <w:jc w:val="left"/>
              <w:rPr>
                <w:rFonts w:ascii="Times New Roman" w:eastAsia="Times New Roman" w:hAnsi="Times New Roman" w:cs="Times New Roman"/>
                <w:b w:val="0"/>
                <w:bCs w:val="0"/>
                <w:lang w:eastAsia="pl-PL"/>
              </w:rPr>
            </w:pPr>
            <w:r w:rsidRPr="00BB7220">
              <w:rPr>
                <w:rFonts w:ascii="Times New Roman" w:eastAsia="Times New Roman" w:hAnsi="Times New Roman" w:cs="Times New Roman"/>
                <w:lang w:eastAsia="pl-PL"/>
              </w:rPr>
              <w:t>Razem cel ogólny 2.0 Rozwój obszaru w oparciu o przedsiębiorczość mieszkańców</w:t>
            </w:r>
          </w:p>
        </w:tc>
        <w:tc>
          <w:tcPr>
            <w:tcW w:w="1842" w:type="dxa"/>
            <w:hideMark/>
          </w:tcPr>
          <w:p w:rsidR="006054BC" w:rsidRPr="00C81261" w:rsidRDefault="006054BC" w:rsidP="00E86361">
            <w:pPr>
              <w:ind w:right="27"/>
              <w:jc w:val="right"/>
              <w:cnfStyle w:val="000000000000"/>
              <w:rPr>
                <w:rFonts w:ascii="Times New Roman" w:eastAsia="Times New Roman" w:hAnsi="Times New Roman" w:cs="Times New Roman"/>
                <w:lang w:eastAsia="pl-PL"/>
              </w:rPr>
            </w:pPr>
            <w:r w:rsidRPr="000B17F1">
              <w:rPr>
                <w:rFonts w:ascii="Times New Roman" w:eastAsia="Times New Roman" w:hAnsi="Times New Roman" w:cs="Times New Roman"/>
                <w:strike/>
                <w:color w:val="FF0000"/>
                <w:lang w:eastAsia="pl-PL"/>
              </w:rPr>
              <w:t>1 330 000,00</w:t>
            </w:r>
            <w:r w:rsidR="00321AF7">
              <w:rPr>
                <w:rFonts w:ascii="Times New Roman" w:eastAsia="Times New Roman" w:hAnsi="Times New Roman" w:cs="Times New Roman"/>
                <w:color w:val="FF0000"/>
                <w:lang w:eastAsia="pl-PL"/>
              </w:rPr>
              <w:t xml:space="preserve"> 1 525 815,00</w:t>
            </w:r>
            <w:r w:rsidRPr="00C81261">
              <w:rPr>
                <w:rFonts w:ascii="Times New Roman" w:eastAsia="Times New Roman" w:hAnsi="Times New Roman" w:cs="Times New Roman"/>
                <w:lang w:eastAsia="pl-PL"/>
              </w:rPr>
              <w:t xml:space="preserve"> </w:t>
            </w:r>
            <w:r w:rsidR="0007567E" w:rsidRPr="00C81261">
              <w:rPr>
                <w:rFonts w:ascii="Times New Roman" w:eastAsia="Times New Roman" w:hAnsi="Times New Roman" w:cs="Times New Roman"/>
                <w:lang w:eastAsia="pl-PL"/>
              </w:rPr>
              <w:lastRenderedPageBreak/>
              <w:t>euro</w:t>
            </w:r>
          </w:p>
        </w:tc>
      </w:tr>
      <w:tr w:rsidR="0064746F" w:rsidRPr="00BB7220" w:rsidTr="0005153C">
        <w:trPr>
          <w:cnfStyle w:val="000000100000"/>
          <w:trHeight w:val="300"/>
        </w:trPr>
        <w:tc>
          <w:tcPr>
            <w:cnfStyle w:val="001000000000"/>
            <w:tcW w:w="12631" w:type="dxa"/>
            <w:gridSpan w:val="2"/>
            <w:hideMark/>
          </w:tcPr>
          <w:p w:rsidR="0064746F" w:rsidRPr="00BB7220" w:rsidRDefault="0064746F" w:rsidP="00E86361">
            <w:pPr>
              <w:ind w:right="27"/>
              <w:jc w:val="left"/>
              <w:rPr>
                <w:rFonts w:ascii="Times New Roman" w:eastAsia="Times New Roman" w:hAnsi="Times New Roman" w:cs="Times New Roman"/>
                <w:b w:val="0"/>
                <w:bCs w:val="0"/>
                <w:lang w:eastAsia="pl-PL"/>
              </w:rPr>
            </w:pPr>
            <w:r w:rsidRPr="00BB7220">
              <w:rPr>
                <w:rFonts w:ascii="Times New Roman" w:eastAsia="Times New Roman" w:hAnsi="Times New Roman" w:cs="Times New Roman"/>
                <w:lang w:eastAsia="pl-PL"/>
              </w:rPr>
              <w:lastRenderedPageBreak/>
              <w:t>Razem cele ogólne 1.0 i 2.0 (poddziałania 19.2)</w:t>
            </w:r>
          </w:p>
        </w:tc>
        <w:tc>
          <w:tcPr>
            <w:tcW w:w="1842" w:type="dxa"/>
            <w:hideMark/>
          </w:tcPr>
          <w:p w:rsidR="006054BC" w:rsidRPr="000468AF" w:rsidRDefault="006054BC" w:rsidP="00806E7D">
            <w:pPr>
              <w:ind w:right="27"/>
              <w:jc w:val="right"/>
              <w:cnfStyle w:val="000000100000"/>
              <w:rPr>
                <w:rFonts w:ascii="Times New Roman" w:eastAsia="Times New Roman" w:hAnsi="Times New Roman" w:cs="Times New Roman"/>
                <w:b/>
                <w:bCs/>
                <w:color w:val="FF0000"/>
                <w:lang w:eastAsia="pl-PL"/>
              </w:rPr>
            </w:pPr>
            <w:r w:rsidRPr="000468AF">
              <w:rPr>
                <w:rFonts w:ascii="Times New Roman" w:eastAsia="Times New Roman" w:hAnsi="Times New Roman" w:cs="Times New Roman"/>
                <w:b/>
                <w:bCs/>
                <w:strike/>
                <w:color w:val="FF0000"/>
                <w:lang w:eastAsia="pl-PL"/>
              </w:rPr>
              <w:t xml:space="preserve">2 440 000,00 </w:t>
            </w:r>
            <w:r w:rsidR="004B6C5E">
              <w:rPr>
                <w:rFonts w:ascii="Times New Roman" w:eastAsia="Times New Roman" w:hAnsi="Times New Roman" w:cs="Times New Roman"/>
                <w:b/>
                <w:bCs/>
                <w:color w:val="FF0000"/>
                <w:lang w:eastAsia="pl-PL"/>
              </w:rPr>
              <w:t>2 980 000,00</w:t>
            </w:r>
          </w:p>
        </w:tc>
      </w:tr>
    </w:tbl>
    <w:p w:rsidR="00316F8C" w:rsidRPr="00255209" w:rsidRDefault="00316F8C" w:rsidP="00E86361">
      <w:pPr>
        <w:autoSpaceDE w:val="0"/>
        <w:autoSpaceDN w:val="0"/>
        <w:adjustRightInd w:val="0"/>
        <w:spacing w:after="0" w:line="240" w:lineRule="auto"/>
        <w:ind w:right="27"/>
        <w:jc w:val="left"/>
        <w:rPr>
          <w:rFonts w:asciiTheme="majorBidi" w:hAnsiTheme="majorBidi" w:cstheme="majorBidi"/>
          <w:lang w:val="pl-PL"/>
        </w:rPr>
        <w:sectPr w:rsidR="00316F8C" w:rsidRPr="00255209" w:rsidSect="001F1A2D">
          <w:pgSz w:w="15840" w:h="12240" w:orient="landscape"/>
          <w:pgMar w:top="720" w:right="720" w:bottom="720" w:left="720" w:header="720" w:footer="720" w:gutter="0"/>
          <w:cols w:space="720"/>
          <w:docGrid w:linePitch="299"/>
        </w:sectPr>
      </w:pPr>
    </w:p>
    <w:p w:rsidR="00616488" w:rsidRPr="00255209" w:rsidRDefault="00616488" w:rsidP="00542CF3">
      <w:pPr>
        <w:pStyle w:val="Nagwek1"/>
        <w:numPr>
          <w:ilvl w:val="0"/>
          <w:numId w:val="24"/>
        </w:numPr>
        <w:spacing w:before="0" w:after="0" w:line="240" w:lineRule="auto"/>
        <w:ind w:left="431" w:right="28" w:hanging="431"/>
        <w:rPr>
          <w:rFonts w:asciiTheme="majorBidi" w:hAnsiTheme="majorBidi"/>
          <w:color w:val="auto"/>
          <w:sz w:val="22"/>
          <w:szCs w:val="22"/>
          <w:lang w:val="pl-PL"/>
        </w:rPr>
      </w:pPr>
      <w:bookmarkStart w:id="88" w:name="_Toc433769788"/>
      <w:bookmarkStart w:id="89" w:name="_Toc438481301"/>
      <w:bookmarkStart w:id="90" w:name="_Toc439094419"/>
      <w:r w:rsidRPr="00255209">
        <w:rPr>
          <w:rFonts w:asciiTheme="majorBidi" w:hAnsiTheme="majorBidi"/>
          <w:color w:val="auto"/>
          <w:sz w:val="22"/>
          <w:szCs w:val="22"/>
          <w:lang w:val="pl-PL"/>
        </w:rPr>
        <w:lastRenderedPageBreak/>
        <w:t>Plan komunikacji</w:t>
      </w:r>
      <w:bookmarkEnd w:id="88"/>
      <w:bookmarkEnd w:id="89"/>
      <w:bookmarkEnd w:id="90"/>
      <w:r w:rsidRPr="00255209">
        <w:rPr>
          <w:rFonts w:asciiTheme="majorBidi" w:hAnsiTheme="majorBidi"/>
          <w:color w:val="auto"/>
          <w:sz w:val="22"/>
          <w:szCs w:val="22"/>
          <w:lang w:val="pl-PL"/>
        </w:rPr>
        <w:t xml:space="preserve"> </w:t>
      </w:r>
    </w:p>
    <w:p w:rsidR="00530B9B" w:rsidRPr="00255209" w:rsidRDefault="00620C2F" w:rsidP="00E86361">
      <w:pPr>
        <w:spacing w:line="240" w:lineRule="auto"/>
        <w:ind w:right="27"/>
        <w:rPr>
          <w:rFonts w:asciiTheme="majorBidi" w:hAnsiTheme="majorBidi" w:cstheme="majorBidi"/>
          <w:lang w:val="pl-PL"/>
        </w:rPr>
      </w:pPr>
      <w:bookmarkStart w:id="91" w:name="_Toc433769789"/>
      <w:r w:rsidRPr="00255209">
        <w:rPr>
          <w:rFonts w:asciiTheme="majorBidi" w:hAnsiTheme="majorBidi" w:cstheme="majorBidi"/>
          <w:lang w:val="pl-PL"/>
        </w:rPr>
        <w:t xml:space="preserve">Działania komunikacyjnie są sprofilowane zgodnie z potrzebami beneficjentów i potencjalnych beneficjentów. Wynikają z doświadczeń z lat </w:t>
      </w:r>
      <w:r w:rsidR="00746132" w:rsidRPr="00255209">
        <w:rPr>
          <w:rFonts w:asciiTheme="majorBidi" w:hAnsiTheme="majorBidi" w:cstheme="majorBidi"/>
          <w:lang w:val="pl-PL"/>
        </w:rPr>
        <w:t xml:space="preserve">wdrażania LSR </w:t>
      </w:r>
      <w:r w:rsidRPr="00255209">
        <w:rPr>
          <w:rFonts w:asciiTheme="majorBidi" w:hAnsiTheme="majorBidi" w:cstheme="majorBidi"/>
          <w:lang w:val="pl-PL"/>
        </w:rPr>
        <w:t>2007-2014, a także z wniosków z badania mieszkańców i całego procesu partycypacyjnego przygotowania LSR</w:t>
      </w:r>
      <w:r w:rsidR="00C27EF1" w:rsidRPr="00255209">
        <w:rPr>
          <w:rFonts w:asciiTheme="majorBidi" w:hAnsiTheme="majorBidi" w:cstheme="majorBidi"/>
          <w:lang w:val="pl-PL"/>
        </w:rPr>
        <w:t xml:space="preserve"> (etap V partycypacyjnego przygotowania LSR)</w:t>
      </w:r>
      <w:r w:rsidR="00485F10" w:rsidRPr="00255209">
        <w:rPr>
          <w:rFonts w:asciiTheme="majorBidi" w:hAnsiTheme="majorBidi" w:cstheme="majorBidi"/>
          <w:lang w:val="pl-PL"/>
        </w:rPr>
        <w:t>, został skonsultowany ze społecznością lokalną, w szczególności poprzez informacje zawarte w ankiecie</w:t>
      </w:r>
      <w:r w:rsidRPr="00255209">
        <w:rPr>
          <w:rFonts w:asciiTheme="majorBidi" w:hAnsiTheme="majorBidi" w:cstheme="majorBidi"/>
          <w:lang w:val="pl-PL"/>
        </w:rPr>
        <w:t xml:space="preserve">. </w:t>
      </w:r>
      <w:r w:rsidR="00530B9B" w:rsidRPr="00255209">
        <w:rPr>
          <w:rFonts w:asciiTheme="majorBidi" w:hAnsiTheme="majorBidi" w:cstheme="majorBidi"/>
          <w:lang w:val="pl-PL"/>
        </w:rPr>
        <w:t xml:space="preserve">Naczelną zasadą komunikacji jest przekazywanie rzetelnej i wystarczającej informacji adresatom i podawanie jej </w:t>
      </w:r>
      <w:r w:rsidR="003D585B">
        <w:rPr>
          <w:rFonts w:asciiTheme="majorBidi" w:hAnsiTheme="majorBidi" w:cstheme="majorBidi"/>
          <w:lang w:val="pl-PL"/>
        </w:rPr>
        <w:br/>
      </w:r>
      <w:r w:rsidR="00530B9B" w:rsidRPr="00255209">
        <w:rPr>
          <w:rFonts w:asciiTheme="majorBidi" w:hAnsiTheme="majorBidi" w:cstheme="majorBidi"/>
          <w:lang w:val="pl-PL"/>
        </w:rPr>
        <w:t xml:space="preserve">w odpowiednim czasie i z odpowiednim wyprzedzeniem: </w:t>
      </w:r>
    </w:p>
    <w:p w:rsidR="00530B9B" w:rsidRPr="00255209" w:rsidRDefault="00530B9B" w:rsidP="00B7163D">
      <w:pPr>
        <w:pStyle w:val="Akapitzlist"/>
        <w:numPr>
          <w:ilvl w:val="0"/>
          <w:numId w:val="4"/>
        </w:numPr>
        <w:spacing w:line="240" w:lineRule="auto"/>
        <w:ind w:right="27"/>
        <w:rPr>
          <w:rFonts w:asciiTheme="majorBidi" w:hAnsiTheme="majorBidi" w:cstheme="majorBidi"/>
          <w:lang w:val="pl-PL"/>
        </w:rPr>
      </w:pPr>
      <w:r w:rsidRPr="00255209">
        <w:rPr>
          <w:rFonts w:asciiTheme="majorBidi" w:hAnsiTheme="majorBidi" w:cstheme="majorBidi"/>
          <w:lang w:val="pl-PL"/>
        </w:rPr>
        <w:t>potencjalni beneficjenci otrzymują informację dającą podstawy do podjęcia decyzj</w:t>
      </w:r>
      <w:r w:rsidR="00422C05">
        <w:rPr>
          <w:rFonts w:asciiTheme="majorBidi" w:hAnsiTheme="majorBidi" w:cstheme="majorBidi"/>
          <w:lang w:val="pl-PL"/>
        </w:rPr>
        <w:t>i</w:t>
      </w:r>
      <w:r w:rsidRPr="00255209">
        <w:rPr>
          <w:rFonts w:asciiTheme="majorBidi" w:hAnsiTheme="majorBidi" w:cstheme="majorBidi"/>
          <w:lang w:val="pl-PL"/>
        </w:rPr>
        <w:t xml:space="preserve"> o udziale w konkursach (w tym informacje dotyczące kryteriów oceny i wyboru projektów oraz informacje o zobowiązaniach wynikających z podpisania umowy dotacyjnej); </w:t>
      </w:r>
    </w:p>
    <w:p w:rsidR="00530B9B" w:rsidRDefault="00530B9B" w:rsidP="00B7163D">
      <w:pPr>
        <w:pStyle w:val="Akapitzlist"/>
        <w:numPr>
          <w:ilvl w:val="0"/>
          <w:numId w:val="4"/>
        </w:numPr>
        <w:spacing w:after="0" w:line="240" w:lineRule="auto"/>
        <w:ind w:left="714" w:right="28" w:hanging="357"/>
        <w:rPr>
          <w:rFonts w:asciiTheme="majorBidi" w:hAnsiTheme="majorBidi" w:cstheme="majorBidi"/>
          <w:lang w:val="pl-PL"/>
        </w:rPr>
      </w:pPr>
      <w:r w:rsidRPr="00255209">
        <w:rPr>
          <w:rFonts w:asciiTheme="majorBidi" w:hAnsiTheme="majorBidi" w:cstheme="majorBidi"/>
          <w:lang w:val="pl-PL"/>
        </w:rPr>
        <w:t>w trakcie realizacji projektu beneficjenci otrzymują kompleksową informację pozwalającą na sprostanie wymaganiom realizacji projektu i jego rozliczenia.</w:t>
      </w:r>
    </w:p>
    <w:p w:rsidR="000B15AC" w:rsidRPr="00CF7A92" w:rsidRDefault="00B30290" w:rsidP="00242C54">
      <w:pPr>
        <w:spacing w:after="0" w:line="240" w:lineRule="auto"/>
        <w:ind w:right="28"/>
        <w:rPr>
          <w:rFonts w:asciiTheme="majorBidi" w:hAnsiTheme="majorBidi" w:cstheme="majorBidi"/>
          <w:bCs/>
          <w:lang w:val="pl-PL"/>
        </w:rPr>
      </w:pPr>
      <w:r w:rsidRPr="00BB7220">
        <w:rPr>
          <w:rFonts w:asciiTheme="majorBidi" w:hAnsiTheme="majorBidi" w:cstheme="majorBidi"/>
          <w:b/>
          <w:bCs/>
          <w:lang w:val="pl-PL"/>
        </w:rPr>
        <w:t>Grupy docelowe komunikacji zgodnie z przeprowadzoną Diagnozą oraz analizą SWOT</w:t>
      </w:r>
      <w:r w:rsidR="00BB7220" w:rsidRPr="00BB7220">
        <w:rPr>
          <w:rFonts w:asciiTheme="majorBidi" w:hAnsiTheme="majorBidi" w:cstheme="majorBidi"/>
          <w:b/>
          <w:bCs/>
          <w:lang w:val="pl-PL"/>
        </w:rPr>
        <w:t xml:space="preserve"> to: </w:t>
      </w:r>
      <w:r w:rsidRPr="00BB7220">
        <w:rPr>
          <w:rStyle w:val="Pogrubienie"/>
          <w:rFonts w:asciiTheme="majorBidi" w:hAnsiTheme="majorBidi" w:cstheme="majorBidi"/>
          <w:color w:val="auto"/>
          <w:lang w:val="pl-PL"/>
        </w:rPr>
        <w:t>Mieszkańcy</w:t>
      </w:r>
      <w:r w:rsidR="00BB7220" w:rsidRPr="00BB7220">
        <w:rPr>
          <w:rStyle w:val="Pogrubienie"/>
          <w:rFonts w:asciiTheme="majorBidi" w:hAnsiTheme="majorBidi" w:cstheme="majorBidi"/>
          <w:color w:val="auto"/>
          <w:lang w:val="pl-PL"/>
        </w:rPr>
        <w:t xml:space="preserve">, </w:t>
      </w:r>
      <w:r w:rsidRPr="00BB7220">
        <w:rPr>
          <w:rFonts w:asciiTheme="majorBidi" w:hAnsiTheme="majorBidi" w:cstheme="majorBidi"/>
          <w:b/>
          <w:bCs/>
          <w:lang w:val="pl-PL"/>
        </w:rPr>
        <w:t>Przedsiębiorcy</w:t>
      </w:r>
      <w:r w:rsidR="00BB7220" w:rsidRPr="00BB7220">
        <w:rPr>
          <w:rFonts w:asciiTheme="majorBidi" w:hAnsiTheme="majorBidi" w:cstheme="majorBidi"/>
          <w:b/>
          <w:bCs/>
          <w:lang w:val="pl-PL"/>
        </w:rPr>
        <w:t xml:space="preserve">, </w:t>
      </w:r>
      <w:r w:rsidRPr="00BB7220">
        <w:rPr>
          <w:rFonts w:asciiTheme="majorBidi" w:hAnsiTheme="majorBidi" w:cstheme="majorBidi"/>
          <w:b/>
          <w:bCs/>
          <w:lang w:val="pl-PL"/>
        </w:rPr>
        <w:t>Organizacje pozarządowe</w:t>
      </w:r>
      <w:r w:rsidR="00BB7220" w:rsidRPr="00BB7220">
        <w:rPr>
          <w:rFonts w:asciiTheme="majorBidi" w:hAnsiTheme="majorBidi" w:cstheme="majorBidi"/>
          <w:b/>
          <w:bCs/>
          <w:lang w:val="pl-PL"/>
        </w:rPr>
        <w:t xml:space="preserve">, </w:t>
      </w:r>
      <w:r w:rsidRPr="00BB7220">
        <w:rPr>
          <w:rStyle w:val="Pogrubienie"/>
          <w:rFonts w:asciiTheme="majorBidi" w:hAnsiTheme="majorBidi" w:cstheme="majorBidi"/>
          <w:color w:val="auto"/>
          <w:lang w:val="pl-PL"/>
        </w:rPr>
        <w:t>Liderzy lokalni</w:t>
      </w:r>
      <w:r w:rsidR="00BB7220" w:rsidRPr="00BB7220">
        <w:rPr>
          <w:rStyle w:val="Pogrubienie"/>
          <w:rFonts w:asciiTheme="majorBidi" w:hAnsiTheme="majorBidi" w:cstheme="majorBidi"/>
          <w:color w:val="auto"/>
          <w:lang w:val="pl-PL"/>
        </w:rPr>
        <w:t xml:space="preserve">, </w:t>
      </w:r>
      <w:r w:rsidRPr="00BB7220">
        <w:rPr>
          <w:rStyle w:val="Pogrubienie"/>
          <w:rFonts w:asciiTheme="majorBidi" w:hAnsiTheme="majorBidi" w:cstheme="majorBidi"/>
          <w:color w:val="auto"/>
          <w:lang w:val="pl-PL"/>
        </w:rPr>
        <w:t>Producenci produktów lokalnych</w:t>
      </w:r>
      <w:r w:rsidR="00BB7220" w:rsidRPr="00BB7220">
        <w:rPr>
          <w:rStyle w:val="Pogrubienie"/>
          <w:rFonts w:asciiTheme="majorBidi" w:hAnsiTheme="majorBidi" w:cstheme="majorBidi"/>
          <w:color w:val="auto"/>
          <w:lang w:val="pl-PL"/>
        </w:rPr>
        <w:t xml:space="preserve">, </w:t>
      </w:r>
      <w:r w:rsidRPr="00BB7220">
        <w:rPr>
          <w:rStyle w:val="Pogrubienie"/>
          <w:rFonts w:asciiTheme="majorBidi" w:hAnsiTheme="majorBidi" w:cstheme="majorBidi"/>
          <w:color w:val="auto"/>
          <w:lang w:val="pl-PL"/>
        </w:rPr>
        <w:t xml:space="preserve">Uczniowie </w:t>
      </w:r>
      <w:r w:rsidR="00BB7220" w:rsidRPr="00BB7220">
        <w:rPr>
          <w:rStyle w:val="Pogrubienie"/>
          <w:rFonts w:asciiTheme="majorBidi" w:hAnsiTheme="majorBidi" w:cstheme="majorBidi"/>
          <w:color w:val="auto"/>
          <w:lang w:val="pl-PL"/>
        </w:rPr>
        <w:t xml:space="preserve">, </w:t>
      </w:r>
      <w:r w:rsidRPr="00BB7220">
        <w:rPr>
          <w:rStyle w:val="Pogrubienie"/>
          <w:rFonts w:asciiTheme="majorBidi" w:hAnsiTheme="majorBidi" w:cstheme="majorBidi"/>
          <w:color w:val="auto"/>
          <w:lang w:val="pl-PL"/>
        </w:rPr>
        <w:t>Turyści</w:t>
      </w:r>
      <w:r w:rsidR="00BB7220" w:rsidRPr="00BB7220">
        <w:rPr>
          <w:rStyle w:val="Pogrubienie"/>
          <w:rFonts w:asciiTheme="majorBidi" w:hAnsiTheme="majorBidi" w:cstheme="majorBidi"/>
          <w:color w:val="auto"/>
          <w:lang w:val="pl-PL"/>
        </w:rPr>
        <w:t xml:space="preserve">, </w:t>
      </w:r>
      <w:r w:rsidRPr="00BB7220">
        <w:rPr>
          <w:rStyle w:val="Pogrubienie"/>
          <w:rFonts w:asciiTheme="majorBidi" w:hAnsiTheme="majorBidi" w:cstheme="majorBidi"/>
          <w:color w:val="auto"/>
          <w:lang w:val="pl-PL"/>
        </w:rPr>
        <w:t>Instytucje i organizacje ponadlokalne</w:t>
      </w:r>
      <w:r w:rsidR="00BB7220" w:rsidRPr="00BB7220">
        <w:rPr>
          <w:rFonts w:asciiTheme="majorBidi" w:hAnsiTheme="majorBidi" w:cstheme="majorBidi"/>
          <w:b/>
          <w:bCs/>
          <w:lang w:val="pl-PL"/>
        </w:rPr>
        <w:t xml:space="preserve">, </w:t>
      </w:r>
      <w:r w:rsidRPr="00BB7220">
        <w:rPr>
          <w:rFonts w:asciiTheme="majorBidi" w:hAnsiTheme="majorBidi" w:cstheme="majorBidi"/>
          <w:b/>
          <w:bCs/>
          <w:lang w:val="pl-PL"/>
        </w:rPr>
        <w:t xml:space="preserve">GRUPY DEFAWORYZOWANE: </w:t>
      </w:r>
      <w:r w:rsidR="000B15AC" w:rsidRPr="009F4049">
        <w:rPr>
          <w:rFonts w:asciiTheme="majorBidi" w:hAnsiTheme="majorBidi" w:cstheme="majorBidi"/>
          <w:lang w:val="pl-PL"/>
        </w:rPr>
        <w:t xml:space="preserve">Młodzież </w:t>
      </w:r>
      <w:r w:rsidR="000B15AC">
        <w:rPr>
          <w:rFonts w:asciiTheme="majorBidi" w:hAnsiTheme="majorBidi" w:cstheme="majorBidi"/>
          <w:lang w:val="pl-PL"/>
        </w:rPr>
        <w:t>do 35 roku życia; osoby powyżej 50 roku życia; k</w:t>
      </w:r>
      <w:r w:rsidR="000B15AC" w:rsidRPr="009F4049">
        <w:rPr>
          <w:rFonts w:asciiTheme="majorBidi" w:hAnsiTheme="majorBidi" w:cstheme="majorBidi"/>
          <w:lang w:val="pl-PL"/>
        </w:rPr>
        <w:t>obiety</w:t>
      </w:r>
      <w:r w:rsidR="000B15AC">
        <w:rPr>
          <w:rFonts w:asciiTheme="majorBidi" w:hAnsiTheme="majorBidi" w:cstheme="majorBidi"/>
          <w:lang w:val="pl-PL"/>
        </w:rPr>
        <w:t>;</w:t>
      </w:r>
      <w:r w:rsidR="000B15AC" w:rsidRPr="009F4049">
        <w:rPr>
          <w:rFonts w:asciiTheme="majorBidi" w:hAnsiTheme="majorBidi" w:cstheme="majorBidi"/>
          <w:lang w:val="pl-PL"/>
        </w:rPr>
        <w:t xml:space="preserve"> </w:t>
      </w:r>
      <w:r w:rsidR="00467F28">
        <w:rPr>
          <w:rFonts w:asciiTheme="majorBidi" w:hAnsiTheme="majorBidi" w:cstheme="majorBidi"/>
          <w:lang w:val="pl-PL"/>
        </w:rPr>
        <w:t xml:space="preserve">osoby z niepełno sprawnościami oraz </w:t>
      </w:r>
      <w:r w:rsidR="000B15AC">
        <w:rPr>
          <w:rFonts w:asciiTheme="majorBidi" w:hAnsiTheme="majorBidi" w:cstheme="majorBidi"/>
          <w:lang w:val="pl-PL"/>
        </w:rPr>
        <w:t>o</w:t>
      </w:r>
      <w:r w:rsidR="000B15AC" w:rsidRPr="009F4049">
        <w:rPr>
          <w:rFonts w:asciiTheme="majorBidi" w:eastAsia="Times New Roman" w:hAnsiTheme="majorBidi" w:cstheme="majorBidi"/>
          <w:lang w:val="pl-PL"/>
        </w:rPr>
        <w:t>soby z utrudnionym dostępem do kultury</w:t>
      </w:r>
      <w:r w:rsidR="000B15AC">
        <w:rPr>
          <w:rFonts w:asciiTheme="majorBidi" w:eastAsia="Times New Roman" w:hAnsiTheme="majorBidi" w:cstheme="majorBidi"/>
          <w:lang w:val="pl-PL"/>
        </w:rPr>
        <w:t>.</w:t>
      </w:r>
    </w:p>
    <w:p w:rsidR="00530B9B" w:rsidRPr="00255209" w:rsidRDefault="00530B9B" w:rsidP="00542CF3">
      <w:pPr>
        <w:spacing w:before="120" w:after="0" w:line="240" w:lineRule="auto"/>
        <w:ind w:right="27"/>
        <w:rPr>
          <w:rFonts w:asciiTheme="majorBidi" w:hAnsiTheme="majorBidi" w:cstheme="majorBidi"/>
          <w:b/>
          <w:lang w:val="pl-PL"/>
        </w:rPr>
      </w:pPr>
      <w:r w:rsidRPr="00255209">
        <w:rPr>
          <w:rFonts w:asciiTheme="majorBidi" w:hAnsiTheme="majorBidi" w:cstheme="majorBidi"/>
          <w:b/>
          <w:lang w:val="pl-PL"/>
        </w:rPr>
        <w:t>Cele komunikacji LSR „Na Śliwkowym Szlaku”</w:t>
      </w:r>
    </w:p>
    <w:p w:rsidR="00D20EB5" w:rsidRPr="008C5DC2" w:rsidRDefault="009F0006" w:rsidP="008C5DC2">
      <w:pPr>
        <w:spacing w:after="0" w:line="240" w:lineRule="auto"/>
        <w:ind w:right="27"/>
        <w:rPr>
          <w:rFonts w:asciiTheme="majorBidi" w:hAnsiTheme="majorBidi" w:cstheme="majorBidi"/>
          <w:lang w:val="pl-PL"/>
        </w:rPr>
      </w:pPr>
      <w:r w:rsidRPr="00BB7220">
        <w:rPr>
          <w:rFonts w:asciiTheme="majorBidi" w:hAnsiTheme="majorBidi" w:cstheme="majorBidi"/>
          <w:b/>
          <w:lang w:val="pl-PL"/>
        </w:rPr>
        <w:t>Cel 1</w:t>
      </w:r>
      <w:r w:rsidRPr="00255209">
        <w:rPr>
          <w:rFonts w:asciiTheme="majorBidi" w:hAnsiTheme="majorBidi" w:cstheme="majorBidi"/>
          <w:lang w:val="pl-PL"/>
        </w:rPr>
        <w:t xml:space="preserve">. Bieżące informowanie potencjalnych wnioskodawców o zasadach i kryteriach udzielenia wsparcia oraz o stanie realizacji LSR. </w:t>
      </w:r>
      <w:r w:rsidRPr="00BB7220">
        <w:rPr>
          <w:rFonts w:asciiTheme="majorBidi" w:hAnsiTheme="majorBidi" w:cstheme="majorBidi"/>
          <w:b/>
          <w:lang w:val="pl-PL"/>
        </w:rPr>
        <w:t>Cel 2.</w:t>
      </w:r>
      <w:r w:rsidRPr="00255209">
        <w:rPr>
          <w:rFonts w:asciiTheme="majorBidi" w:hAnsiTheme="majorBidi" w:cstheme="majorBidi"/>
          <w:lang w:val="pl-PL"/>
        </w:rPr>
        <w:t xml:space="preserve"> Wspieranie projektodawców i beneficjentów na każdym etapie realizacji operacji oraz zwiększenie zaangażowania mieszkańców w działalność LGD.</w:t>
      </w:r>
      <w:r w:rsidR="00BB7220">
        <w:rPr>
          <w:rFonts w:asciiTheme="majorBidi" w:hAnsiTheme="majorBidi" w:cstheme="majorBidi"/>
          <w:lang w:val="pl-PL"/>
        </w:rPr>
        <w:t xml:space="preserve"> </w:t>
      </w:r>
      <w:r w:rsidRPr="00BB7220">
        <w:rPr>
          <w:rFonts w:asciiTheme="majorBidi" w:hAnsiTheme="majorBidi" w:cstheme="majorBidi"/>
          <w:b/>
          <w:lang w:val="pl-PL"/>
        </w:rPr>
        <w:t>Cel 3.</w:t>
      </w:r>
      <w:r w:rsidRPr="00255209">
        <w:rPr>
          <w:rFonts w:asciiTheme="majorBidi" w:hAnsiTheme="majorBidi" w:cstheme="majorBidi"/>
          <w:lang w:val="pl-PL"/>
        </w:rPr>
        <w:t xml:space="preserve"> Promocja dobrych praktyk osiągniętych dzięki wdrażaniu LSR - uzyskanie informacji zwrotnej na temat oceny jakości pomocy świadczonej przez LGD pod kątem konieczności przeprowadzenia ewentualnych korekt w tym zakresie. </w:t>
      </w:r>
      <w:r w:rsidR="00C27EF1" w:rsidRPr="00ED4A07">
        <w:rPr>
          <w:rFonts w:asciiTheme="majorBidi" w:hAnsiTheme="majorBidi" w:cstheme="majorBidi"/>
          <w:b/>
          <w:lang w:val="pl-PL"/>
        </w:rPr>
        <w:t>Cel horyzontalny:</w:t>
      </w:r>
      <w:r w:rsidR="00C27EF1" w:rsidRPr="00255209">
        <w:rPr>
          <w:rFonts w:asciiTheme="majorBidi" w:hAnsiTheme="majorBidi" w:cstheme="majorBidi"/>
          <w:lang w:val="pl-PL"/>
        </w:rPr>
        <w:t xml:space="preserve"> </w:t>
      </w:r>
      <w:r w:rsidR="00C27EF1" w:rsidRPr="00ED4A07">
        <w:rPr>
          <w:rFonts w:asciiTheme="majorBidi" w:hAnsiTheme="majorBidi" w:cstheme="majorBidi"/>
          <w:lang w:val="pl-PL"/>
        </w:rPr>
        <w:t>Komunikacja marki „Śliwkowego Szlaku”</w:t>
      </w:r>
    </w:p>
    <w:p w:rsidR="00ED4A07" w:rsidRPr="00ED4A07" w:rsidRDefault="00ED4A07" w:rsidP="00D20EB5">
      <w:pPr>
        <w:pStyle w:val="Default"/>
        <w:ind w:right="27"/>
        <w:jc w:val="both"/>
        <w:rPr>
          <w:rFonts w:asciiTheme="majorBidi" w:hAnsiTheme="majorBidi" w:cstheme="majorBidi"/>
          <w:b/>
          <w:bCs/>
          <w:color w:val="auto"/>
          <w:sz w:val="22"/>
          <w:szCs w:val="22"/>
        </w:rPr>
      </w:pPr>
      <w:r w:rsidRPr="00ED4A07">
        <w:rPr>
          <w:rFonts w:asciiTheme="majorBidi" w:hAnsiTheme="majorBidi" w:cstheme="majorBidi"/>
          <w:b/>
          <w:bCs/>
          <w:color w:val="auto"/>
          <w:sz w:val="22"/>
          <w:szCs w:val="22"/>
        </w:rPr>
        <w:t xml:space="preserve">Wskaźniki działań komunikacyjnych: </w:t>
      </w:r>
    </w:p>
    <w:p w:rsidR="00D20EB5" w:rsidRPr="008C5DC2" w:rsidRDefault="00ED4A07" w:rsidP="00D20EB5">
      <w:pPr>
        <w:pStyle w:val="Default"/>
        <w:ind w:right="27"/>
        <w:jc w:val="both"/>
        <w:rPr>
          <w:rFonts w:asciiTheme="majorBidi" w:hAnsiTheme="majorBidi" w:cstheme="majorBidi"/>
          <w:bCs/>
          <w:color w:val="auto"/>
        </w:rPr>
      </w:pPr>
      <w:r>
        <w:rPr>
          <w:rFonts w:asciiTheme="majorBidi" w:hAnsiTheme="majorBidi" w:cstheme="majorBidi"/>
          <w:bCs/>
          <w:color w:val="auto"/>
        </w:rPr>
        <w:t xml:space="preserve">- </w:t>
      </w:r>
      <w:r w:rsidRPr="00ED4A07">
        <w:rPr>
          <w:rFonts w:asciiTheme="majorBidi" w:hAnsiTheme="majorBidi" w:cstheme="majorBidi"/>
          <w:bCs/>
          <w:color w:val="auto"/>
        </w:rPr>
        <w:t>Liczba spotkań informacyjno – konsultacyjne</w:t>
      </w:r>
      <w:r w:rsidR="005F18F5">
        <w:rPr>
          <w:rFonts w:asciiTheme="majorBidi" w:hAnsiTheme="majorBidi" w:cstheme="majorBidi"/>
          <w:bCs/>
          <w:color w:val="auto"/>
        </w:rPr>
        <w:t xml:space="preserve">; </w:t>
      </w:r>
      <w:r>
        <w:rPr>
          <w:rFonts w:asciiTheme="majorBidi" w:hAnsiTheme="majorBidi" w:cstheme="majorBidi"/>
          <w:bCs/>
          <w:color w:val="auto"/>
        </w:rPr>
        <w:t xml:space="preserve">- </w:t>
      </w:r>
      <w:r w:rsidRPr="00ED4A07">
        <w:rPr>
          <w:rFonts w:asciiTheme="majorBidi" w:hAnsiTheme="majorBidi" w:cstheme="majorBidi"/>
          <w:bCs/>
          <w:color w:val="auto"/>
        </w:rPr>
        <w:t>Liczba działań aktywizujących podmioty</w:t>
      </w:r>
      <w:r w:rsidR="005F18F5">
        <w:rPr>
          <w:rFonts w:asciiTheme="majorBidi" w:hAnsiTheme="majorBidi" w:cstheme="majorBidi"/>
          <w:bCs/>
          <w:color w:val="auto"/>
        </w:rPr>
        <w:t xml:space="preserve">; </w:t>
      </w:r>
      <w:r>
        <w:rPr>
          <w:rFonts w:asciiTheme="majorBidi" w:hAnsiTheme="majorBidi" w:cstheme="majorBidi"/>
          <w:bCs/>
          <w:color w:val="auto"/>
        </w:rPr>
        <w:t xml:space="preserve">- </w:t>
      </w:r>
      <w:r w:rsidRPr="00ED4A07">
        <w:rPr>
          <w:rFonts w:asciiTheme="majorBidi" w:hAnsiTheme="majorBidi" w:cstheme="majorBidi"/>
          <w:bCs/>
          <w:color w:val="auto"/>
        </w:rPr>
        <w:t>Liczba działań analityczno-badawczych związanych z działalnością LGD</w:t>
      </w:r>
      <w:r w:rsidR="005F18F5">
        <w:rPr>
          <w:rFonts w:asciiTheme="majorBidi" w:hAnsiTheme="majorBidi" w:cstheme="majorBidi"/>
          <w:bCs/>
          <w:color w:val="auto"/>
        </w:rPr>
        <w:t xml:space="preserve">; </w:t>
      </w:r>
      <w:r>
        <w:rPr>
          <w:rFonts w:asciiTheme="majorBidi" w:hAnsiTheme="majorBidi" w:cstheme="majorBidi"/>
          <w:bCs/>
          <w:color w:val="auto"/>
        </w:rPr>
        <w:t xml:space="preserve">- </w:t>
      </w:r>
      <w:r w:rsidRPr="00ED4A07">
        <w:rPr>
          <w:rFonts w:asciiTheme="majorBidi" w:hAnsiTheme="majorBidi" w:cstheme="majorBidi"/>
          <w:bCs/>
          <w:color w:val="auto"/>
        </w:rPr>
        <w:t>Liczba działań dot. współpracy lokalnej inicjowanej przez LGD</w:t>
      </w:r>
      <w:r w:rsidR="005F18F5">
        <w:rPr>
          <w:rFonts w:asciiTheme="majorBidi" w:hAnsiTheme="majorBidi" w:cstheme="majorBidi"/>
          <w:bCs/>
          <w:color w:val="auto"/>
        </w:rPr>
        <w:t xml:space="preserve">; </w:t>
      </w:r>
      <w:r>
        <w:rPr>
          <w:rFonts w:asciiTheme="majorBidi" w:hAnsiTheme="majorBidi" w:cstheme="majorBidi"/>
          <w:bCs/>
          <w:color w:val="auto"/>
        </w:rPr>
        <w:t xml:space="preserve">- </w:t>
      </w:r>
      <w:r w:rsidRPr="00ED4A07">
        <w:rPr>
          <w:rFonts w:asciiTheme="majorBidi" w:hAnsiTheme="majorBidi" w:cstheme="majorBidi"/>
          <w:bCs/>
          <w:color w:val="auto"/>
        </w:rPr>
        <w:t>Liczba działań komunikacyjncych związanych z działalnością LGD</w:t>
      </w:r>
      <w:r w:rsidR="005F18F5">
        <w:rPr>
          <w:rFonts w:asciiTheme="majorBidi" w:hAnsiTheme="majorBidi" w:cstheme="majorBidi"/>
          <w:bCs/>
          <w:color w:val="auto"/>
        </w:rPr>
        <w:t>.</w:t>
      </w:r>
    </w:p>
    <w:p w:rsidR="00422C05" w:rsidRPr="00255209" w:rsidRDefault="00485F10" w:rsidP="00D20EB5">
      <w:pPr>
        <w:pStyle w:val="Default"/>
        <w:ind w:right="27"/>
        <w:rPr>
          <w:rFonts w:asciiTheme="majorBidi" w:hAnsiTheme="majorBidi" w:cstheme="majorBidi"/>
          <w:sz w:val="22"/>
          <w:szCs w:val="22"/>
        </w:rPr>
      </w:pPr>
      <w:r w:rsidRPr="00255209">
        <w:rPr>
          <w:rFonts w:asciiTheme="majorBidi" w:hAnsiTheme="majorBidi" w:cstheme="majorBidi"/>
          <w:sz w:val="22"/>
          <w:szCs w:val="22"/>
        </w:rPr>
        <w:t>Realizacja Plan</w:t>
      </w:r>
      <w:r w:rsidR="001C7433" w:rsidRPr="00255209">
        <w:rPr>
          <w:rFonts w:asciiTheme="majorBidi" w:hAnsiTheme="majorBidi" w:cstheme="majorBidi"/>
          <w:sz w:val="22"/>
          <w:szCs w:val="22"/>
        </w:rPr>
        <w:t>u</w:t>
      </w:r>
      <w:r w:rsidRPr="00255209">
        <w:rPr>
          <w:rFonts w:asciiTheme="majorBidi" w:hAnsiTheme="majorBidi" w:cstheme="majorBidi"/>
          <w:sz w:val="22"/>
          <w:szCs w:val="22"/>
        </w:rPr>
        <w:t xml:space="preserve"> komunikacji będzie na bieżąco monitorowana </w:t>
      </w:r>
      <w:r w:rsidR="00422C05">
        <w:rPr>
          <w:rFonts w:asciiTheme="majorBidi" w:hAnsiTheme="majorBidi" w:cstheme="majorBidi"/>
          <w:sz w:val="22"/>
          <w:szCs w:val="22"/>
        </w:rPr>
        <w:t xml:space="preserve">i aktualizowana </w:t>
      </w:r>
      <w:r w:rsidRPr="00255209">
        <w:rPr>
          <w:rFonts w:asciiTheme="majorBidi" w:hAnsiTheme="majorBidi" w:cstheme="majorBidi"/>
          <w:sz w:val="22"/>
          <w:szCs w:val="22"/>
        </w:rPr>
        <w:t>przez LGD.</w:t>
      </w:r>
      <w:r w:rsidR="00422C05">
        <w:rPr>
          <w:rFonts w:asciiTheme="majorBidi" w:hAnsiTheme="majorBidi" w:cstheme="majorBidi"/>
          <w:sz w:val="22"/>
          <w:szCs w:val="22"/>
        </w:rPr>
        <w:t xml:space="preserve"> Plan komunikacji jest przyjmowany uchwałą przez Zarząd LGD.</w:t>
      </w:r>
    </w:p>
    <w:p w:rsidR="0008321A" w:rsidRPr="00255209" w:rsidRDefault="0008321A" w:rsidP="00542CF3">
      <w:pPr>
        <w:pStyle w:val="Nagwek1"/>
        <w:numPr>
          <w:ilvl w:val="0"/>
          <w:numId w:val="0"/>
        </w:numPr>
        <w:spacing w:before="120" w:after="0" w:line="240" w:lineRule="auto"/>
        <w:ind w:right="27"/>
        <w:rPr>
          <w:rFonts w:asciiTheme="majorBidi" w:hAnsiTheme="majorBidi"/>
          <w:color w:val="auto"/>
          <w:sz w:val="22"/>
          <w:szCs w:val="22"/>
          <w:lang w:val="pl-PL"/>
        </w:rPr>
      </w:pPr>
      <w:bookmarkStart w:id="92" w:name="_Toc438481302"/>
      <w:bookmarkStart w:id="93" w:name="_Toc439094420"/>
      <w:bookmarkStart w:id="94" w:name="_Toc436716430"/>
      <w:bookmarkStart w:id="95" w:name="_Toc438481303"/>
      <w:bookmarkEnd w:id="91"/>
      <w:r w:rsidRPr="00255209">
        <w:rPr>
          <w:rFonts w:asciiTheme="majorBidi" w:hAnsiTheme="majorBidi"/>
          <w:color w:val="auto"/>
          <w:sz w:val="22"/>
          <w:szCs w:val="22"/>
          <w:lang w:val="pl-PL"/>
        </w:rPr>
        <w:t>10      Zintegrowanie</w:t>
      </w:r>
      <w:bookmarkEnd w:id="92"/>
      <w:bookmarkEnd w:id="93"/>
      <w:r w:rsidRPr="00255209">
        <w:rPr>
          <w:rFonts w:asciiTheme="majorBidi" w:hAnsiTheme="majorBidi"/>
          <w:color w:val="auto"/>
          <w:sz w:val="22"/>
          <w:szCs w:val="22"/>
          <w:lang w:val="pl-PL"/>
        </w:rPr>
        <w:t xml:space="preserve"> </w:t>
      </w:r>
    </w:p>
    <w:p w:rsidR="0008321A" w:rsidRPr="00255209" w:rsidRDefault="0008321A" w:rsidP="00B7163D">
      <w:pPr>
        <w:pStyle w:val="Akapitzlist"/>
        <w:numPr>
          <w:ilvl w:val="0"/>
          <w:numId w:val="17"/>
        </w:numPr>
        <w:spacing w:line="240" w:lineRule="auto"/>
        <w:ind w:right="27"/>
        <w:rPr>
          <w:rFonts w:asciiTheme="majorBidi" w:hAnsiTheme="majorBidi" w:cstheme="majorBidi"/>
          <w:lang w:val="pl-PL"/>
        </w:rPr>
      </w:pPr>
      <w:r w:rsidRPr="00255209">
        <w:rPr>
          <w:rFonts w:asciiTheme="majorBidi" w:hAnsiTheme="majorBidi" w:cstheme="majorBidi"/>
          <w:b/>
          <w:bCs/>
          <w:lang w:val="pl-PL"/>
        </w:rPr>
        <w:t>Zgodność i komplementarność z innymi dokumentami planistycznymi/strategicznymi</w:t>
      </w:r>
    </w:p>
    <w:p w:rsidR="008C5DC2" w:rsidRDefault="0008321A" w:rsidP="008C5DC2">
      <w:pPr>
        <w:spacing w:line="240" w:lineRule="auto"/>
        <w:ind w:right="27"/>
        <w:rPr>
          <w:rFonts w:asciiTheme="majorBidi" w:hAnsiTheme="majorBidi" w:cstheme="majorBidi"/>
          <w:lang w:val="pl-PL"/>
        </w:rPr>
      </w:pPr>
      <w:r w:rsidRPr="00255209">
        <w:rPr>
          <w:rFonts w:asciiTheme="majorBidi" w:hAnsiTheme="majorBidi" w:cstheme="majorBidi"/>
          <w:lang w:val="pl-PL"/>
        </w:rPr>
        <w:t>LSR Stowarzyszenia „Na Śliwkowym Szlaku” jest zgodna z podstawowymi dokumentami o charakterze strategicznym i planistycznym na poziomie lokalnym, subregionalnym, regionalnym i narodowym. LSR bierze pod uwagę przede wszystkim opracowania dotyczące zidentyfikowanych potrzeb rozwoju społeczności lokalnych. Odniesienie do dokumentów strategicznych wykonano dla celów ogólnych (I i II) oraz wykazano integrację w ramach uzupełnienia działań beneficjentów o cel ogólny III „</w:t>
      </w:r>
      <w:r w:rsidRPr="00255209">
        <w:rPr>
          <w:rFonts w:asciiTheme="majorBidi" w:eastAsia="Times New Roman" w:hAnsiTheme="majorBidi" w:cstheme="majorBidi"/>
          <w:bCs/>
          <w:lang w:val="pl-PL" w:eastAsia="pl-PL"/>
        </w:rPr>
        <w:t>Rozwój obszaru na bazie działań LGD”</w:t>
      </w:r>
      <w:r w:rsidR="008C5DC2">
        <w:rPr>
          <w:rFonts w:asciiTheme="majorBidi" w:hAnsiTheme="majorBidi" w:cstheme="majorBidi"/>
          <w:lang w:val="pl-PL"/>
        </w:rPr>
        <w:t xml:space="preserve">. </w:t>
      </w:r>
    </w:p>
    <w:p w:rsidR="0008321A" w:rsidRPr="008C5DC2" w:rsidRDefault="0008321A" w:rsidP="00542CF3">
      <w:pPr>
        <w:spacing w:after="0" w:line="240" w:lineRule="auto"/>
        <w:ind w:right="27"/>
        <w:rPr>
          <w:rFonts w:asciiTheme="majorBidi" w:hAnsiTheme="majorBidi" w:cstheme="majorBidi"/>
          <w:lang w:val="pl-PL"/>
        </w:rPr>
      </w:pPr>
      <w:r w:rsidRPr="00255209">
        <w:rPr>
          <w:rFonts w:asciiTheme="majorBidi" w:hAnsiTheme="majorBidi" w:cstheme="majorBidi"/>
          <w:b/>
          <w:lang w:val="pl-PL"/>
        </w:rPr>
        <w:t>Poziom narodowy:</w:t>
      </w:r>
    </w:p>
    <w:p w:rsidR="00242C54" w:rsidRDefault="0008321A" w:rsidP="00E86361">
      <w:pPr>
        <w:spacing w:line="240" w:lineRule="auto"/>
        <w:ind w:right="27"/>
        <w:rPr>
          <w:rFonts w:asciiTheme="majorBidi" w:hAnsiTheme="majorBidi" w:cstheme="majorBidi"/>
          <w:b/>
          <w:lang w:val="pl-PL"/>
        </w:rPr>
      </w:pPr>
      <w:r w:rsidRPr="00255209">
        <w:rPr>
          <w:rFonts w:asciiTheme="majorBidi" w:eastAsiaTheme="minorHAnsi" w:hAnsiTheme="majorBidi" w:cstheme="majorBidi"/>
          <w:lang w:val="pl-PL" w:eastAsia="en-US"/>
        </w:rPr>
        <w:t xml:space="preserve">W ramach Programu Operacyjnego Wiedza Edukacja Rozwój (POWER 2014-2020) za najważniejsze priorytety </w:t>
      </w:r>
      <w:r w:rsidR="003D585B">
        <w:rPr>
          <w:rFonts w:asciiTheme="majorBidi" w:eastAsiaTheme="minorHAnsi" w:hAnsiTheme="majorBidi" w:cstheme="majorBidi"/>
          <w:lang w:val="pl-PL" w:eastAsia="en-US"/>
        </w:rPr>
        <w:br/>
      </w:r>
      <w:r w:rsidRPr="00255209">
        <w:rPr>
          <w:rFonts w:asciiTheme="majorBidi" w:eastAsiaTheme="minorHAnsi" w:hAnsiTheme="majorBidi" w:cstheme="majorBidi"/>
          <w:lang w:val="pl-PL" w:eastAsia="en-US"/>
        </w:rPr>
        <w:t>w odniesieniu do LSR należy uznać: młodzi na rynku pracy: „</w:t>
      </w:r>
      <w:r w:rsidRPr="00255209">
        <w:rPr>
          <w:rFonts w:asciiTheme="majorBidi" w:hAnsiTheme="majorBidi" w:cstheme="majorBidi"/>
          <w:lang w:val="pl-PL"/>
        </w:rPr>
        <w:t xml:space="preserve">wsparcie ludzi młodych, do 29 roku życia bez pracy, </w:t>
      </w:r>
      <w:r w:rsidR="003D585B">
        <w:rPr>
          <w:rFonts w:asciiTheme="majorBidi" w:hAnsiTheme="majorBidi" w:cstheme="majorBidi"/>
          <w:lang w:val="pl-PL"/>
        </w:rPr>
        <w:br/>
      </w:r>
      <w:r w:rsidRPr="00255209">
        <w:rPr>
          <w:rFonts w:asciiTheme="majorBidi" w:hAnsiTheme="majorBidi" w:cstheme="majorBidi"/>
          <w:lang w:val="pl-PL"/>
        </w:rPr>
        <w:t>w tym w szczególności osób, które nie uczestniczą w kształceniu i szkoleniu (tzw. młodzież NEET)”; poprawa jakości polityki publicznej w odniesieniu do rynku pracy, gospodarki i edukacji, a szczególnie;</w:t>
      </w:r>
      <w:r w:rsidRPr="00255209">
        <w:rPr>
          <w:rFonts w:asciiTheme="majorBidi" w:eastAsiaTheme="minorHAnsi" w:hAnsiTheme="majorBidi" w:cstheme="majorBidi"/>
          <w:lang w:val="pl-PL" w:eastAsia="en-US"/>
        </w:rPr>
        <w:t xml:space="preserve"> </w:t>
      </w:r>
      <w:r w:rsidRPr="00255209">
        <w:rPr>
          <w:rFonts w:asciiTheme="majorBidi" w:hAnsiTheme="majorBidi" w:cstheme="majorBidi"/>
          <w:lang w:val="pl-PL"/>
        </w:rPr>
        <w:t>innowacyjność w aspekcie społecznym oraz współpraca ponadnarodowa;</w:t>
      </w:r>
    </w:p>
    <w:p w:rsidR="0008321A" w:rsidRPr="00242C54" w:rsidRDefault="0008321A" w:rsidP="00542CF3">
      <w:pPr>
        <w:spacing w:after="120" w:line="240" w:lineRule="auto"/>
        <w:ind w:right="27"/>
        <w:rPr>
          <w:rFonts w:asciiTheme="majorBidi" w:hAnsiTheme="majorBidi" w:cstheme="majorBidi"/>
          <w:b/>
          <w:lang w:val="pl-PL"/>
        </w:rPr>
      </w:pPr>
      <w:r w:rsidRPr="00255209">
        <w:rPr>
          <w:rFonts w:asciiTheme="majorBidi" w:hAnsiTheme="majorBidi" w:cstheme="majorBidi"/>
          <w:b/>
        </w:rPr>
        <w:t>Dokumenty regionalne</w:t>
      </w:r>
    </w:p>
    <w:tbl>
      <w:tblPr>
        <w:tblStyle w:val="Tabela-Siatka"/>
        <w:tblW w:w="10490" w:type="dxa"/>
        <w:tblInd w:w="-34" w:type="dxa"/>
        <w:tblLook w:val="04A0"/>
      </w:tblPr>
      <w:tblGrid>
        <w:gridCol w:w="1994"/>
        <w:gridCol w:w="5529"/>
        <w:gridCol w:w="2967"/>
      </w:tblGrid>
      <w:tr w:rsidR="0008321A" w:rsidRPr="003563B2" w:rsidTr="00242C54">
        <w:tc>
          <w:tcPr>
            <w:tcW w:w="1994" w:type="dxa"/>
            <w:shd w:val="clear" w:color="auto" w:fill="7030A0"/>
          </w:tcPr>
          <w:p w:rsidR="0008321A" w:rsidRPr="00255209" w:rsidRDefault="0008321A" w:rsidP="00E86361">
            <w:pPr>
              <w:ind w:right="27"/>
              <w:jc w:val="left"/>
              <w:rPr>
                <w:rFonts w:asciiTheme="majorBidi" w:eastAsia="Times New Roman" w:hAnsiTheme="majorBidi" w:cstheme="majorBidi"/>
                <w:b/>
                <w:color w:val="FFFFFF" w:themeColor="background1"/>
                <w:lang w:eastAsia="pl-PL"/>
              </w:rPr>
            </w:pPr>
            <w:r w:rsidRPr="00255209">
              <w:rPr>
                <w:rFonts w:asciiTheme="majorBidi" w:eastAsia="Times New Roman" w:hAnsiTheme="majorBidi" w:cstheme="majorBidi"/>
                <w:b/>
                <w:color w:val="FFFFFF" w:themeColor="background1"/>
                <w:lang w:eastAsia="pl-PL"/>
              </w:rPr>
              <w:t>CELE LSR</w:t>
            </w:r>
          </w:p>
        </w:tc>
        <w:tc>
          <w:tcPr>
            <w:tcW w:w="5529" w:type="dxa"/>
            <w:shd w:val="clear" w:color="auto" w:fill="7030A0"/>
          </w:tcPr>
          <w:p w:rsidR="0008321A" w:rsidRPr="00255209" w:rsidRDefault="0008321A" w:rsidP="00E86361">
            <w:pPr>
              <w:ind w:right="27"/>
              <w:jc w:val="left"/>
              <w:rPr>
                <w:rFonts w:asciiTheme="majorBidi" w:hAnsiTheme="majorBidi" w:cstheme="majorBidi"/>
                <w:b/>
                <w:color w:val="FFFFFF" w:themeColor="background1"/>
                <w:lang w:val="pl-PL"/>
              </w:rPr>
            </w:pPr>
            <w:r w:rsidRPr="00255209">
              <w:rPr>
                <w:rFonts w:asciiTheme="majorBidi" w:hAnsiTheme="majorBidi" w:cstheme="majorBidi"/>
                <w:b/>
                <w:bCs/>
                <w:color w:val="FFFFFF"/>
                <w:lang w:val="pl-PL"/>
              </w:rPr>
              <w:t>Strategia Rozwoju Województwa Małopolskiego na lata 2011 - 2020</w:t>
            </w:r>
          </w:p>
        </w:tc>
        <w:tc>
          <w:tcPr>
            <w:tcW w:w="2967" w:type="dxa"/>
            <w:shd w:val="clear" w:color="auto" w:fill="7030A0"/>
          </w:tcPr>
          <w:p w:rsidR="0008321A" w:rsidRPr="00255209" w:rsidRDefault="0008321A" w:rsidP="00E86361">
            <w:pPr>
              <w:ind w:right="27"/>
              <w:rPr>
                <w:rFonts w:asciiTheme="majorBidi" w:hAnsiTheme="majorBidi" w:cstheme="majorBidi"/>
                <w:b/>
                <w:color w:val="FFFFFF" w:themeColor="background1"/>
                <w:lang w:val="pl-PL"/>
              </w:rPr>
            </w:pPr>
            <w:r w:rsidRPr="00255209">
              <w:rPr>
                <w:rFonts w:asciiTheme="majorBidi" w:hAnsiTheme="majorBidi" w:cstheme="majorBidi"/>
                <w:b/>
                <w:bCs/>
                <w:color w:val="FFFFFF"/>
                <w:lang w:val="pl-PL"/>
              </w:rPr>
              <w:t>RPO Województwa Małopolskiego na lata 2014 – 2020</w:t>
            </w:r>
          </w:p>
        </w:tc>
      </w:tr>
      <w:tr w:rsidR="0008321A" w:rsidRPr="003563B2" w:rsidTr="00242C54">
        <w:tc>
          <w:tcPr>
            <w:tcW w:w="1994" w:type="dxa"/>
            <w:shd w:val="clear" w:color="auto" w:fill="CCCCFF"/>
          </w:tcPr>
          <w:p w:rsidR="0008321A" w:rsidRPr="008C5DC2" w:rsidRDefault="0008321A" w:rsidP="00E86361">
            <w:pPr>
              <w:ind w:right="27"/>
              <w:jc w:val="left"/>
              <w:rPr>
                <w:rFonts w:asciiTheme="majorBidi" w:hAnsiTheme="majorBidi" w:cstheme="majorBidi"/>
                <w:lang w:val="pl-PL"/>
              </w:rPr>
            </w:pPr>
            <w:r w:rsidRPr="008C5DC2">
              <w:rPr>
                <w:rFonts w:asciiTheme="majorBidi" w:eastAsia="Times New Roman" w:hAnsiTheme="majorBidi" w:cstheme="majorBidi"/>
                <w:lang w:val="pl-PL" w:eastAsia="pl-PL"/>
              </w:rPr>
              <w:lastRenderedPageBreak/>
              <w:t xml:space="preserve">Cel ogólny I : Zrównoważony rozwój obszaru w oparciu o zasoby lokalne. </w:t>
            </w:r>
          </w:p>
        </w:tc>
        <w:tc>
          <w:tcPr>
            <w:tcW w:w="5529" w:type="dxa"/>
          </w:tcPr>
          <w:p w:rsidR="0008321A" w:rsidRPr="008C5DC2" w:rsidRDefault="0008321A" w:rsidP="00E86361">
            <w:pPr>
              <w:pStyle w:val="Default"/>
              <w:ind w:right="27"/>
              <w:rPr>
                <w:rFonts w:asciiTheme="majorBidi" w:hAnsiTheme="majorBidi" w:cstheme="majorBidi"/>
                <w:sz w:val="22"/>
                <w:szCs w:val="22"/>
              </w:rPr>
            </w:pPr>
            <w:r w:rsidRPr="008C5DC2">
              <w:rPr>
                <w:rFonts w:asciiTheme="majorBidi" w:hAnsiTheme="majorBidi" w:cstheme="majorBidi"/>
                <w:b/>
                <w:bCs/>
                <w:sz w:val="22"/>
                <w:szCs w:val="22"/>
              </w:rPr>
              <w:t xml:space="preserve">3.5 </w:t>
            </w:r>
            <w:r w:rsidRPr="008C5DC2">
              <w:rPr>
                <w:rFonts w:asciiTheme="majorBidi" w:hAnsiTheme="majorBidi" w:cstheme="majorBidi"/>
                <w:sz w:val="22"/>
                <w:szCs w:val="22"/>
              </w:rPr>
              <w:t xml:space="preserve">Rozwój infrastruktury dla społeczeństwa informacyjnego, </w:t>
            </w:r>
            <w:r w:rsidRPr="008C5DC2">
              <w:rPr>
                <w:rFonts w:asciiTheme="majorBidi" w:hAnsiTheme="majorBidi" w:cstheme="majorBidi"/>
                <w:b/>
                <w:bCs/>
                <w:sz w:val="22"/>
                <w:szCs w:val="22"/>
              </w:rPr>
              <w:t xml:space="preserve">6.3 </w:t>
            </w:r>
            <w:r w:rsidRPr="008C5DC2">
              <w:rPr>
                <w:rFonts w:asciiTheme="majorBidi" w:hAnsiTheme="majorBidi" w:cstheme="majorBidi"/>
                <w:sz w:val="22"/>
                <w:szCs w:val="22"/>
              </w:rPr>
              <w:t xml:space="preserve">Poprawa bezpieczeństwa społecznego: integrująca polityka społeczna, </w:t>
            </w:r>
            <w:r w:rsidRPr="008C5DC2">
              <w:rPr>
                <w:rFonts w:asciiTheme="majorBidi" w:hAnsiTheme="majorBidi" w:cstheme="majorBidi"/>
                <w:b/>
                <w:bCs/>
                <w:sz w:val="22"/>
                <w:szCs w:val="22"/>
              </w:rPr>
              <w:t xml:space="preserve">7.2 </w:t>
            </w:r>
            <w:r w:rsidRPr="008C5DC2">
              <w:rPr>
                <w:rFonts w:asciiTheme="majorBidi" w:hAnsiTheme="majorBidi" w:cstheme="majorBidi"/>
                <w:sz w:val="22"/>
                <w:szCs w:val="22"/>
              </w:rPr>
              <w:t xml:space="preserve"> Kształtowanie i rozwój aktywności obywatelskiej oraz wzmacnianie kapitału społecznego, </w:t>
            </w:r>
            <w:r w:rsidRPr="008C5DC2">
              <w:rPr>
                <w:rFonts w:asciiTheme="majorBidi" w:hAnsiTheme="majorBidi" w:cstheme="majorBidi"/>
                <w:b/>
                <w:bCs/>
                <w:sz w:val="22"/>
                <w:szCs w:val="22"/>
              </w:rPr>
              <w:t xml:space="preserve">2.1 </w:t>
            </w:r>
            <w:r w:rsidRPr="008C5DC2">
              <w:rPr>
                <w:rFonts w:asciiTheme="majorBidi" w:hAnsiTheme="majorBidi" w:cstheme="majorBidi"/>
                <w:sz w:val="22"/>
                <w:szCs w:val="22"/>
              </w:rPr>
              <w:t xml:space="preserve">Ochrona małopolskiej przestrzeni kulturowej, </w:t>
            </w:r>
            <w:r w:rsidRPr="008C5DC2">
              <w:rPr>
                <w:rFonts w:asciiTheme="majorBidi" w:hAnsiTheme="majorBidi" w:cstheme="majorBidi"/>
                <w:b/>
                <w:bCs/>
                <w:sz w:val="22"/>
                <w:szCs w:val="22"/>
              </w:rPr>
              <w:t xml:space="preserve">2.2 </w:t>
            </w:r>
            <w:r w:rsidRPr="008C5DC2">
              <w:rPr>
                <w:rFonts w:asciiTheme="majorBidi" w:hAnsiTheme="majorBidi" w:cstheme="majorBidi"/>
                <w:sz w:val="22"/>
                <w:szCs w:val="22"/>
              </w:rPr>
              <w:t xml:space="preserve">Zrównoważony rozwój infrastruktury oraz komercjalizacja usług czasu wolnego, </w:t>
            </w:r>
            <w:r w:rsidRPr="008C5DC2">
              <w:rPr>
                <w:rFonts w:asciiTheme="majorBidi" w:hAnsiTheme="majorBidi" w:cstheme="majorBidi"/>
                <w:b/>
                <w:bCs/>
                <w:sz w:val="22"/>
                <w:szCs w:val="22"/>
              </w:rPr>
              <w:t xml:space="preserve">2.4 </w:t>
            </w:r>
            <w:r w:rsidRPr="008C5DC2">
              <w:rPr>
                <w:rFonts w:asciiTheme="majorBidi" w:hAnsiTheme="majorBidi" w:cstheme="majorBidi"/>
                <w:sz w:val="22"/>
                <w:szCs w:val="22"/>
              </w:rPr>
              <w:t xml:space="preserve">Wzmocnienie promocji dziedzictwa regionalnego oraz oferty przemysłów czasu wolnego, </w:t>
            </w:r>
            <w:r w:rsidRPr="008C5DC2">
              <w:rPr>
                <w:rFonts w:asciiTheme="majorBidi" w:hAnsiTheme="majorBidi" w:cstheme="majorBidi"/>
                <w:b/>
                <w:bCs/>
                <w:sz w:val="22"/>
                <w:szCs w:val="22"/>
              </w:rPr>
              <w:t xml:space="preserve">6.1 </w:t>
            </w:r>
            <w:r w:rsidRPr="008C5DC2">
              <w:rPr>
                <w:rFonts w:asciiTheme="majorBidi" w:hAnsiTheme="majorBidi" w:cstheme="majorBidi"/>
                <w:sz w:val="22"/>
                <w:szCs w:val="22"/>
              </w:rPr>
              <w:t xml:space="preserve">Poprawa bezpieczeństwa ekologicznego oraz wykorzystanie ekologii dla rozwoju Małopolski </w:t>
            </w:r>
          </w:p>
        </w:tc>
        <w:tc>
          <w:tcPr>
            <w:tcW w:w="2967" w:type="dxa"/>
          </w:tcPr>
          <w:p w:rsidR="0008321A" w:rsidRPr="008C5DC2" w:rsidRDefault="0008321A" w:rsidP="00E86361">
            <w:pPr>
              <w:autoSpaceDE w:val="0"/>
              <w:autoSpaceDN w:val="0"/>
              <w:adjustRightInd w:val="0"/>
              <w:ind w:right="27"/>
              <w:jc w:val="left"/>
              <w:rPr>
                <w:rFonts w:asciiTheme="majorBidi" w:hAnsiTheme="majorBidi" w:cstheme="majorBidi"/>
                <w:lang w:val="pl-PL" w:eastAsia="en-US"/>
              </w:rPr>
            </w:pPr>
            <w:r w:rsidRPr="008C5DC2">
              <w:rPr>
                <w:rFonts w:asciiTheme="majorBidi" w:hAnsiTheme="majorBidi" w:cstheme="majorBidi"/>
                <w:b/>
                <w:bCs/>
                <w:lang w:val="pl-PL" w:eastAsia="en-US"/>
              </w:rPr>
              <w:t>Oś 6:</w:t>
            </w:r>
            <w:r w:rsidRPr="008C5DC2">
              <w:rPr>
                <w:rFonts w:asciiTheme="majorBidi" w:hAnsiTheme="majorBidi" w:cstheme="majorBidi"/>
                <w:lang w:val="pl-PL" w:eastAsia="en-US"/>
              </w:rPr>
              <w:t xml:space="preserve"> Dziedzictwo regionalne, </w:t>
            </w:r>
            <w:r w:rsidRPr="008C5DC2">
              <w:rPr>
                <w:rFonts w:asciiTheme="majorBidi" w:hAnsiTheme="majorBidi" w:cstheme="majorBidi"/>
                <w:b/>
                <w:bCs/>
                <w:lang w:val="pl-PL" w:eastAsia="en-US"/>
              </w:rPr>
              <w:t>Oś 11:</w:t>
            </w:r>
            <w:r w:rsidRPr="008C5DC2">
              <w:rPr>
                <w:rFonts w:asciiTheme="majorBidi" w:hAnsiTheme="majorBidi" w:cstheme="majorBidi"/>
                <w:lang w:val="pl-PL" w:eastAsia="en-US"/>
              </w:rPr>
              <w:t xml:space="preserve"> Rewitalizacja przestrzeni regionalnej, </w:t>
            </w:r>
            <w:r w:rsidRPr="008C5DC2">
              <w:rPr>
                <w:rFonts w:asciiTheme="majorBidi" w:hAnsiTheme="majorBidi" w:cstheme="majorBidi"/>
                <w:b/>
                <w:bCs/>
                <w:lang w:val="pl-PL" w:eastAsia="en-US"/>
              </w:rPr>
              <w:t xml:space="preserve">Oś 5: </w:t>
            </w:r>
            <w:r w:rsidRPr="008C5DC2">
              <w:rPr>
                <w:rFonts w:asciiTheme="majorBidi" w:hAnsiTheme="majorBidi" w:cstheme="majorBidi"/>
                <w:lang w:val="pl-PL" w:eastAsia="en-US"/>
              </w:rPr>
              <w:t xml:space="preserve">Ochrona środowiska, </w:t>
            </w:r>
            <w:r w:rsidRPr="008C5DC2">
              <w:rPr>
                <w:rFonts w:asciiTheme="majorBidi" w:hAnsiTheme="majorBidi" w:cstheme="majorBidi"/>
                <w:b/>
                <w:bCs/>
                <w:lang w:val="pl-PL" w:eastAsia="en-US"/>
              </w:rPr>
              <w:t>Oś 9:</w:t>
            </w:r>
            <w:r w:rsidRPr="008C5DC2">
              <w:rPr>
                <w:rFonts w:asciiTheme="majorBidi" w:hAnsiTheme="majorBidi" w:cstheme="majorBidi"/>
                <w:lang w:val="pl-PL" w:eastAsia="en-US"/>
              </w:rPr>
              <w:t xml:space="preserve"> Region spójny społecznie, </w:t>
            </w:r>
            <w:r w:rsidRPr="008C5DC2">
              <w:rPr>
                <w:rFonts w:asciiTheme="majorBidi" w:hAnsiTheme="majorBidi" w:cstheme="majorBidi"/>
                <w:b/>
                <w:bCs/>
                <w:lang w:val="pl-PL" w:eastAsia="en-US"/>
              </w:rPr>
              <w:t>Oś 1:</w:t>
            </w:r>
            <w:r w:rsidRPr="008C5DC2">
              <w:rPr>
                <w:rFonts w:asciiTheme="majorBidi" w:hAnsiTheme="majorBidi" w:cstheme="majorBidi"/>
                <w:lang w:val="pl-PL" w:eastAsia="en-US"/>
              </w:rPr>
              <w:t xml:space="preserve"> Gospodarka wiedzy</w:t>
            </w:r>
          </w:p>
        </w:tc>
      </w:tr>
      <w:tr w:rsidR="0008321A" w:rsidRPr="003563B2" w:rsidTr="008C5DC2">
        <w:trPr>
          <w:trHeight w:val="1023"/>
        </w:trPr>
        <w:tc>
          <w:tcPr>
            <w:tcW w:w="1994" w:type="dxa"/>
            <w:shd w:val="clear" w:color="auto" w:fill="CCCCFF"/>
          </w:tcPr>
          <w:p w:rsidR="0008321A" w:rsidRPr="008C5DC2" w:rsidRDefault="0008321A" w:rsidP="00E86361">
            <w:pPr>
              <w:ind w:right="27"/>
              <w:jc w:val="left"/>
              <w:rPr>
                <w:rFonts w:asciiTheme="majorBidi" w:eastAsia="Times New Roman" w:hAnsiTheme="majorBidi" w:cstheme="majorBidi"/>
                <w:lang w:val="pl-PL"/>
              </w:rPr>
            </w:pPr>
            <w:r w:rsidRPr="008C5DC2">
              <w:rPr>
                <w:rFonts w:asciiTheme="majorBidi" w:eastAsia="Times New Roman" w:hAnsiTheme="majorBidi" w:cstheme="majorBidi"/>
                <w:lang w:val="pl-PL"/>
              </w:rPr>
              <w:t>Cel ogólny II: Rozwój obszaru w oparciu o przedsiębiorczość mieszkańców</w:t>
            </w:r>
          </w:p>
        </w:tc>
        <w:tc>
          <w:tcPr>
            <w:tcW w:w="5529" w:type="dxa"/>
          </w:tcPr>
          <w:p w:rsidR="0008321A" w:rsidRPr="008C5DC2" w:rsidRDefault="0008321A" w:rsidP="00E86361">
            <w:pPr>
              <w:pStyle w:val="Default"/>
              <w:ind w:right="27"/>
              <w:rPr>
                <w:rFonts w:asciiTheme="majorBidi" w:hAnsiTheme="majorBidi" w:cstheme="majorBidi"/>
                <w:sz w:val="22"/>
                <w:szCs w:val="22"/>
              </w:rPr>
            </w:pPr>
            <w:r w:rsidRPr="008C5DC2">
              <w:rPr>
                <w:rFonts w:asciiTheme="majorBidi" w:hAnsiTheme="majorBidi" w:cstheme="majorBidi"/>
                <w:b/>
                <w:bCs/>
                <w:sz w:val="22"/>
                <w:szCs w:val="22"/>
              </w:rPr>
              <w:t>1</w:t>
            </w:r>
            <w:r w:rsidRPr="008C5DC2">
              <w:rPr>
                <w:rFonts w:asciiTheme="majorBidi" w:hAnsiTheme="majorBidi" w:cstheme="majorBidi"/>
                <w:sz w:val="22"/>
                <w:szCs w:val="22"/>
              </w:rPr>
              <w:t>.</w:t>
            </w:r>
            <w:r w:rsidRPr="008C5DC2">
              <w:rPr>
                <w:rFonts w:asciiTheme="majorBidi" w:hAnsiTheme="majorBidi" w:cstheme="majorBidi"/>
                <w:b/>
                <w:bCs/>
                <w:sz w:val="22"/>
                <w:szCs w:val="22"/>
              </w:rPr>
              <w:t xml:space="preserve">4 </w:t>
            </w:r>
            <w:r w:rsidRPr="008C5DC2">
              <w:rPr>
                <w:rFonts w:asciiTheme="majorBidi" w:hAnsiTheme="majorBidi" w:cstheme="majorBidi"/>
                <w:sz w:val="22"/>
                <w:szCs w:val="22"/>
              </w:rPr>
              <w:t xml:space="preserve"> Rozwój kształcenia zawodowego i wspieranie zatrudnienia, </w:t>
            </w:r>
            <w:r w:rsidRPr="008C5DC2">
              <w:rPr>
                <w:rFonts w:asciiTheme="majorBidi" w:hAnsiTheme="majorBidi" w:cstheme="majorBidi"/>
                <w:b/>
                <w:bCs/>
                <w:sz w:val="22"/>
                <w:szCs w:val="22"/>
              </w:rPr>
              <w:t xml:space="preserve">1.5 </w:t>
            </w:r>
            <w:r w:rsidRPr="008C5DC2">
              <w:rPr>
                <w:rFonts w:asciiTheme="majorBidi" w:hAnsiTheme="majorBidi" w:cstheme="majorBidi"/>
                <w:sz w:val="22"/>
                <w:szCs w:val="22"/>
              </w:rPr>
              <w:t xml:space="preserve"> Wzmacnianie i promocja przedsiębiorczości, </w:t>
            </w:r>
            <w:r w:rsidRPr="008C5DC2">
              <w:rPr>
                <w:rFonts w:asciiTheme="majorBidi" w:hAnsiTheme="majorBidi" w:cstheme="majorBidi"/>
                <w:b/>
                <w:bCs/>
                <w:sz w:val="22"/>
                <w:szCs w:val="22"/>
              </w:rPr>
              <w:t xml:space="preserve">5.2 </w:t>
            </w:r>
            <w:r w:rsidRPr="008C5DC2">
              <w:rPr>
                <w:rFonts w:asciiTheme="majorBidi" w:hAnsiTheme="majorBidi" w:cstheme="majorBidi"/>
                <w:sz w:val="22"/>
                <w:szCs w:val="22"/>
              </w:rPr>
              <w:t xml:space="preserve">Rozwój gospodarczy małych i średnich miast oraz terenów wiejskich </w:t>
            </w:r>
          </w:p>
          <w:p w:rsidR="0008321A" w:rsidRPr="008C5DC2" w:rsidRDefault="0008321A" w:rsidP="00E86361">
            <w:pPr>
              <w:ind w:right="27"/>
              <w:rPr>
                <w:rFonts w:asciiTheme="majorBidi" w:hAnsiTheme="majorBidi" w:cstheme="majorBidi"/>
                <w:lang w:val="pl-PL" w:eastAsia="en-US"/>
              </w:rPr>
            </w:pPr>
          </w:p>
        </w:tc>
        <w:tc>
          <w:tcPr>
            <w:tcW w:w="2967" w:type="dxa"/>
          </w:tcPr>
          <w:p w:rsidR="0008321A" w:rsidRPr="008C5DC2" w:rsidRDefault="0008321A" w:rsidP="00E86361">
            <w:pPr>
              <w:ind w:right="27"/>
              <w:rPr>
                <w:rFonts w:asciiTheme="majorBidi" w:hAnsiTheme="majorBidi" w:cstheme="majorBidi"/>
                <w:lang w:val="pl-PL" w:eastAsia="en-US"/>
              </w:rPr>
            </w:pPr>
            <w:r w:rsidRPr="008C5DC2">
              <w:rPr>
                <w:rFonts w:asciiTheme="majorBidi" w:hAnsiTheme="majorBidi" w:cstheme="majorBidi"/>
                <w:b/>
                <w:bCs/>
                <w:lang w:val="pl-PL" w:eastAsia="en-US"/>
              </w:rPr>
              <w:t>Oś 3:</w:t>
            </w:r>
            <w:r w:rsidRPr="008C5DC2">
              <w:rPr>
                <w:rFonts w:asciiTheme="majorBidi" w:hAnsiTheme="majorBidi" w:cstheme="majorBidi"/>
                <w:lang w:val="pl-PL" w:eastAsia="en-US"/>
              </w:rPr>
              <w:t xml:space="preserve"> Przedsiębiorcza Małopolska, </w:t>
            </w:r>
            <w:r w:rsidRPr="008C5DC2">
              <w:rPr>
                <w:rFonts w:asciiTheme="majorBidi" w:hAnsiTheme="majorBidi" w:cstheme="majorBidi"/>
                <w:b/>
                <w:bCs/>
                <w:lang w:val="pl-PL" w:eastAsia="en-US"/>
              </w:rPr>
              <w:t>Oś 8:</w:t>
            </w:r>
            <w:r w:rsidRPr="008C5DC2">
              <w:rPr>
                <w:rFonts w:asciiTheme="majorBidi" w:hAnsiTheme="majorBidi" w:cstheme="majorBidi"/>
                <w:lang w:val="pl-PL" w:eastAsia="en-US"/>
              </w:rPr>
              <w:t xml:space="preserve"> Rynek pracy, </w:t>
            </w:r>
            <w:r w:rsidRPr="008C5DC2">
              <w:rPr>
                <w:rFonts w:asciiTheme="majorBidi" w:hAnsiTheme="majorBidi" w:cstheme="majorBidi"/>
                <w:b/>
                <w:bCs/>
                <w:lang w:val="pl-PL" w:eastAsia="en-US"/>
              </w:rPr>
              <w:t>Oś 9:</w:t>
            </w:r>
            <w:r w:rsidRPr="008C5DC2">
              <w:rPr>
                <w:rFonts w:asciiTheme="majorBidi" w:hAnsiTheme="majorBidi" w:cstheme="majorBidi"/>
                <w:lang w:val="pl-PL" w:eastAsia="en-US"/>
              </w:rPr>
              <w:t xml:space="preserve"> Region spójny społecznie, </w:t>
            </w:r>
            <w:r w:rsidRPr="008C5DC2">
              <w:rPr>
                <w:rFonts w:asciiTheme="majorBidi" w:hAnsiTheme="majorBidi" w:cstheme="majorBidi"/>
                <w:b/>
                <w:bCs/>
                <w:lang w:val="pl-PL" w:eastAsia="en-US"/>
              </w:rPr>
              <w:t xml:space="preserve">Oś 5: </w:t>
            </w:r>
            <w:r w:rsidRPr="008C5DC2">
              <w:rPr>
                <w:rFonts w:asciiTheme="majorBidi" w:hAnsiTheme="majorBidi" w:cstheme="majorBidi"/>
                <w:lang w:val="pl-PL" w:eastAsia="en-US"/>
              </w:rPr>
              <w:t>Ochrona środowiska</w:t>
            </w:r>
          </w:p>
        </w:tc>
      </w:tr>
    </w:tbl>
    <w:p w:rsidR="0008321A" w:rsidRPr="00255209" w:rsidRDefault="0008321A" w:rsidP="00E86361">
      <w:pPr>
        <w:pStyle w:val="Default"/>
        <w:ind w:right="27"/>
        <w:jc w:val="both"/>
        <w:rPr>
          <w:rFonts w:asciiTheme="majorBidi" w:hAnsiTheme="majorBidi" w:cstheme="majorBidi"/>
          <w:sz w:val="22"/>
          <w:szCs w:val="22"/>
        </w:rPr>
      </w:pPr>
    </w:p>
    <w:p w:rsidR="0008321A" w:rsidRPr="00255209" w:rsidRDefault="0008321A" w:rsidP="00E86361">
      <w:pPr>
        <w:spacing w:line="240" w:lineRule="auto"/>
        <w:ind w:right="27"/>
        <w:rPr>
          <w:rFonts w:asciiTheme="majorBidi" w:eastAsiaTheme="minorHAnsi" w:hAnsiTheme="majorBidi" w:cstheme="majorBidi"/>
          <w:lang w:val="pl-PL"/>
        </w:rPr>
      </w:pPr>
      <w:r w:rsidRPr="00255209">
        <w:rPr>
          <w:rFonts w:asciiTheme="majorBidi" w:hAnsiTheme="majorBidi" w:cstheme="majorBidi"/>
          <w:lang w:val="pl-PL"/>
        </w:rPr>
        <w:t>Na poziomie regionalnym można jeszcze wymienić spójność LSR z</w:t>
      </w:r>
      <w:r w:rsidRPr="00255209">
        <w:rPr>
          <w:rFonts w:asciiTheme="majorBidi" w:eastAsiaTheme="minorHAnsi" w:hAnsiTheme="majorBidi" w:cstheme="majorBidi"/>
          <w:lang w:val="pl-PL"/>
        </w:rPr>
        <w:t xml:space="preserve"> „Regionalną Strategią Innowacji” – począwszy od działań popularyzacyjnych i edukacyjnych aż po inwestycyjne i infrastrukturalne. Mając na względzie powyższe zapisy dokumentów </w:t>
      </w:r>
      <w:r w:rsidR="00242C54">
        <w:rPr>
          <w:rFonts w:asciiTheme="majorBidi" w:eastAsiaTheme="minorHAnsi" w:hAnsiTheme="majorBidi" w:cstheme="majorBidi"/>
          <w:lang w:val="pl-PL"/>
        </w:rPr>
        <w:t>na poziomi</w:t>
      </w:r>
      <w:r w:rsidRPr="00255209">
        <w:rPr>
          <w:rFonts w:asciiTheme="majorBidi" w:eastAsiaTheme="minorHAnsi" w:hAnsiTheme="majorBidi" w:cstheme="majorBidi"/>
          <w:lang w:val="pl-PL"/>
        </w:rPr>
        <w:t xml:space="preserve">e regionalnym do szczególnie spójnych </w:t>
      </w:r>
      <w:r w:rsidR="00242C54">
        <w:rPr>
          <w:rFonts w:asciiTheme="majorBidi" w:eastAsiaTheme="minorHAnsi" w:hAnsiTheme="majorBidi" w:cstheme="majorBidi"/>
          <w:lang w:val="pl-PL"/>
        </w:rPr>
        <w:t>z nimi wskazań LSR należy uznać</w:t>
      </w:r>
    </w:p>
    <w:p w:rsidR="0008321A" w:rsidRPr="00255209" w:rsidRDefault="0008321A" w:rsidP="00E86361">
      <w:pPr>
        <w:spacing w:line="240" w:lineRule="auto"/>
        <w:ind w:right="27"/>
        <w:rPr>
          <w:rFonts w:asciiTheme="majorBidi" w:hAnsiTheme="majorBidi" w:cstheme="majorBidi"/>
          <w:b/>
        </w:rPr>
      </w:pPr>
      <w:r w:rsidRPr="00255209">
        <w:rPr>
          <w:rFonts w:asciiTheme="majorBidi" w:hAnsiTheme="majorBidi" w:cstheme="majorBidi"/>
          <w:b/>
        </w:rPr>
        <w:t xml:space="preserve">Strategie na poziomie lokalnym </w:t>
      </w:r>
    </w:p>
    <w:tbl>
      <w:tblPr>
        <w:tblStyle w:val="Tabela-Siatka"/>
        <w:tblW w:w="10490" w:type="dxa"/>
        <w:tblInd w:w="-34" w:type="dxa"/>
        <w:tblLook w:val="04A0"/>
      </w:tblPr>
      <w:tblGrid>
        <w:gridCol w:w="1985"/>
        <w:gridCol w:w="4961"/>
        <w:gridCol w:w="3544"/>
      </w:tblGrid>
      <w:tr w:rsidR="0008321A" w:rsidRPr="00255209" w:rsidTr="00242C54">
        <w:tc>
          <w:tcPr>
            <w:tcW w:w="1985" w:type="dxa"/>
            <w:shd w:val="clear" w:color="auto" w:fill="7030A0"/>
          </w:tcPr>
          <w:p w:rsidR="0008321A" w:rsidRPr="00255209" w:rsidRDefault="0008321A" w:rsidP="00E86361">
            <w:pPr>
              <w:ind w:right="27"/>
              <w:jc w:val="left"/>
              <w:rPr>
                <w:rFonts w:asciiTheme="majorBidi" w:eastAsia="Times New Roman" w:hAnsiTheme="majorBidi" w:cstheme="majorBidi"/>
                <w:b/>
                <w:color w:val="FFFFFF" w:themeColor="background1"/>
                <w:lang w:eastAsia="pl-PL"/>
              </w:rPr>
            </w:pPr>
            <w:r w:rsidRPr="00255209">
              <w:rPr>
                <w:rFonts w:asciiTheme="majorBidi" w:eastAsia="Times New Roman" w:hAnsiTheme="majorBidi" w:cstheme="majorBidi"/>
                <w:b/>
                <w:color w:val="FFFFFF" w:themeColor="background1"/>
                <w:lang w:eastAsia="pl-PL"/>
              </w:rPr>
              <w:t>CELE LSR</w:t>
            </w:r>
          </w:p>
        </w:tc>
        <w:tc>
          <w:tcPr>
            <w:tcW w:w="4961" w:type="dxa"/>
            <w:shd w:val="clear" w:color="auto" w:fill="7030A0"/>
          </w:tcPr>
          <w:p w:rsidR="0008321A" w:rsidRPr="00255209" w:rsidRDefault="0008321A" w:rsidP="00E86361">
            <w:pPr>
              <w:ind w:right="27"/>
              <w:rPr>
                <w:rFonts w:asciiTheme="majorBidi" w:hAnsiTheme="majorBidi" w:cstheme="majorBidi"/>
                <w:b/>
                <w:color w:val="FFFFFF" w:themeColor="background1"/>
              </w:rPr>
            </w:pPr>
            <w:r w:rsidRPr="00255209">
              <w:rPr>
                <w:rFonts w:asciiTheme="majorBidi" w:hAnsiTheme="majorBidi" w:cstheme="majorBidi"/>
                <w:b/>
                <w:color w:val="FFFFFF" w:themeColor="background1"/>
              </w:rPr>
              <w:t>Czchów</w:t>
            </w:r>
          </w:p>
        </w:tc>
        <w:tc>
          <w:tcPr>
            <w:tcW w:w="3544" w:type="dxa"/>
            <w:shd w:val="clear" w:color="auto" w:fill="7030A0"/>
          </w:tcPr>
          <w:p w:rsidR="0008321A" w:rsidRPr="00255209" w:rsidRDefault="0008321A" w:rsidP="00E86361">
            <w:pPr>
              <w:ind w:right="27"/>
              <w:rPr>
                <w:rFonts w:asciiTheme="majorBidi" w:hAnsiTheme="majorBidi" w:cstheme="majorBidi"/>
                <w:b/>
                <w:color w:val="FFFFFF" w:themeColor="background1"/>
              </w:rPr>
            </w:pPr>
            <w:r w:rsidRPr="00255209">
              <w:rPr>
                <w:rFonts w:asciiTheme="majorBidi" w:hAnsiTheme="majorBidi" w:cstheme="majorBidi"/>
                <w:b/>
                <w:color w:val="FFFFFF" w:themeColor="background1"/>
              </w:rPr>
              <w:t>Iwkowa</w:t>
            </w:r>
          </w:p>
        </w:tc>
      </w:tr>
      <w:tr w:rsidR="0008321A" w:rsidRPr="003563B2" w:rsidTr="00242C54">
        <w:tc>
          <w:tcPr>
            <w:tcW w:w="1985" w:type="dxa"/>
            <w:shd w:val="clear" w:color="auto" w:fill="CCCCFF"/>
          </w:tcPr>
          <w:p w:rsidR="0008321A" w:rsidRPr="008C5DC2" w:rsidRDefault="0008321A" w:rsidP="00E86361">
            <w:pPr>
              <w:ind w:right="27"/>
              <w:jc w:val="left"/>
              <w:rPr>
                <w:rFonts w:asciiTheme="majorBidi" w:hAnsiTheme="majorBidi" w:cstheme="majorBidi"/>
                <w:lang w:val="pl-PL"/>
              </w:rPr>
            </w:pPr>
            <w:r w:rsidRPr="008C5DC2">
              <w:rPr>
                <w:rFonts w:asciiTheme="majorBidi" w:eastAsia="Times New Roman" w:hAnsiTheme="majorBidi" w:cstheme="majorBidi"/>
                <w:b/>
                <w:bCs/>
                <w:lang w:val="pl-PL" w:eastAsia="pl-PL"/>
              </w:rPr>
              <w:t>Cel ogólny I :</w:t>
            </w:r>
            <w:r w:rsidRPr="008C5DC2">
              <w:rPr>
                <w:rFonts w:asciiTheme="majorBidi" w:eastAsia="Times New Roman" w:hAnsiTheme="majorBidi" w:cstheme="majorBidi"/>
                <w:lang w:val="pl-PL" w:eastAsia="pl-PL"/>
              </w:rPr>
              <w:t xml:space="preserve"> Zrównoważony rozwój obszaru w oparciu o zasoby lokalne.</w:t>
            </w:r>
          </w:p>
        </w:tc>
        <w:tc>
          <w:tcPr>
            <w:tcW w:w="4961" w:type="dxa"/>
          </w:tcPr>
          <w:p w:rsidR="0008321A" w:rsidRPr="008C5DC2" w:rsidRDefault="0008321A" w:rsidP="00E86361">
            <w:pPr>
              <w:ind w:right="27"/>
              <w:jc w:val="left"/>
              <w:rPr>
                <w:rFonts w:asciiTheme="majorBidi" w:hAnsiTheme="majorBidi" w:cstheme="majorBidi"/>
                <w:lang w:val="pl-PL"/>
              </w:rPr>
            </w:pPr>
            <w:r w:rsidRPr="008C5DC2">
              <w:rPr>
                <w:rFonts w:asciiTheme="majorBidi" w:hAnsiTheme="majorBidi" w:cstheme="majorBidi"/>
                <w:lang w:val="pl-PL"/>
              </w:rPr>
              <w:t xml:space="preserve">- integracja społeczna oraz wsparcie środowisk marginalizowanych </w:t>
            </w:r>
          </w:p>
          <w:p w:rsidR="0008321A" w:rsidRPr="008C5DC2" w:rsidRDefault="0008321A" w:rsidP="00E86361">
            <w:pPr>
              <w:ind w:right="27"/>
              <w:jc w:val="left"/>
              <w:rPr>
                <w:rFonts w:asciiTheme="majorBidi" w:hAnsiTheme="majorBidi" w:cstheme="majorBidi"/>
                <w:lang w:val="pl-PL"/>
              </w:rPr>
            </w:pPr>
            <w:r w:rsidRPr="008C5DC2">
              <w:rPr>
                <w:rFonts w:asciiTheme="majorBidi" w:hAnsiTheme="majorBidi" w:cstheme="majorBidi"/>
                <w:lang w:val="pl-PL"/>
              </w:rPr>
              <w:t>- intensyfikacja działań promocyjnych i marketingowych m.in. poprzez aktywny udział w organizacjach pozarządowych i związkach gmin</w:t>
            </w:r>
          </w:p>
          <w:p w:rsidR="0008321A" w:rsidRPr="008C5DC2" w:rsidRDefault="0008321A" w:rsidP="00E86361">
            <w:pPr>
              <w:ind w:right="27"/>
              <w:jc w:val="left"/>
              <w:rPr>
                <w:rFonts w:asciiTheme="majorBidi" w:hAnsiTheme="majorBidi" w:cstheme="majorBidi"/>
                <w:lang w:val="pl-PL"/>
              </w:rPr>
            </w:pPr>
            <w:r w:rsidRPr="008C5DC2">
              <w:rPr>
                <w:rFonts w:asciiTheme="majorBidi" w:hAnsiTheme="majorBidi" w:cstheme="majorBidi"/>
                <w:lang w:val="pl-PL"/>
              </w:rPr>
              <w:t>- doskonalenie narzędzi komunikacji społecznej (Internet) oraz waloryzacja oferty turystyczno-rekreacyjnej sołectw wchodzących w skład gminy</w:t>
            </w:r>
          </w:p>
        </w:tc>
        <w:tc>
          <w:tcPr>
            <w:tcW w:w="3544" w:type="dxa"/>
          </w:tcPr>
          <w:p w:rsidR="0008321A" w:rsidRPr="008C5DC2" w:rsidRDefault="0008321A" w:rsidP="00E86361">
            <w:pPr>
              <w:autoSpaceDE w:val="0"/>
              <w:autoSpaceDN w:val="0"/>
              <w:adjustRightInd w:val="0"/>
              <w:ind w:right="27"/>
              <w:jc w:val="left"/>
              <w:rPr>
                <w:rFonts w:asciiTheme="majorBidi" w:eastAsia="TrebuchetMS" w:hAnsiTheme="majorBidi" w:cstheme="majorBidi"/>
                <w:lang w:val="pl-PL" w:eastAsia="en-US"/>
              </w:rPr>
            </w:pPr>
            <w:r w:rsidRPr="008C5DC2">
              <w:rPr>
                <w:rFonts w:asciiTheme="majorBidi" w:eastAsia="TrebuchetMS" w:hAnsiTheme="majorBidi" w:cstheme="majorBidi"/>
                <w:lang w:val="pl-PL" w:eastAsia="en-US"/>
              </w:rPr>
              <w:t>- Wspieranie rolników w procesie pozyskiwania nowych rynków zbytu dla ich wyrobów, w szczególności wyrobów regionalnych.</w:t>
            </w:r>
          </w:p>
          <w:p w:rsidR="0008321A" w:rsidRPr="008C5DC2" w:rsidRDefault="0008321A" w:rsidP="00E86361">
            <w:pPr>
              <w:autoSpaceDE w:val="0"/>
              <w:autoSpaceDN w:val="0"/>
              <w:adjustRightInd w:val="0"/>
              <w:ind w:right="27"/>
              <w:jc w:val="left"/>
              <w:rPr>
                <w:rFonts w:asciiTheme="majorBidi" w:eastAsia="TrebuchetMS" w:hAnsiTheme="majorBidi" w:cstheme="majorBidi"/>
                <w:lang w:val="pl-PL" w:eastAsia="en-US"/>
              </w:rPr>
            </w:pPr>
            <w:r w:rsidRPr="008C5DC2">
              <w:rPr>
                <w:rFonts w:asciiTheme="majorBidi" w:eastAsia="TrebuchetMS" w:hAnsiTheme="majorBidi" w:cstheme="majorBidi"/>
                <w:lang w:val="pl-PL" w:eastAsia="en-US"/>
              </w:rPr>
              <w:t>- Wspieranie rozwoju agroturystyki</w:t>
            </w:r>
          </w:p>
          <w:p w:rsidR="0008321A" w:rsidRPr="008C5DC2" w:rsidRDefault="0008321A" w:rsidP="00E86361">
            <w:pPr>
              <w:autoSpaceDE w:val="0"/>
              <w:autoSpaceDN w:val="0"/>
              <w:adjustRightInd w:val="0"/>
              <w:ind w:right="27"/>
              <w:jc w:val="left"/>
              <w:rPr>
                <w:rFonts w:asciiTheme="majorBidi" w:eastAsia="TrebuchetMS" w:hAnsiTheme="majorBidi" w:cstheme="majorBidi"/>
                <w:lang w:val="pl-PL" w:eastAsia="en-US"/>
              </w:rPr>
            </w:pPr>
            <w:r w:rsidRPr="008C5DC2">
              <w:rPr>
                <w:rFonts w:asciiTheme="majorBidi" w:eastAsia="TrebuchetMS" w:hAnsiTheme="majorBidi" w:cstheme="majorBidi"/>
                <w:lang w:val="pl-PL" w:eastAsia="en-US"/>
              </w:rPr>
              <w:t>- Tworzenie warunków sprzyjających powstawaniu gospodarstw ekologicznych.</w:t>
            </w:r>
          </w:p>
        </w:tc>
      </w:tr>
      <w:tr w:rsidR="0008321A" w:rsidRPr="003563B2" w:rsidTr="00242C54">
        <w:tc>
          <w:tcPr>
            <w:tcW w:w="1985" w:type="dxa"/>
            <w:shd w:val="clear" w:color="auto" w:fill="CCCCFF"/>
          </w:tcPr>
          <w:p w:rsidR="0008321A" w:rsidRPr="008C5DC2" w:rsidRDefault="0008321A" w:rsidP="00E86361">
            <w:pPr>
              <w:ind w:right="27"/>
              <w:jc w:val="left"/>
              <w:rPr>
                <w:rFonts w:asciiTheme="majorBidi" w:eastAsia="Times New Roman" w:hAnsiTheme="majorBidi" w:cstheme="majorBidi"/>
                <w:lang w:val="pl-PL" w:eastAsia="pl-PL"/>
              </w:rPr>
            </w:pPr>
            <w:r w:rsidRPr="008C5DC2">
              <w:rPr>
                <w:rFonts w:asciiTheme="majorBidi" w:eastAsia="Times New Roman" w:hAnsiTheme="majorBidi" w:cstheme="majorBidi"/>
                <w:b/>
                <w:bCs/>
                <w:lang w:val="pl-PL"/>
              </w:rPr>
              <w:t>Cel ogólny II:</w:t>
            </w:r>
            <w:r w:rsidRPr="008C5DC2">
              <w:rPr>
                <w:rFonts w:asciiTheme="majorBidi" w:eastAsia="Times New Roman" w:hAnsiTheme="majorBidi" w:cstheme="majorBidi"/>
                <w:lang w:val="pl-PL"/>
              </w:rPr>
              <w:t xml:space="preserve"> Rozwój obszaru w oparciu o przedsiębiorczość mieszkańców</w:t>
            </w:r>
          </w:p>
        </w:tc>
        <w:tc>
          <w:tcPr>
            <w:tcW w:w="4961" w:type="dxa"/>
          </w:tcPr>
          <w:p w:rsidR="0008321A" w:rsidRPr="008C5DC2" w:rsidRDefault="0008321A" w:rsidP="00E86361">
            <w:pPr>
              <w:ind w:right="27"/>
              <w:jc w:val="left"/>
              <w:rPr>
                <w:rFonts w:asciiTheme="majorBidi" w:hAnsiTheme="majorBidi" w:cstheme="majorBidi"/>
                <w:lang w:val="pl-PL"/>
              </w:rPr>
            </w:pPr>
            <w:r w:rsidRPr="008C5DC2">
              <w:rPr>
                <w:rFonts w:asciiTheme="majorBidi" w:hAnsiTheme="majorBidi" w:cstheme="majorBidi"/>
                <w:lang w:val="pl-PL"/>
              </w:rPr>
              <w:t xml:space="preserve">- Rozwój inwestycji w oparciu o potencjał gospodarczy rodzimych przedsiębiorstw (Biznes in Czchów), integracja informacji (bank danych), tworzenie powiązań kooperacyjnych pomiędzy przedsiębiorstwami, </w:t>
            </w:r>
          </w:p>
        </w:tc>
        <w:tc>
          <w:tcPr>
            <w:tcW w:w="3544" w:type="dxa"/>
          </w:tcPr>
          <w:p w:rsidR="0008321A" w:rsidRPr="008C5DC2" w:rsidRDefault="0008321A" w:rsidP="00E86361">
            <w:pPr>
              <w:autoSpaceDE w:val="0"/>
              <w:autoSpaceDN w:val="0"/>
              <w:adjustRightInd w:val="0"/>
              <w:ind w:right="27"/>
              <w:jc w:val="left"/>
              <w:rPr>
                <w:rFonts w:asciiTheme="majorBidi" w:eastAsiaTheme="minorHAnsi" w:hAnsiTheme="majorBidi" w:cstheme="majorBidi"/>
                <w:b/>
                <w:bCs/>
                <w:color w:val="000000"/>
                <w:lang w:val="pl-PL" w:eastAsia="en-US"/>
              </w:rPr>
            </w:pPr>
            <w:r w:rsidRPr="008C5DC2">
              <w:rPr>
                <w:rFonts w:asciiTheme="majorBidi" w:eastAsia="TrebuchetMS" w:hAnsiTheme="majorBidi" w:cstheme="majorBidi"/>
                <w:lang w:val="pl-PL" w:eastAsia="en-US"/>
              </w:rPr>
              <w:t>- Podnoszenie poziomu jakości istniejących produktów turystycznych, poszerzanie zakresu usług placówek turystycznych i innych gminnych instytucji związanych z turystyką,</w:t>
            </w:r>
          </w:p>
        </w:tc>
      </w:tr>
    </w:tbl>
    <w:p w:rsidR="0008321A" w:rsidRPr="00255209" w:rsidRDefault="0008321A" w:rsidP="00E86361">
      <w:pPr>
        <w:spacing w:line="240" w:lineRule="auto"/>
        <w:ind w:right="27"/>
        <w:rPr>
          <w:rFonts w:asciiTheme="majorBidi" w:hAnsiTheme="majorBidi" w:cstheme="majorBidi"/>
          <w:lang w:val="pl-PL"/>
        </w:rPr>
      </w:pPr>
    </w:p>
    <w:tbl>
      <w:tblPr>
        <w:tblStyle w:val="Tabela-Siatka"/>
        <w:tblW w:w="10490" w:type="dxa"/>
        <w:tblInd w:w="-34" w:type="dxa"/>
        <w:tblLook w:val="04A0"/>
      </w:tblPr>
      <w:tblGrid>
        <w:gridCol w:w="1985"/>
        <w:gridCol w:w="4536"/>
        <w:gridCol w:w="3969"/>
      </w:tblGrid>
      <w:tr w:rsidR="0008321A" w:rsidRPr="00255209" w:rsidTr="00242C54">
        <w:tc>
          <w:tcPr>
            <w:tcW w:w="1985" w:type="dxa"/>
            <w:shd w:val="clear" w:color="auto" w:fill="7030A0"/>
          </w:tcPr>
          <w:p w:rsidR="0008321A" w:rsidRPr="00255209" w:rsidRDefault="0008321A" w:rsidP="00E86361">
            <w:pPr>
              <w:ind w:right="27"/>
              <w:jc w:val="left"/>
              <w:rPr>
                <w:rFonts w:asciiTheme="majorBidi" w:eastAsia="Times New Roman" w:hAnsiTheme="majorBidi" w:cstheme="majorBidi"/>
                <w:b/>
                <w:color w:val="FFFFFF" w:themeColor="background1"/>
                <w:lang w:eastAsia="pl-PL"/>
              </w:rPr>
            </w:pPr>
            <w:r w:rsidRPr="00255209">
              <w:rPr>
                <w:rFonts w:asciiTheme="majorBidi" w:eastAsia="Times New Roman" w:hAnsiTheme="majorBidi" w:cstheme="majorBidi"/>
                <w:b/>
                <w:color w:val="FFFFFF" w:themeColor="background1"/>
                <w:lang w:eastAsia="pl-PL"/>
              </w:rPr>
              <w:t>CELE LSR</w:t>
            </w:r>
          </w:p>
        </w:tc>
        <w:tc>
          <w:tcPr>
            <w:tcW w:w="4536" w:type="dxa"/>
            <w:shd w:val="clear" w:color="auto" w:fill="7030A0"/>
          </w:tcPr>
          <w:p w:rsidR="0008321A" w:rsidRPr="00255209" w:rsidRDefault="0008321A" w:rsidP="00E86361">
            <w:pPr>
              <w:ind w:right="27"/>
              <w:rPr>
                <w:rFonts w:asciiTheme="majorBidi" w:hAnsiTheme="majorBidi" w:cstheme="majorBidi"/>
                <w:b/>
                <w:color w:val="FFFFFF" w:themeColor="background1"/>
                <w:lang w:val="pl-PL"/>
              </w:rPr>
            </w:pPr>
            <w:r w:rsidRPr="00255209">
              <w:rPr>
                <w:rFonts w:asciiTheme="majorBidi" w:hAnsiTheme="majorBidi" w:cstheme="majorBidi"/>
                <w:b/>
                <w:color w:val="FFFFFF" w:themeColor="background1"/>
                <w:lang w:val="pl-PL"/>
              </w:rPr>
              <w:t>Gródek n/ Dunajcem</w:t>
            </w:r>
          </w:p>
        </w:tc>
        <w:tc>
          <w:tcPr>
            <w:tcW w:w="3969" w:type="dxa"/>
            <w:shd w:val="clear" w:color="auto" w:fill="7030A0"/>
          </w:tcPr>
          <w:p w:rsidR="0008321A" w:rsidRPr="00255209" w:rsidRDefault="0008321A" w:rsidP="00E86361">
            <w:pPr>
              <w:ind w:right="27"/>
              <w:rPr>
                <w:rFonts w:asciiTheme="majorBidi" w:hAnsiTheme="majorBidi" w:cstheme="majorBidi"/>
                <w:b/>
                <w:color w:val="FFFFFF" w:themeColor="background1"/>
              </w:rPr>
            </w:pPr>
            <w:r w:rsidRPr="00255209">
              <w:rPr>
                <w:rFonts w:asciiTheme="majorBidi" w:hAnsiTheme="majorBidi" w:cstheme="majorBidi"/>
                <w:b/>
                <w:color w:val="FFFFFF" w:themeColor="background1"/>
              </w:rPr>
              <w:t>Gnojnik</w:t>
            </w:r>
          </w:p>
        </w:tc>
      </w:tr>
      <w:tr w:rsidR="0008321A" w:rsidRPr="003563B2" w:rsidTr="00242C54">
        <w:tc>
          <w:tcPr>
            <w:tcW w:w="1985" w:type="dxa"/>
            <w:shd w:val="clear" w:color="auto" w:fill="CCCCFF"/>
          </w:tcPr>
          <w:p w:rsidR="0008321A" w:rsidRPr="008C5DC2" w:rsidRDefault="0008321A" w:rsidP="00E86361">
            <w:pPr>
              <w:ind w:right="27"/>
              <w:jc w:val="left"/>
              <w:rPr>
                <w:rFonts w:asciiTheme="majorBidi" w:hAnsiTheme="majorBidi" w:cstheme="majorBidi"/>
                <w:lang w:val="pl-PL"/>
              </w:rPr>
            </w:pPr>
            <w:r w:rsidRPr="008C5DC2">
              <w:rPr>
                <w:rFonts w:asciiTheme="majorBidi" w:eastAsia="Times New Roman" w:hAnsiTheme="majorBidi" w:cstheme="majorBidi"/>
                <w:b/>
                <w:bCs/>
                <w:lang w:val="pl-PL" w:eastAsia="pl-PL"/>
              </w:rPr>
              <w:t>Cel ogólny I :</w:t>
            </w:r>
            <w:r w:rsidRPr="008C5DC2">
              <w:rPr>
                <w:rFonts w:asciiTheme="majorBidi" w:eastAsia="Times New Roman" w:hAnsiTheme="majorBidi" w:cstheme="majorBidi"/>
                <w:lang w:val="pl-PL" w:eastAsia="pl-PL"/>
              </w:rPr>
              <w:t xml:space="preserve"> Zrównoważony rozwój obszaru w oparciu o zasoby lokalne.</w:t>
            </w:r>
          </w:p>
        </w:tc>
        <w:tc>
          <w:tcPr>
            <w:tcW w:w="4536" w:type="dxa"/>
          </w:tcPr>
          <w:p w:rsidR="0008321A" w:rsidRPr="008C5DC2" w:rsidRDefault="0008321A" w:rsidP="00E86361">
            <w:pPr>
              <w:autoSpaceDE w:val="0"/>
              <w:autoSpaceDN w:val="0"/>
              <w:adjustRightInd w:val="0"/>
              <w:ind w:right="27"/>
              <w:jc w:val="left"/>
              <w:rPr>
                <w:rFonts w:asciiTheme="majorBidi" w:eastAsiaTheme="minorHAnsi" w:hAnsiTheme="majorBidi" w:cstheme="majorBidi"/>
                <w:lang w:val="pl-PL" w:eastAsia="en-US"/>
              </w:rPr>
            </w:pPr>
            <w:r w:rsidRPr="008C5DC2">
              <w:rPr>
                <w:rFonts w:asciiTheme="majorBidi" w:eastAsiaTheme="minorHAnsi" w:hAnsiTheme="majorBidi" w:cstheme="majorBidi"/>
                <w:lang w:val="pl-PL" w:eastAsia="en-US"/>
              </w:rPr>
              <w:t>- Kreowanie całorocznej […] oferty turystycznej oraz komercjalizacja usług związanych z turystyką, rekreacją i spędzaniem czasu wolnego.</w:t>
            </w:r>
          </w:p>
          <w:p w:rsidR="0008321A" w:rsidRPr="008C5DC2" w:rsidRDefault="0008321A" w:rsidP="00E86361">
            <w:pPr>
              <w:autoSpaceDE w:val="0"/>
              <w:autoSpaceDN w:val="0"/>
              <w:adjustRightInd w:val="0"/>
              <w:ind w:right="27"/>
              <w:jc w:val="left"/>
              <w:rPr>
                <w:rFonts w:asciiTheme="majorBidi" w:eastAsiaTheme="minorHAnsi" w:hAnsiTheme="majorBidi" w:cstheme="majorBidi"/>
                <w:lang w:val="pl-PL" w:eastAsia="en-US"/>
              </w:rPr>
            </w:pPr>
            <w:r w:rsidRPr="008C5DC2">
              <w:rPr>
                <w:rFonts w:asciiTheme="majorBidi" w:eastAsiaTheme="minorHAnsi" w:hAnsiTheme="majorBidi" w:cstheme="majorBidi"/>
                <w:lang w:val="pl-PL" w:eastAsia="en-US"/>
              </w:rPr>
              <w:t>- Ochrona i wykorzystanie potencjału dziedzictwa oraz rozwój infrastruktury związanej z turystyką, rekreacją i spędzaniem czasu wolnego.</w:t>
            </w:r>
          </w:p>
        </w:tc>
        <w:tc>
          <w:tcPr>
            <w:tcW w:w="3969" w:type="dxa"/>
          </w:tcPr>
          <w:p w:rsidR="0008321A" w:rsidRPr="008C5DC2" w:rsidRDefault="0008321A" w:rsidP="00E86361">
            <w:pPr>
              <w:pStyle w:val="Default"/>
              <w:ind w:right="27"/>
              <w:jc w:val="both"/>
              <w:rPr>
                <w:rFonts w:asciiTheme="majorBidi" w:hAnsiTheme="majorBidi" w:cstheme="majorBidi"/>
                <w:sz w:val="22"/>
                <w:szCs w:val="22"/>
              </w:rPr>
            </w:pPr>
            <w:r w:rsidRPr="008C5DC2">
              <w:rPr>
                <w:rFonts w:asciiTheme="majorBidi" w:hAnsiTheme="majorBidi" w:cstheme="majorBidi"/>
                <w:sz w:val="22"/>
                <w:szCs w:val="22"/>
              </w:rPr>
              <w:t xml:space="preserve">- aktywizacja zawodowa mieszkańców wsi i przeciwdziałanie wykluczeniom społecznym, </w:t>
            </w:r>
          </w:p>
          <w:p w:rsidR="0008321A" w:rsidRPr="008C5DC2" w:rsidRDefault="0008321A" w:rsidP="00E86361">
            <w:pPr>
              <w:autoSpaceDE w:val="0"/>
              <w:autoSpaceDN w:val="0"/>
              <w:adjustRightInd w:val="0"/>
              <w:ind w:right="27"/>
              <w:rPr>
                <w:rFonts w:asciiTheme="majorBidi" w:eastAsiaTheme="minorHAnsi" w:hAnsiTheme="majorBidi" w:cstheme="majorBidi"/>
                <w:color w:val="000000"/>
                <w:lang w:val="pl-PL" w:eastAsia="en-US"/>
              </w:rPr>
            </w:pPr>
            <w:r w:rsidRPr="008C5DC2">
              <w:rPr>
                <w:rFonts w:asciiTheme="majorBidi" w:eastAsiaTheme="minorHAnsi" w:hAnsiTheme="majorBidi" w:cstheme="majorBidi"/>
                <w:color w:val="000000"/>
                <w:lang w:val="pl-PL" w:eastAsia="en-US"/>
              </w:rPr>
              <w:t xml:space="preserve">- wspieranie edukacji mającej prowadzić do wzrostu zatrudnienia w dziedzinie usługowej. </w:t>
            </w:r>
          </w:p>
          <w:p w:rsidR="0008321A" w:rsidRPr="008C5DC2" w:rsidRDefault="0008321A" w:rsidP="00E86361">
            <w:pPr>
              <w:autoSpaceDE w:val="0"/>
              <w:autoSpaceDN w:val="0"/>
              <w:adjustRightInd w:val="0"/>
              <w:ind w:right="27"/>
              <w:rPr>
                <w:rFonts w:asciiTheme="majorBidi" w:eastAsiaTheme="minorHAnsi" w:hAnsiTheme="majorBidi" w:cstheme="majorBidi"/>
                <w:color w:val="000000"/>
                <w:lang w:val="pl-PL" w:eastAsia="en-US"/>
              </w:rPr>
            </w:pPr>
            <w:r w:rsidRPr="008C5DC2">
              <w:rPr>
                <w:rFonts w:asciiTheme="majorBidi" w:eastAsiaTheme="minorHAnsi" w:hAnsiTheme="majorBidi" w:cstheme="majorBidi"/>
                <w:color w:val="000000"/>
                <w:lang w:val="pl-PL" w:eastAsia="en-US"/>
              </w:rPr>
              <w:t>- przekonywanie lokalnej ludności do aktywnego włączenia się w realizacje projektów,</w:t>
            </w:r>
          </w:p>
        </w:tc>
      </w:tr>
      <w:tr w:rsidR="0008321A" w:rsidRPr="003563B2" w:rsidTr="00242C54">
        <w:tc>
          <w:tcPr>
            <w:tcW w:w="1985" w:type="dxa"/>
            <w:shd w:val="clear" w:color="auto" w:fill="CCCCFF"/>
          </w:tcPr>
          <w:p w:rsidR="0008321A" w:rsidRPr="008C5DC2" w:rsidRDefault="0008321A" w:rsidP="00E86361">
            <w:pPr>
              <w:ind w:right="27"/>
              <w:jc w:val="left"/>
              <w:rPr>
                <w:rFonts w:asciiTheme="majorBidi" w:eastAsia="Times New Roman" w:hAnsiTheme="majorBidi" w:cstheme="majorBidi"/>
                <w:lang w:val="pl-PL" w:eastAsia="pl-PL"/>
              </w:rPr>
            </w:pPr>
            <w:r w:rsidRPr="008C5DC2">
              <w:rPr>
                <w:rFonts w:asciiTheme="majorBidi" w:eastAsia="Times New Roman" w:hAnsiTheme="majorBidi" w:cstheme="majorBidi"/>
                <w:b/>
                <w:bCs/>
                <w:lang w:val="pl-PL"/>
              </w:rPr>
              <w:t>Cel ogólny II:</w:t>
            </w:r>
            <w:r w:rsidRPr="008C5DC2">
              <w:rPr>
                <w:rFonts w:asciiTheme="majorBidi" w:eastAsia="Times New Roman" w:hAnsiTheme="majorBidi" w:cstheme="majorBidi"/>
                <w:lang w:val="pl-PL"/>
              </w:rPr>
              <w:t xml:space="preserve"> Rozwój obszaru w oparciu o </w:t>
            </w:r>
            <w:r w:rsidRPr="008C5DC2">
              <w:rPr>
                <w:rFonts w:asciiTheme="majorBidi" w:eastAsia="Times New Roman" w:hAnsiTheme="majorBidi" w:cstheme="majorBidi"/>
                <w:lang w:val="pl-PL"/>
              </w:rPr>
              <w:lastRenderedPageBreak/>
              <w:t>przedsiębiorczość mieszkańców</w:t>
            </w:r>
          </w:p>
        </w:tc>
        <w:tc>
          <w:tcPr>
            <w:tcW w:w="4536" w:type="dxa"/>
          </w:tcPr>
          <w:p w:rsidR="0008321A" w:rsidRPr="008C5DC2" w:rsidRDefault="0008321A" w:rsidP="00E86361">
            <w:pPr>
              <w:autoSpaceDE w:val="0"/>
              <w:autoSpaceDN w:val="0"/>
              <w:adjustRightInd w:val="0"/>
              <w:ind w:right="27"/>
              <w:jc w:val="left"/>
              <w:rPr>
                <w:rFonts w:asciiTheme="majorBidi" w:eastAsiaTheme="minorHAnsi" w:hAnsiTheme="majorBidi" w:cstheme="majorBidi"/>
                <w:lang w:val="pl-PL" w:eastAsia="en-US"/>
              </w:rPr>
            </w:pPr>
            <w:r w:rsidRPr="008C5DC2">
              <w:rPr>
                <w:rFonts w:asciiTheme="majorBidi" w:eastAsiaTheme="minorHAnsi" w:hAnsiTheme="majorBidi" w:cstheme="majorBidi"/>
                <w:lang w:val="pl-PL" w:eastAsia="en-US"/>
              </w:rPr>
              <w:lastRenderedPageBreak/>
              <w:t>- Kreowanie korzystnych warunków dla powstawania nowych miejsc pracy,</w:t>
            </w:r>
          </w:p>
          <w:p w:rsidR="0008321A" w:rsidRPr="008C5DC2" w:rsidRDefault="0008321A" w:rsidP="00E86361">
            <w:pPr>
              <w:autoSpaceDE w:val="0"/>
              <w:autoSpaceDN w:val="0"/>
              <w:adjustRightInd w:val="0"/>
              <w:ind w:right="27"/>
              <w:jc w:val="left"/>
              <w:rPr>
                <w:rFonts w:asciiTheme="majorBidi" w:eastAsiaTheme="minorHAnsi" w:hAnsiTheme="majorBidi" w:cstheme="majorBidi"/>
                <w:lang w:val="pl-PL" w:eastAsia="en-US"/>
              </w:rPr>
            </w:pPr>
            <w:r w:rsidRPr="008C5DC2">
              <w:rPr>
                <w:rFonts w:asciiTheme="majorBidi" w:eastAsiaTheme="minorHAnsi" w:hAnsiTheme="majorBidi" w:cstheme="majorBidi"/>
                <w:lang w:val="pl-PL" w:eastAsia="en-US"/>
              </w:rPr>
              <w:t xml:space="preserve">- Zmniejszanie poziomu i społecznych skutków </w:t>
            </w:r>
            <w:r w:rsidRPr="008C5DC2">
              <w:rPr>
                <w:rFonts w:asciiTheme="majorBidi" w:eastAsiaTheme="minorHAnsi" w:hAnsiTheme="majorBidi" w:cstheme="majorBidi"/>
                <w:lang w:val="pl-PL" w:eastAsia="en-US"/>
              </w:rPr>
              <w:lastRenderedPageBreak/>
              <w:t>bezrobocia w Gminie.</w:t>
            </w:r>
          </w:p>
        </w:tc>
        <w:tc>
          <w:tcPr>
            <w:tcW w:w="3969" w:type="dxa"/>
          </w:tcPr>
          <w:p w:rsidR="0008321A" w:rsidRPr="008C5DC2" w:rsidRDefault="0008321A" w:rsidP="00E86361">
            <w:pPr>
              <w:autoSpaceDE w:val="0"/>
              <w:autoSpaceDN w:val="0"/>
              <w:adjustRightInd w:val="0"/>
              <w:ind w:right="27"/>
              <w:rPr>
                <w:rFonts w:asciiTheme="majorBidi" w:eastAsiaTheme="minorHAnsi" w:hAnsiTheme="majorBidi" w:cstheme="majorBidi"/>
                <w:color w:val="000000"/>
                <w:lang w:val="pl-PL" w:eastAsia="en-US"/>
              </w:rPr>
            </w:pPr>
            <w:r w:rsidRPr="008C5DC2">
              <w:rPr>
                <w:rFonts w:asciiTheme="majorBidi" w:eastAsiaTheme="minorHAnsi" w:hAnsiTheme="majorBidi" w:cstheme="majorBidi"/>
                <w:color w:val="000000"/>
                <w:lang w:val="pl-PL" w:eastAsia="en-US"/>
              </w:rPr>
              <w:lastRenderedPageBreak/>
              <w:t xml:space="preserve">-Tworzenie programów wspierających przedsiębiorczość. </w:t>
            </w:r>
          </w:p>
          <w:p w:rsidR="0008321A" w:rsidRPr="008C5DC2" w:rsidRDefault="0008321A" w:rsidP="00E86361">
            <w:pPr>
              <w:autoSpaceDE w:val="0"/>
              <w:autoSpaceDN w:val="0"/>
              <w:adjustRightInd w:val="0"/>
              <w:ind w:right="27"/>
              <w:rPr>
                <w:rFonts w:asciiTheme="majorBidi" w:eastAsiaTheme="minorHAnsi" w:hAnsiTheme="majorBidi" w:cstheme="majorBidi"/>
                <w:color w:val="000000"/>
                <w:lang w:val="pl-PL" w:eastAsia="en-US"/>
              </w:rPr>
            </w:pPr>
            <w:r w:rsidRPr="008C5DC2">
              <w:rPr>
                <w:rFonts w:asciiTheme="majorBidi" w:eastAsiaTheme="minorHAnsi" w:hAnsiTheme="majorBidi" w:cstheme="majorBidi"/>
                <w:color w:val="000000"/>
                <w:lang w:val="pl-PL" w:eastAsia="en-US"/>
              </w:rPr>
              <w:t xml:space="preserve">- Stwarzanie korzystnych warunków dla </w:t>
            </w:r>
            <w:r w:rsidRPr="008C5DC2">
              <w:rPr>
                <w:rFonts w:asciiTheme="majorBidi" w:eastAsiaTheme="minorHAnsi" w:hAnsiTheme="majorBidi" w:cstheme="majorBidi"/>
                <w:color w:val="000000"/>
                <w:lang w:val="pl-PL" w:eastAsia="en-US"/>
              </w:rPr>
              <w:lastRenderedPageBreak/>
              <w:t xml:space="preserve">funkcjonowania i rozwoju przedsiębiorstw. </w:t>
            </w:r>
          </w:p>
        </w:tc>
      </w:tr>
    </w:tbl>
    <w:p w:rsidR="0008321A" w:rsidRPr="00242C54" w:rsidRDefault="0008321A" w:rsidP="00E86361">
      <w:pPr>
        <w:spacing w:line="240" w:lineRule="auto"/>
        <w:ind w:right="27"/>
        <w:rPr>
          <w:rFonts w:asciiTheme="majorBidi" w:hAnsiTheme="majorBidi" w:cstheme="majorBidi"/>
          <w:lang w:val="pl-PL"/>
        </w:rPr>
      </w:pPr>
    </w:p>
    <w:tbl>
      <w:tblPr>
        <w:tblStyle w:val="Tabela-Siatka"/>
        <w:tblW w:w="10490" w:type="dxa"/>
        <w:tblInd w:w="-34" w:type="dxa"/>
        <w:tblLook w:val="04A0"/>
      </w:tblPr>
      <w:tblGrid>
        <w:gridCol w:w="1985"/>
        <w:gridCol w:w="2977"/>
        <w:gridCol w:w="3118"/>
        <w:gridCol w:w="2410"/>
      </w:tblGrid>
      <w:tr w:rsidR="0008321A" w:rsidRPr="00255209" w:rsidTr="00E40EA4">
        <w:tc>
          <w:tcPr>
            <w:tcW w:w="1985" w:type="dxa"/>
            <w:shd w:val="clear" w:color="auto" w:fill="7030A0"/>
          </w:tcPr>
          <w:p w:rsidR="0008321A" w:rsidRPr="00255209" w:rsidRDefault="0008321A" w:rsidP="00E86361">
            <w:pPr>
              <w:ind w:right="27"/>
              <w:jc w:val="left"/>
              <w:rPr>
                <w:rFonts w:asciiTheme="majorBidi" w:eastAsia="Times New Roman" w:hAnsiTheme="majorBidi" w:cstheme="majorBidi"/>
                <w:b/>
                <w:color w:val="FFFFFF" w:themeColor="background1"/>
                <w:lang w:eastAsia="pl-PL"/>
              </w:rPr>
            </w:pPr>
            <w:r w:rsidRPr="00255209">
              <w:rPr>
                <w:rFonts w:asciiTheme="majorBidi" w:eastAsia="Times New Roman" w:hAnsiTheme="majorBidi" w:cstheme="majorBidi"/>
                <w:b/>
                <w:color w:val="FFFFFF" w:themeColor="background1"/>
                <w:lang w:eastAsia="pl-PL"/>
              </w:rPr>
              <w:t>CELE LSR</w:t>
            </w:r>
          </w:p>
        </w:tc>
        <w:tc>
          <w:tcPr>
            <w:tcW w:w="2977" w:type="dxa"/>
            <w:shd w:val="clear" w:color="auto" w:fill="7030A0"/>
          </w:tcPr>
          <w:p w:rsidR="0008321A" w:rsidRPr="00255209" w:rsidRDefault="0008321A" w:rsidP="00E86361">
            <w:pPr>
              <w:ind w:right="27"/>
              <w:rPr>
                <w:rFonts w:asciiTheme="majorBidi" w:hAnsiTheme="majorBidi" w:cstheme="majorBidi"/>
                <w:b/>
                <w:color w:val="FFFFFF" w:themeColor="background1"/>
                <w:lang w:val="pl-PL"/>
              </w:rPr>
            </w:pPr>
            <w:r w:rsidRPr="00255209">
              <w:rPr>
                <w:rFonts w:asciiTheme="majorBidi" w:hAnsiTheme="majorBidi" w:cstheme="majorBidi"/>
                <w:b/>
                <w:color w:val="FFFFFF" w:themeColor="background1"/>
                <w:lang w:val="pl-PL"/>
              </w:rPr>
              <w:t>Korzenna</w:t>
            </w:r>
          </w:p>
        </w:tc>
        <w:tc>
          <w:tcPr>
            <w:tcW w:w="3118" w:type="dxa"/>
            <w:shd w:val="clear" w:color="auto" w:fill="7030A0"/>
          </w:tcPr>
          <w:p w:rsidR="0008321A" w:rsidRPr="00255209" w:rsidRDefault="0008321A" w:rsidP="00E86361">
            <w:pPr>
              <w:ind w:right="27"/>
              <w:rPr>
                <w:rFonts w:asciiTheme="majorBidi" w:hAnsiTheme="majorBidi" w:cstheme="majorBidi"/>
                <w:b/>
                <w:color w:val="FFFFFF" w:themeColor="background1"/>
                <w:lang w:val="pl-PL"/>
              </w:rPr>
            </w:pPr>
            <w:r w:rsidRPr="00255209">
              <w:rPr>
                <w:rFonts w:asciiTheme="majorBidi" w:hAnsiTheme="majorBidi" w:cstheme="majorBidi"/>
                <w:b/>
                <w:color w:val="FFFFFF" w:themeColor="background1"/>
                <w:lang w:val="pl-PL"/>
              </w:rPr>
              <w:t>Lipnica Murowana</w:t>
            </w:r>
          </w:p>
        </w:tc>
        <w:tc>
          <w:tcPr>
            <w:tcW w:w="2410" w:type="dxa"/>
            <w:shd w:val="clear" w:color="auto" w:fill="7030A0"/>
          </w:tcPr>
          <w:p w:rsidR="0008321A" w:rsidRPr="00255209" w:rsidRDefault="0008321A" w:rsidP="00E86361">
            <w:pPr>
              <w:ind w:right="27"/>
              <w:rPr>
                <w:rFonts w:asciiTheme="majorBidi" w:hAnsiTheme="majorBidi" w:cstheme="majorBidi"/>
                <w:b/>
                <w:color w:val="FFFFFF" w:themeColor="background1"/>
                <w:lang w:val="pl-PL"/>
              </w:rPr>
            </w:pPr>
            <w:r w:rsidRPr="00255209">
              <w:rPr>
                <w:rFonts w:asciiTheme="majorBidi" w:hAnsiTheme="majorBidi" w:cstheme="majorBidi"/>
                <w:b/>
                <w:color w:val="FFFFFF" w:themeColor="background1"/>
                <w:lang w:val="pl-PL"/>
              </w:rPr>
              <w:t>Łososina Dolna</w:t>
            </w:r>
          </w:p>
        </w:tc>
      </w:tr>
      <w:tr w:rsidR="0008321A" w:rsidRPr="003563B2" w:rsidTr="008C5DC2">
        <w:trPr>
          <w:trHeight w:val="2713"/>
        </w:trPr>
        <w:tc>
          <w:tcPr>
            <w:tcW w:w="1985" w:type="dxa"/>
            <w:shd w:val="clear" w:color="auto" w:fill="CCCCFF"/>
          </w:tcPr>
          <w:p w:rsidR="0008321A" w:rsidRPr="008C5DC2" w:rsidRDefault="0008321A" w:rsidP="00E86361">
            <w:pPr>
              <w:ind w:right="27"/>
              <w:jc w:val="left"/>
              <w:rPr>
                <w:rFonts w:asciiTheme="majorBidi" w:hAnsiTheme="majorBidi" w:cstheme="majorBidi"/>
                <w:lang w:val="pl-PL"/>
              </w:rPr>
            </w:pPr>
            <w:r w:rsidRPr="008C5DC2">
              <w:rPr>
                <w:rFonts w:asciiTheme="majorBidi" w:eastAsia="Times New Roman" w:hAnsiTheme="majorBidi" w:cstheme="majorBidi"/>
                <w:b/>
                <w:bCs/>
                <w:lang w:val="pl-PL" w:eastAsia="pl-PL"/>
              </w:rPr>
              <w:t>Cel ogólny I :</w:t>
            </w:r>
            <w:r w:rsidRPr="008C5DC2">
              <w:rPr>
                <w:rFonts w:asciiTheme="majorBidi" w:eastAsia="Times New Roman" w:hAnsiTheme="majorBidi" w:cstheme="majorBidi"/>
                <w:lang w:val="pl-PL" w:eastAsia="pl-PL"/>
              </w:rPr>
              <w:t xml:space="preserve"> Zrównoważony rozwój obszaru w oparciu o zasoby lokalne.</w:t>
            </w:r>
          </w:p>
        </w:tc>
        <w:tc>
          <w:tcPr>
            <w:tcW w:w="2977" w:type="dxa"/>
          </w:tcPr>
          <w:p w:rsidR="0008321A" w:rsidRPr="008C5DC2" w:rsidRDefault="0008321A" w:rsidP="00E86361">
            <w:pPr>
              <w:autoSpaceDE w:val="0"/>
              <w:autoSpaceDN w:val="0"/>
              <w:adjustRightInd w:val="0"/>
              <w:ind w:right="27"/>
              <w:jc w:val="left"/>
              <w:rPr>
                <w:rFonts w:asciiTheme="majorBidi" w:eastAsiaTheme="minorHAnsi" w:hAnsiTheme="majorBidi" w:cstheme="majorBidi"/>
                <w:lang w:val="pl-PL" w:eastAsia="en-US"/>
              </w:rPr>
            </w:pPr>
            <w:r w:rsidRPr="008C5DC2">
              <w:rPr>
                <w:rFonts w:asciiTheme="majorBidi" w:eastAsiaTheme="minorHAnsi" w:hAnsiTheme="majorBidi" w:cstheme="majorBidi"/>
                <w:lang w:val="pl-PL" w:eastAsia="en-US"/>
              </w:rPr>
              <w:t xml:space="preserve">-Rozwój społeczeństwa informacyjnego </w:t>
            </w:r>
          </w:p>
          <w:p w:rsidR="0008321A" w:rsidRPr="008C5DC2" w:rsidRDefault="0008321A" w:rsidP="00E86361">
            <w:pPr>
              <w:autoSpaceDE w:val="0"/>
              <w:autoSpaceDN w:val="0"/>
              <w:adjustRightInd w:val="0"/>
              <w:ind w:right="27"/>
              <w:jc w:val="left"/>
              <w:rPr>
                <w:rFonts w:asciiTheme="majorBidi" w:eastAsiaTheme="minorHAnsi" w:hAnsiTheme="majorBidi" w:cstheme="majorBidi"/>
                <w:lang w:val="pl-PL" w:eastAsia="en-US"/>
              </w:rPr>
            </w:pPr>
            <w:r w:rsidRPr="008C5DC2">
              <w:rPr>
                <w:rFonts w:asciiTheme="majorBidi" w:eastAsiaTheme="minorHAnsi" w:hAnsiTheme="majorBidi" w:cstheme="majorBidi"/>
                <w:lang w:val="pl-PL" w:eastAsia="en-US"/>
              </w:rPr>
              <w:t>- Pielęgnowanie kultury i integracja społeczna mieszkańców gminy</w:t>
            </w:r>
          </w:p>
          <w:p w:rsidR="0008321A" w:rsidRPr="008C5DC2" w:rsidRDefault="0008321A" w:rsidP="00E86361">
            <w:pPr>
              <w:autoSpaceDE w:val="0"/>
              <w:autoSpaceDN w:val="0"/>
              <w:adjustRightInd w:val="0"/>
              <w:ind w:right="27"/>
              <w:jc w:val="left"/>
              <w:rPr>
                <w:rFonts w:asciiTheme="majorBidi" w:eastAsiaTheme="minorHAnsi" w:hAnsiTheme="majorBidi" w:cstheme="majorBidi"/>
                <w:lang w:val="pl-PL" w:eastAsia="en-US"/>
              </w:rPr>
            </w:pPr>
            <w:r w:rsidRPr="008C5DC2">
              <w:rPr>
                <w:rFonts w:asciiTheme="majorBidi" w:eastAsiaTheme="minorHAnsi" w:hAnsiTheme="majorBidi" w:cstheme="majorBidi"/>
                <w:lang w:val="pl-PL" w:eastAsia="en-US"/>
              </w:rPr>
              <w:t>- Rozwój i promocja turystyki w oparciu o dostępne zasoby kulturowe i społeczne.</w:t>
            </w:r>
          </w:p>
        </w:tc>
        <w:tc>
          <w:tcPr>
            <w:tcW w:w="3118" w:type="dxa"/>
          </w:tcPr>
          <w:p w:rsidR="0008321A" w:rsidRPr="008C5DC2" w:rsidRDefault="0008321A" w:rsidP="00E86361">
            <w:pPr>
              <w:ind w:right="27"/>
              <w:jc w:val="left"/>
              <w:rPr>
                <w:rFonts w:asciiTheme="majorBidi" w:hAnsiTheme="majorBidi" w:cstheme="majorBidi"/>
                <w:b/>
                <w:lang w:val="pl-PL"/>
              </w:rPr>
            </w:pPr>
            <w:r w:rsidRPr="008C5DC2">
              <w:rPr>
                <w:rFonts w:asciiTheme="majorBidi" w:eastAsia="Times New Roman" w:hAnsiTheme="majorBidi" w:cstheme="majorBidi"/>
                <w:lang w:val="pl-PL"/>
              </w:rPr>
              <w:t>- Szersze wykorzystanie walorów turystycznych gminy.</w:t>
            </w:r>
          </w:p>
          <w:p w:rsidR="0008321A" w:rsidRPr="008C5DC2" w:rsidRDefault="0008321A" w:rsidP="00E86361">
            <w:pPr>
              <w:spacing w:after="120"/>
              <w:ind w:right="27"/>
              <w:jc w:val="left"/>
              <w:rPr>
                <w:rFonts w:asciiTheme="majorBidi" w:hAnsiTheme="majorBidi" w:cstheme="majorBidi"/>
                <w:bCs/>
                <w:lang w:val="pl-PL"/>
              </w:rPr>
            </w:pPr>
            <w:r w:rsidRPr="008C5DC2">
              <w:rPr>
                <w:rFonts w:asciiTheme="majorBidi" w:eastAsia="Times New Roman" w:hAnsiTheme="majorBidi" w:cstheme="majorBidi"/>
                <w:lang w:val="pl-PL"/>
              </w:rPr>
              <w:t>- Renowacja obiektów i obszarów dziedzictwa kulturowego oraz ich promocja</w:t>
            </w:r>
          </w:p>
          <w:p w:rsidR="0008321A" w:rsidRPr="008C5DC2" w:rsidRDefault="0008321A" w:rsidP="00E86361">
            <w:pPr>
              <w:spacing w:after="120"/>
              <w:ind w:right="27"/>
              <w:jc w:val="left"/>
              <w:rPr>
                <w:rFonts w:asciiTheme="majorBidi" w:hAnsiTheme="majorBidi" w:cstheme="majorBidi"/>
                <w:bCs/>
              </w:rPr>
            </w:pPr>
            <w:r w:rsidRPr="008C5DC2">
              <w:rPr>
                <w:rFonts w:asciiTheme="majorBidi" w:eastAsia="Times New Roman" w:hAnsiTheme="majorBidi" w:cstheme="majorBidi"/>
              </w:rPr>
              <w:t>- Promocja oferty kulturalnej gminy</w:t>
            </w:r>
          </w:p>
        </w:tc>
        <w:tc>
          <w:tcPr>
            <w:tcW w:w="2410" w:type="dxa"/>
          </w:tcPr>
          <w:p w:rsidR="0008321A" w:rsidRPr="008C5DC2" w:rsidRDefault="0008321A" w:rsidP="00E86361">
            <w:pPr>
              <w:autoSpaceDE w:val="0"/>
              <w:autoSpaceDN w:val="0"/>
              <w:adjustRightInd w:val="0"/>
              <w:ind w:right="27"/>
              <w:jc w:val="left"/>
              <w:rPr>
                <w:rFonts w:asciiTheme="majorBidi" w:eastAsiaTheme="minorHAnsi" w:hAnsiTheme="majorBidi" w:cstheme="majorBidi"/>
                <w:b/>
                <w:bCs/>
                <w:lang w:val="pl-PL" w:eastAsia="en-US"/>
              </w:rPr>
            </w:pPr>
            <w:r w:rsidRPr="008C5DC2">
              <w:rPr>
                <w:rFonts w:asciiTheme="majorBidi" w:hAnsiTheme="majorBidi" w:cstheme="majorBidi"/>
                <w:bCs/>
                <w:lang w:val="pl-PL"/>
              </w:rPr>
              <w:t>- Wysoka atrakcyjność turystyczna i rekreacyjna […] dzięki wykorzystaniu potencjału przyrodniczego i dziedzictwa kulturowego;</w:t>
            </w:r>
          </w:p>
        </w:tc>
      </w:tr>
      <w:tr w:rsidR="0008321A" w:rsidRPr="003563B2" w:rsidTr="008C5DC2">
        <w:trPr>
          <w:trHeight w:val="2413"/>
        </w:trPr>
        <w:tc>
          <w:tcPr>
            <w:tcW w:w="1985" w:type="dxa"/>
            <w:shd w:val="clear" w:color="auto" w:fill="CCCCFF"/>
          </w:tcPr>
          <w:p w:rsidR="0008321A" w:rsidRPr="008C5DC2" w:rsidRDefault="0008321A" w:rsidP="00E86361">
            <w:pPr>
              <w:ind w:right="27"/>
              <w:jc w:val="left"/>
              <w:rPr>
                <w:rFonts w:asciiTheme="majorBidi" w:eastAsia="Times New Roman" w:hAnsiTheme="majorBidi" w:cstheme="majorBidi"/>
                <w:lang w:val="pl-PL" w:eastAsia="pl-PL"/>
              </w:rPr>
            </w:pPr>
            <w:r w:rsidRPr="008C5DC2">
              <w:rPr>
                <w:rFonts w:asciiTheme="majorBidi" w:eastAsia="Times New Roman" w:hAnsiTheme="majorBidi" w:cstheme="majorBidi"/>
                <w:b/>
                <w:bCs/>
                <w:lang w:val="pl-PL"/>
              </w:rPr>
              <w:t>Cel ogólny II:</w:t>
            </w:r>
            <w:r w:rsidRPr="008C5DC2">
              <w:rPr>
                <w:rFonts w:asciiTheme="majorBidi" w:eastAsia="Times New Roman" w:hAnsiTheme="majorBidi" w:cstheme="majorBidi"/>
                <w:lang w:val="pl-PL"/>
              </w:rPr>
              <w:t xml:space="preserve"> Rozwój obszaru w oparciu o przedsiębiorczość mieszkańców</w:t>
            </w:r>
          </w:p>
        </w:tc>
        <w:tc>
          <w:tcPr>
            <w:tcW w:w="2977" w:type="dxa"/>
          </w:tcPr>
          <w:p w:rsidR="0008321A" w:rsidRPr="008C5DC2" w:rsidRDefault="0008321A" w:rsidP="00E86361">
            <w:pPr>
              <w:autoSpaceDE w:val="0"/>
              <w:autoSpaceDN w:val="0"/>
              <w:adjustRightInd w:val="0"/>
              <w:ind w:right="27"/>
              <w:jc w:val="left"/>
              <w:rPr>
                <w:rFonts w:asciiTheme="majorBidi" w:eastAsiaTheme="minorHAnsi" w:hAnsiTheme="majorBidi" w:cstheme="majorBidi"/>
                <w:b/>
                <w:bCs/>
                <w:lang w:val="pl-PL" w:eastAsia="en-US"/>
              </w:rPr>
            </w:pPr>
            <w:r w:rsidRPr="008C5DC2">
              <w:rPr>
                <w:rFonts w:asciiTheme="majorBidi" w:eastAsiaTheme="minorHAnsi" w:hAnsiTheme="majorBidi" w:cstheme="majorBidi"/>
                <w:lang w:val="pl-PL" w:eastAsia="en-US"/>
              </w:rPr>
              <w:t xml:space="preserve">- Skuteczna ochrona środowiska, zgodna z polityką zrównoważonego rozwoju. </w:t>
            </w:r>
          </w:p>
          <w:p w:rsidR="0008321A" w:rsidRPr="008C5DC2" w:rsidRDefault="0008321A" w:rsidP="00E86361">
            <w:pPr>
              <w:autoSpaceDE w:val="0"/>
              <w:autoSpaceDN w:val="0"/>
              <w:adjustRightInd w:val="0"/>
              <w:ind w:right="27"/>
              <w:jc w:val="left"/>
              <w:rPr>
                <w:rFonts w:asciiTheme="majorBidi" w:eastAsiaTheme="minorHAnsi" w:hAnsiTheme="majorBidi" w:cstheme="majorBidi"/>
                <w:lang w:val="pl-PL" w:eastAsia="en-US"/>
              </w:rPr>
            </w:pPr>
            <w:r w:rsidRPr="008C5DC2">
              <w:rPr>
                <w:rFonts w:asciiTheme="majorBidi" w:eastAsiaTheme="minorHAnsi" w:hAnsiTheme="majorBidi" w:cstheme="majorBidi"/>
                <w:lang w:val="pl-PL" w:eastAsia="en-US"/>
              </w:rPr>
              <w:t>- Zapewnienie dobrych warunków działania gospodarstw rolnych oraz zrównoważonego rozwoju obszarów wiejskich</w:t>
            </w:r>
          </w:p>
          <w:p w:rsidR="0008321A" w:rsidRPr="008C5DC2" w:rsidRDefault="0008321A" w:rsidP="00E86361">
            <w:pPr>
              <w:autoSpaceDE w:val="0"/>
              <w:autoSpaceDN w:val="0"/>
              <w:adjustRightInd w:val="0"/>
              <w:ind w:right="27"/>
              <w:jc w:val="left"/>
              <w:rPr>
                <w:rFonts w:asciiTheme="majorBidi" w:eastAsiaTheme="minorHAnsi" w:hAnsiTheme="majorBidi" w:cstheme="majorBidi"/>
                <w:lang w:val="pl-PL" w:eastAsia="en-US"/>
              </w:rPr>
            </w:pPr>
            <w:r w:rsidRPr="008C5DC2">
              <w:rPr>
                <w:rFonts w:asciiTheme="majorBidi" w:eastAsiaTheme="minorHAnsi" w:hAnsiTheme="majorBidi" w:cstheme="majorBidi"/>
                <w:lang w:val="pl-PL" w:eastAsia="en-US"/>
              </w:rPr>
              <w:t xml:space="preserve">- Wspieranie rozwoju przedsiębiorczości na terenie gminy. </w:t>
            </w:r>
          </w:p>
        </w:tc>
        <w:tc>
          <w:tcPr>
            <w:tcW w:w="3118" w:type="dxa"/>
          </w:tcPr>
          <w:p w:rsidR="0008321A" w:rsidRPr="008C5DC2" w:rsidRDefault="0008321A" w:rsidP="00E86361">
            <w:pPr>
              <w:ind w:right="27"/>
              <w:jc w:val="left"/>
              <w:rPr>
                <w:rFonts w:asciiTheme="majorBidi" w:hAnsiTheme="majorBidi" w:cstheme="majorBidi"/>
                <w:b/>
                <w:lang w:val="pl-PL"/>
              </w:rPr>
            </w:pPr>
            <w:r w:rsidRPr="008C5DC2">
              <w:rPr>
                <w:rFonts w:asciiTheme="majorBidi" w:hAnsiTheme="majorBidi" w:cstheme="majorBidi"/>
                <w:bCs/>
                <w:lang w:val="pl-PL"/>
              </w:rPr>
              <w:t>-</w:t>
            </w:r>
            <w:r w:rsidRPr="008C5DC2">
              <w:rPr>
                <w:rFonts w:asciiTheme="majorBidi" w:hAnsiTheme="majorBidi" w:cstheme="majorBidi"/>
                <w:b/>
                <w:lang w:val="pl-PL"/>
              </w:rPr>
              <w:t xml:space="preserve"> </w:t>
            </w:r>
            <w:r w:rsidRPr="008C5DC2">
              <w:rPr>
                <w:rFonts w:asciiTheme="majorBidi" w:eastAsia="Times New Roman" w:hAnsiTheme="majorBidi" w:cstheme="majorBidi"/>
                <w:lang w:val="pl-PL"/>
              </w:rPr>
              <w:t>Wspieranie sektora MMSP.</w:t>
            </w:r>
          </w:p>
          <w:p w:rsidR="0008321A" w:rsidRPr="008C5DC2" w:rsidRDefault="0008321A" w:rsidP="00E86361">
            <w:pPr>
              <w:ind w:right="27"/>
              <w:jc w:val="left"/>
              <w:rPr>
                <w:rFonts w:asciiTheme="majorBidi" w:eastAsia="Times New Roman" w:hAnsiTheme="majorBidi" w:cstheme="majorBidi"/>
                <w:lang w:val="pl-PL"/>
              </w:rPr>
            </w:pPr>
            <w:r w:rsidRPr="008C5DC2">
              <w:rPr>
                <w:rFonts w:asciiTheme="majorBidi" w:eastAsia="Times New Roman" w:hAnsiTheme="majorBidi" w:cstheme="majorBidi"/>
                <w:lang w:val="pl-PL"/>
              </w:rPr>
              <w:t xml:space="preserve">- Budowa nowoczesnego rynku pracy. </w:t>
            </w:r>
          </w:p>
          <w:p w:rsidR="0008321A" w:rsidRPr="008C5DC2" w:rsidRDefault="0008321A" w:rsidP="00E86361">
            <w:pPr>
              <w:spacing w:after="120"/>
              <w:ind w:right="27"/>
              <w:jc w:val="left"/>
              <w:rPr>
                <w:rFonts w:asciiTheme="majorBidi" w:hAnsiTheme="majorBidi" w:cstheme="majorBidi"/>
                <w:bCs/>
                <w:lang w:val="pl-PL"/>
              </w:rPr>
            </w:pPr>
            <w:r w:rsidRPr="008C5DC2">
              <w:rPr>
                <w:rFonts w:asciiTheme="majorBidi" w:eastAsia="Times New Roman" w:hAnsiTheme="majorBidi" w:cstheme="majorBidi"/>
                <w:lang w:val="pl-PL"/>
              </w:rPr>
              <w:t>- Rozwój bazy turystycznej, zwłaszcza agroturystycznej.</w:t>
            </w:r>
          </w:p>
          <w:p w:rsidR="0008321A" w:rsidRPr="008C5DC2" w:rsidRDefault="0008321A" w:rsidP="00E86361">
            <w:pPr>
              <w:spacing w:after="120"/>
              <w:ind w:right="27"/>
              <w:jc w:val="left"/>
              <w:rPr>
                <w:rFonts w:asciiTheme="majorBidi" w:hAnsiTheme="majorBidi" w:cstheme="majorBidi"/>
                <w:bCs/>
                <w:lang w:val="pl-PL"/>
              </w:rPr>
            </w:pPr>
            <w:r w:rsidRPr="008C5DC2">
              <w:rPr>
                <w:rFonts w:asciiTheme="majorBidi" w:eastAsia="Times New Roman" w:hAnsiTheme="majorBidi" w:cstheme="majorBidi"/>
                <w:lang w:val="pl-PL"/>
              </w:rPr>
              <w:t>- Rozwój usług turystycznych</w:t>
            </w:r>
          </w:p>
          <w:p w:rsidR="0008321A" w:rsidRPr="008C5DC2" w:rsidRDefault="0008321A" w:rsidP="00E86361">
            <w:pPr>
              <w:spacing w:after="120"/>
              <w:ind w:right="27"/>
              <w:jc w:val="left"/>
              <w:rPr>
                <w:rFonts w:asciiTheme="majorBidi" w:hAnsiTheme="majorBidi" w:cstheme="majorBidi"/>
                <w:bCs/>
                <w:lang w:val="pl-PL"/>
              </w:rPr>
            </w:pPr>
            <w:r w:rsidRPr="008C5DC2">
              <w:rPr>
                <w:rFonts w:asciiTheme="majorBidi" w:eastAsia="Times New Roman" w:hAnsiTheme="majorBidi" w:cstheme="majorBidi"/>
                <w:lang w:val="pl-PL"/>
              </w:rPr>
              <w:t>- Rozwój rolnictwa ekologicznego na terenie gminy.</w:t>
            </w:r>
            <w:r w:rsidRPr="008C5DC2">
              <w:rPr>
                <w:rFonts w:asciiTheme="majorBidi" w:eastAsia="Times New Roman" w:hAnsiTheme="majorBidi" w:cstheme="majorBidi"/>
                <w:bCs/>
                <w:lang w:val="pl-PL"/>
              </w:rPr>
              <w:t xml:space="preserve"> </w:t>
            </w:r>
          </w:p>
        </w:tc>
        <w:tc>
          <w:tcPr>
            <w:tcW w:w="2410" w:type="dxa"/>
          </w:tcPr>
          <w:p w:rsidR="0008321A" w:rsidRPr="008C5DC2" w:rsidRDefault="0008321A" w:rsidP="00E86361">
            <w:pPr>
              <w:autoSpaceDE w:val="0"/>
              <w:autoSpaceDN w:val="0"/>
              <w:adjustRightInd w:val="0"/>
              <w:ind w:right="27"/>
              <w:jc w:val="left"/>
              <w:rPr>
                <w:rFonts w:asciiTheme="majorBidi" w:eastAsiaTheme="minorHAnsi" w:hAnsiTheme="majorBidi" w:cstheme="majorBidi"/>
                <w:b/>
                <w:bCs/>
                <w:lang w:val="pl-PL" w:eastAsia="en-US"/>
              </w:rPr>
            </w:pPr>
            <w:r w:rsidRPr="008C5DC2">
              <w:rPr>
                <w:rFonts w:asciiTheme="majorBidi" w:hAnsiTheme="majorBidi" w:cstheme="majorBidi"/>
                <w:bCs/>
                <w:lang w:val="pl-PL"/>
              </w:rPr>
              <w:t>- Dobrze rozwinięta sfera usług i drobnej produkcji;</w:t>
            </w:r>
          </w:p>
          <w:p w:rsidR="0008321A" w:rsidRPr="008C5DC2" w:rsidRDefault="0008321A" w:rsidP="00E86361">
            <w:pPr>
              <w:ind w:right="27"/>
              <w:jc w:val="left"/>
              <w:rPr>
                <w:rFonts w:asciiTheme="majorBidi" w:hAnsiTheme="majorBidi" w:cstheme="majorBidi"/>
                <w:lang w:val="pl-PL"/>
              </w:rPr>
            </w:pPr>
            <w:r w:rsidRPr="008C5DC2">
              <w:rPr>
                <w:rFonts w:asciiTheme="majorBidi" w:hAnsiTheme="majorBidi" w:cstheme="majorBidi"/>
                <w:bCs/>
                <w:lang w:val="pl-PL"/>
              </w:rPr>
              <w:t xml:space="preserve">- Wysoka jakość i dostępność usług publicznych </w:t>
            </w:r>
          </w:p>
          <w:p w:rsidR="0008321A" w:rsidRPr="008C5DC2" w:rsidRDefault="0008321A" w:rsidP="00E86361">
            <w:pPr>
              <w:ind w:right="27"/>
              <w:jc w:val="left"/>
              <w:rPr>
                <w:rFonts w:asciiTheme="majorBidi" w:hAnsiTheme="majorBidi" w:cstheme="majorBidi"/>
                <w:lang w:val="pl-PL"/>
              </w:rPr>
            </w:pPr>
            <w:r w:rsidRPr="008C5DC2">
              <w:rPr>
                <w:rFonts w:asciiTheme="majorBidi" w:hAnsiTheme="majorBidi" w:cstheme="majorBidi"/>
                <w:bCs/>
                <w:lang w:val="pl-PL"/>
              </w:rPr>
              <w:t>- Wysoki poziom bezpieczeństwa publicznego i dbałość o środowisko naturalne</w:t>
            </w:r>
          </w:p>
        </w:tc>
      </w:tr>
    </w:tbl>
    <w:p w:rsidR="0008321A" w:rsidRPr="00255209" w:rsidRDefault="0008321A" w:rsidP="00242C54">
      <w:pPr>
        <w:spacing w:before="120" w:after="120" w:line="240" w:lineRule="auto"/>
        <w:ind w:right="28"/>
        <w:rPr>
          <w:rFonts w:asciiTheme="majorBidi" w:hAnsiTheme="majorBidi" w:cstheme="majorBidi"/>
          <w:b/>
          <w:lang w:val="pl-PL"/>
        </w:rPr>
      </w:pPr>
      <w:r w:rsidRPr="00255209">
        <w:rPr>
          <w:rFonts w:asciiTheme="majorBidi" w:hAnsiTheme="majorBidi" w:cstheme="majorBidi"/>
          <w:b/>
          <w:lang w:val="pl-PL"/>
        </w:rPr>
        <w:t xml:space="preserve">Strategia na poziomie sub-regionalnym </w:t>
      </w:r>
    </w:p>
    <w:tbl>
      <w:tblPr>
        <w:tblStyle w:val="Tabela-Siatka"/>
        <w:tblW w:w="10490" w:type="dxa"/>
        <w:tblInd w:w="-34" w:type="dxa"/>
        <w:tblLook w:val="04A0"/>
      </w:tblPr>
      <w:tblGrid>
        <w:gridCol w:w="2977"/>
        <w:gridCol w:w="7513"/>
      </w:tblGrid>
      <w:tr w:rsidR="0008321A" w:rsidRPr="003563B2" w:rsidTr="00DF5D55">
        <w:tc>
          <w:tcPr>
            <w:tcW w:w="2977" w:type="dxa"/>
            <w:shd w:val="clear" w:color="auto" w:fill="7030A0"/>
          </w:tcPr>
          <w:p w:rsidR="0008321A" w:rsidRPr="00255209" w:rsidRDefault="0008321A" w:rsidP="00E86361">
            <w:pPr>
              <w:ind w:right="27"/>
              <w:jc w:val="left"/>
              <w:rPr>
                <w:rFonts w:asciiTheme="majorBidi" w:eastAsia="Times New Roman" w:hAnsiTheme="majorBidi" w:cstheme="majorBidi"/>
                <w:b/>
                <w:color w:val="FFFFFF" w:themeColor="background1"/>
                <w:lang w:eastAsia="pl-PL"/>
              </w:rPr>
            </w:pPr>
            <w:r w:rsidRPr="00255209">
              <w:rPr>
                <w:rFonts w:asciiTheme="majorBidi" w:eastAsia="Times New Roman" w:hAnsiTheme="majorBidi" w:cstheme="majorBidi"/>
                <w:b/>
                <w:color w:val="FFFFFF" w:themeColor="background1"/>
                <w:lang w:eastAsia="pl-PL"/>
              </w:rPr>
              <w:t>CELE LSR</w:t>
            </w:r>
          </w:p>
        </w:tc>
        <w:tc>
          <w:tcPr>
            <w:tcW w:w="7513" w:type="dxa"/>
            <w:shd w:val="clear" w:color="auto" w:fill="7030A0"/>
          </w:tcPr>
          <w:p w:rsidR="0008321A" w:rsidRPr="00255209" w:rsidRDefault="0008321A" w:rsidP="00E86361">
            <w:pPr>
              <w:ind w:right="27"/>
              <w:rPr>
                <w:rFonts w:asciiTheme="majorBidi" w:hAnsiTheme="majorBidi" w:cstheme="majorBidi"/>
                <w:b/>
                <w:color w:val="FFFFFF" w:themeColor="background1"/>
                <w:lang w:val="pl-PL"/>
              </w:rPr>
            </w:pPr>
            <w:r w:rsidRPr="00255209">
              <w:rPr>
                <w:rFonts w:asciiTheme="majorBidi" w:hAnsiTheme="majorBidi" w:cstheme="majorBidi"/>
                <w:b/>
                <w:color w:val="FFFFFF" w:themeColor="background1"/>
                <w:lang w:val="pl-PL"/>
              </w:rPr>
              <w:t>Subregionalny Program Rozwoju Województwa Małopolskiego 2014-2020</w:t>
            </w:r>
          </w:p>
        </w:tc>
      </w:tr>
      <w:tr w:rsidR="0008321A" w:rsidRPr="003563B2" w:rsidTr="00DF5D55">
        <w:tc>
          <w:tcPr>
            <w:tcW w:w="2977" w:type="dxa"/>
            <w:shd w:val="clear" w:color="auto" w:fill="CCCCFF"/>
          </w:tcPr>
          <w:p w:rsidR="0008321A" w:rsidRPr="008C5DC2" w:rsidRDefault="0008321A" w:rsidP="00E86361">
            <w:pPr>
              <w:ind w:right="27"/>
              <w:jc w:val="left"/>
              <w:rPr>
                <w:rFonts w:asciiTheme="majorBidi" w:hAnsiTheme="majorBidi" w:cstheme="majorBidi"/>
                <w:lang w:val="pl-PL"/>
              </w:rPr>
            </w:pPr>
            <w:r w:rsidRPr="008C5DC2">
              <w:rPr>
                <w:rFonts w:asciiTheme="majorBidi" w:eastAsia="Times New Roman" w:hAnsiTheme="majorBidi" w:cstheme="majorBidi"/>
                <w:b/>
                <w:bCs/>
                <w:lang w:val="pl-PL" w:eastAsia="pl-PL"/>
              </w:rPr>
              <w:t>Cel ogólny I :</w:t>
            </w:r>
            <w:r w:rsidRPr="008C5DC2">
              <w:rPr>
                <w:rFonts w:asciiTheme="majorBidi" w:eastAsia="Times New Roman" w:hAnsiTheme="majorBidi" w:cstheme="majorBidi"/>
                <w:lang w:val="pl-PL" w:eastAsia="pl-PL"/>
              </w:rPr>
              <w:t xml:space="preserve"> Zrównoważony rozwój obszaru w oparciu o zasoby lokalne.</w:t>
            </w:r>
          </w:p>
        </w:tc>
        <w:tc>
          <w:tcPr>
            <w:tcW w:w="7513" w:type="dxa"/>
          </w:tcPr>
          <w:p w:rsidR="0008321A" w:rsidRPr="008C5DC2" w:rsidRDefault="0008321A" w:rsidP="00E86361">
            <w:pPr>
              <w:autoSpaceDE w:val="0"/>
              <w:autoSpaceDN w:val="0"/>
              <w:adjustRightInd w:val="0"/>
              <w:ind w:right="27"/>
              <w:jc w:val="left"/>
              <w:rPr>
                <w:rFonts w:asciiTheme="majorBidi" w:eastAsiaTheme="minorHAnsi" w:hAnsiTheme="majorBidi" w:cstheme="majorBidi"/>
                <w:lang w:val="pl-PL" w:eastAsia="en-US"/>
              </w:rPr>
            </w:pPr>
            <w:r w:rsidRPr="008C5DC2">
              <w:rPr>
                <w:rFonts w:asciiTheme="majorBidi" w:eastAsiaTheme="minorHAnsi" w:hAnsiTheme="majorBidi" w:cstheme="majorBidi"/>
                <w:lang w:val="pl-PL" w:eastAsia="en-US"/>
              </w:rPr>
              <w:t>- Rewitalizacja miast w oparciu o plany rozwoju obszarów miejskich</w:t>
            </w:r>
          </w:p>
          <w:p w:rsidR="0008321A" w:rsidRPr="008C5DC2" w:rsidRDefault="0008321A" w:rsidP="00E86361">
            <w:pPr>
              <w:autoSpaceDE w:val="0"/>
              <w:autoSpaceDN w:val="0"/>
              <w:adjustRightInd w:val="0"/>
              <w:ind w:right="27"/>
              <w:jc w:val="left"/>
              <w:rPr>
                <w:rFonts w:asciiTheme="majorBidi" w:eastAsiaTheme="minorHAnsi" w:hAnsiTheme="majorBidi" w:cstheme="majorBidi"/>
                <w:lang w:val="pl-PL" w:eastAsia="en-US"/>
              </w:rPr>
            </w:pPr>
            <w:r w:rsidRPr="008C5DC2">
              <w:rPr>
                <w:rFonts w:asciiTheme="majorBidi" w:eastAsiaTheme="minorHAnsi" w:hAnsiTheme="majorBidi" w:cstheme="majorBidi"/>
                <w:lang w:val="pl-PL" w:eastAsia="en-US"/>
              </w:rPr>
              <w:t>- Pakiet działań dla rozwoju kapitału ludzkiego, komplementarnych wobec działań infrastrukturalnych</w:t>
            </w:r>
          </w:p>
        </w:tc>
      </w:tr>
      <w:tr w:rsidR="0008321A" w:rsidRPr="003563B2" w:rsidTr="00DF5D55">
        <w:tc>
          <w:tcPr>
            <w:tcW w:w="2977" w:type="dxa"/>
            <w:shd w:val="clear" w:color="auto" w:fill="CCCCFF"/>
          </w:tcPr>
          <w:p w:rsidR="0008321A" w:rsidRPr="008C5DC2" w:rsidRDefault="0008321A" w:rsidP="00E86361">
            <w:pPr>
              <w:ind w:right="27"/>
              <w:jc w:val="left"/>
              <w:rPr>
                <w:rFonts w:asciiTheme="majorBidi" w:eastAsia="Times New Roman" w:hAnsiTheme="majorBidi" w:cstheme="majorBidi"/>
                <w:lang w:val="pl-PL" w:eastAsia="pl-PL"/>
              </w:rPr>
            </w:pPr>
            <w:r w:rsidRPr="008C5DC2">
              <w:rPr>
                <w:rFonts w:asciiTheme="majorBidi" w:eastAsia="Times New Roman" w:hAnsiTheme="majorBidi" w:cstheme="majorBidi"/>
                <w:b/>
                <w:bCs/>
                <w:lang w:val="pl-PL"/>
              </w:rPr>
              <w:t>Cel ogólny II:</w:t>
            </w:r>
            <w:r w:rsidRPr="008C5DC2">
              <w:rPr>
                <w:rFonts w:asciiTheme="majorBidi" w:eastAsia="Times New Roman" w:hAnsiTheme="majorBidi" w:cstheme="majorBidi"/>
                <w:lang w:val="pl-PL"/>
              </w:rPr>
              <w:t xml:space="preserve"> Rozwój obszaru w oparciu o przedsiębiorczość mieszkańców</w:t>
            </w:r>
          </w:p>
        </w:tc>
        <w:tc>
          <w:tcPr>
            <w:tcW w:w="7513" w:type="dxa"/>
          </w:tcPr>
          <w:p w:rsidR="0008321A" w:rsidRPr="008C5DC2" w:rsidRDefault="0008321A" w:rsidP="00E86361">
            <w:pPr>
              <w:ind w:right="27"/>
              <w:rPr>
                <w:rFonts w:asciiTheme="majorBidi" w:hAnsiTheme="majorBidi" w:cstheme="majorBidi"/>
                <w:lang w:val="pl-PL"/>
              </w:rPr>
            </w:pPr>
            <w:r w:rsidRPr="008C5DC2">
              <w:rPr>
                <w:rFonts w:asciiTheme="majorBidi" w:eastAsiaTheme="minorHAnsi" w:hAnsiTheme="majorBidi" w:cstheme="majorBidi"/>
                <w:lang w:val="pl-PL" w:eastAsia="en-US"/>
              </w:rPr>
              <w:t>- Poprawa warunków dla rozwoju gospodarczego subregionu:</w:t>
            </w:r>
          </w:p>
          <w:p w:rsidR="0008321A" w:rsidRPr="008C5DC2" w:rsidRDefault="0008321A" w:rsidP="00E86361">
            <w:pPr>
              <w:ind w:right="27"/>
              <w:rPr>
                <w:rFonts w:asciiTheme="majorBidi" w:hAnsiTheme="majorBidi" w:cstheme="majorBidi"/>
                <w:lang w:val="pl-PL"/>
              </w:rPr>
            </w:pPr>
            <w:r w:rsidRPr="008C5DC2">
              <w:rPr>
                <w:rFonts w:asciiTheme="majorBidi" w:eastAsiaTheme="minorHAnsi" w:hAnsiTheme="majorBidi" w:cstheme="majorBidi"/>
                <w:lang w:val="pl-PL" w:eastAsia="en-US"/>
              </w:rPr>
              <w:t xml:space="preserve">- Poprawa warunków dla rozwoju przemysłów czasu wolnego </w:t>
            </w:r>
            <w:r w:rsidR="003D585B" w:rsidRPr="008C5DC2">
              <w:rPr>
                <w:rFonts w:asciiTheme="majorBidi" w:eastAsiaTheme="minorHAnsi" w:hAnsiTheme="majorBidi" w:cstheme="majorBidi"/>
                <w:lang w:val="pl-PL" w:eastAsia="en-US"/>
              </w:rPr>
              <w:br/>
            </w:r>
            <w:r w:rsidRPr="008C5DC2">
              <w:rPr>
                <w:rFonts w:asciiTheme="majorBidi" w:eastAsiaTheme="minorHAnsi" w:hAnsiTheme="majorBidi" w:cstheme="majorBidi"/>
                <w:lang w:val="pl-PL" w:eastAsia="en-US"/>
              </w:rPr>
              <w:t>w subregionie:</w:t>
            </w:r>
          </w:p>
          <w:p w:rsidR="0008321A" w:rsidRPr="008C5DC2" w:rsidRDefault="0008321A" w:rsidP="00E86361">
            <w:pPr>
              <w:autoSpaceDE w:val="0"/>
              <w:autoSpaceDN w:val="0"/>
              <w:adjustRightInd w:val="0"/>
              <w:ind w:right="27"/>
              <w:jc w:val="left"/>
              <w:rPr>
                <w:rFonts w:asciiTheme="majorBidi" w:eastAsiaTheme="minorHAnsi" w:hAnsiTheme="majorBidi" w:cstheme="majorBidi"/>
                <w:lang w:val="pl-PL" w:eastAsia="en-US"/>
              </w:rPr>
            </w:pPr>
            <w:r w:rsidRPr="008C5DC2">
              <w:rPr>
                <w:rFonts w:asciiTheme="majorBidi" w:eastAsiaTheme="minorHAnsi" w:hAnsiTheme="majorBidi" w:cstheme="majorBidi"/>
                <w:lang w:val="pl-PL" w:eastAsia="en-US"/>
              </w:rPr>
              <w:t>- Uzupełnienie deficytów w zakresie lokalnej infrastruktury społecznej:</w:t>
            </w:r>
          </w:p>
          <w:p w:rsidR="0008321A" w:rsidRPr="008C5DC2" w:rsidRDefault="0008321A" w:rsidP="00E86361">
            <w:pPr>
              <w:autoSpaceDE w:val="0"/>
              <w:autoSpaceDN w:val="0"/>
              <w:adjustRightInd w:val="0"/>
              <w:ind w:right="27"/>
              <w:jc w:val="left"/>
              <w:rPr>
                <w:rFonts w:asciiTheme="majorBidi" w:eastAsiaTheme="minorHAnsi" w:hAnsiTheme="majorBidi" w:cstheme="majorBidi"/>
                <w:lang w:val="pl-PL" w:eastAsia="en-US"/>
              </w:rPr>
            </w:pPr>
            <w:r w:rsidRPr="008C5DC2">
              <w:rPr>
                <w:rFonts w:asciiTheme="majorBidi" w:eastAsiaTheme="minorHAnsi" w:hAnsiTheme="majorBidi" w:cstheme="majorBidi"/>
                <w:lang w:val="pl-PL" w:eastAsia="en-US"/>
              </w:rPr>
              <w:t>- Rozwój infrastruktury ochrony środowiska o zasięgu ponadlokalnym</w:t>
            </w:r>
          </w:p>
        </w:tc>
      </w:tr>
    </w:tbl>
    <w:p w:rsidR="0008321A" w:rsidRPr="00255209" w:rsidRDefault="0008321A" w:rsidP="00542CF3">
      <w:pPr>
        <w:spacing w:before="120" w:after="120" w:line="240" w:lineRule="auto"/>
        <w:ind w:right="27"/>
        <w:rPr>
          <w:rFonts w:asciiTheme="majorBidi" w:hAnsiTheme="majorBidi" w:cstheme="majorBidi"/>
          <w:b/>
        </w:rPr>
      </w:pPr>
      <w:r w:rsidRPr="00255209">
        <w:rPr>
          <w:rFonts w:asciiTheme="majorBidi" w:hAnsiTheme="majorBidi" w:cstheme="majorBidi"/>
          <w:b/>
        </w:rPr>
        <w:t>Strategie na poziomie powiatowym</w:t>
      </w:r>
    </w:p>
    <w:tbl>
      <w:tblPr>
        <w:tblStyle w:val="Tabela-Siatka"/>
        <w:tblW w:w="10456" w:type="dxa"/>
        <w:tblLook w:val="04A0"/>
      </w:tblPr>
      <w:tblGrid>
        <w:gridCol w:w="2478"/>
        <w:gridCol w:w="2662"/>
        <w:gridCol w:w="2556"/>
        <w:gridCol w:w="2760"/>
      </w:tblGrid>
      <w:tr w:rsidR="0008321A" w:rsidRPr="00255209" w:rsidTr="009C6D59">
        <w:tc>
          <w:tcPr>
            <w:tcW w:w="2478" w:type="dxa"/>
            <w:shd w:val="clear" w:color="auto" w:fill="7030A0"/>
          </w:tcPr>
          <w:p w:rsidR="0008321A" w:rsidRPr="00255209" w:rsidRDefault="0008321A" w:rsidP="00E86361">
            <w:pPr>
              <w:ind w:right="27"/>
              <w:jc w:val="left"/>
              <w:rPr>
                <w:rFonts w:asciiTheme="majorBidi" w:eastAsia="Times New Roman" w:hAnsiTheme="majorBidi" w:cstheme="majorBidi"/>
                <w:b/>
                <w:color w:val="FFFFFF" w:themeColor="background1"/>
                <w:lang w:eastAsia="pl-PL"/>
              </w:rPr>
            </w:pPr>
            <w:r w:rsidRPr="00255209">
              <w:rPr>
                <w:rFonts w:asciiTheme="majorBidi" w:eastAsia="Times New Roman" w:hAnsiTheme="majorBidi" w:cstheme="majorBidi"/>
                <w:b/>
                <w:color w:val="FFFFFF" w:themeColor="background1"/>
                <w:lang w:eastAsia="pl-PL"/>
              </w:rPr>
              <w:t>CELE LSR</w:t>
            </w:r>
          </w:p>
        </w:tc>
        <w:tc>
          <w:tcPr>
            <w:tcW w:w="2662" w:type="dxa"/>
            <w:shd w:val="clear" w:color="auto" w:fill="7030A0"/>
          </w:tcPr>
          <w:p w:rsidR="0008321A" w:rsidRPr="00255209" w:rsidRDefault="0008321A" w:rsidP="00E86361">
            <w:pPr>
              <w:ind w:right="27"/>
              <w:rPr>
                <w:rFonts w:asciiTheme="majorBidi" w:hAnsiTheme="majorBidi" w:cstheme="majorBidi"/>
                <w:b/>
                <w:color w:val="FFFFFF" w:themeColor="background1"/>
              </w:rPr>
            </w:pPr>
            <w:r w:rsidRPr="00255209">
              <w:rPr>
                <w:rFonts w:asciiTheme="majorBidi" w:hAnsiTheme="majorBidi" w:cstheme="majorBidi"/>
                <w:b/>
                <w:color w:val="FFFFFF" w:themeColor="background1"/>
              </w:rPr>
              <w:t>Powiat bocheński</w:t>
            </w:r>
          </w:p>
        </w:tc>
        <w:tc>
          <w:tcPr>
            <w:tcW w:w="2556" w:type="dxa"/>
            <w:shd w:val="clear" w:color="auto" w:fill="7030A0"/>
          </w:tcPr>
          <w:p w:rsidR="0008321A" w:rsidRPr="00255209" w:rsidRDefault="0008321A" w:rsidP="00E86361">
            <w:pPr>
              <w:ind w:right="27"/>
              <w:rPr>
                <w:rFonts w:asciiTheme="majorBidi" w:hAnsiTheme="majorBidi" w:cstheme="majorBidi"/>
                <w:b/>
                <w:color w:val="FFFFFF" w:themeColor="background1"/>
              </w:rPr>
            </w:pPr>
            <w:r w:rsidRPr="00255209">
              <w:rPr>
                <w:rFonts w:asciiTheme="majorBidi" w:hAnsiTheme="majorBidi" w:cstheme="majorBidi"/>
                <w:b/>
                <w:color w:val="FFFFFF" w:themeColor="background1"/>
              </w:rPr>
              <w:t>Powiat brzeski</w:t>
            </w:r>
          </w:p>
        </w:tc>
        <w:tc>
          <w:tcPr>
            <w:tcW w:w="2760" w:type="dxa"/>
            <w:shd w:val="clear" w:color="auto" w:fill="7030A0"/>
          </w:tcPr>
          <w:p w:rsidR="0008321A" w:rsidRPr="00255209" w:rsidRDefault="0008321A" w:rsidP="00E86361">
            <w:pPr>
              <w:ind w:right="27"/>
              <w:rPr>
                <w:rFonts w:asciiTheme="majorBidi" w:hAnsiTheme="majorBidi" w:cstheme="majorBidi"/>
                <w:b/>
                <w:color w:val="FFFFFF" w:themeColor="background1"/>
              </w:rPr>
            </w:pPr>
            <w:r w:rsidRPr="00255209">
              <w:rPr>
                <w:rFonts w:asciiTheme="majorBidi" w:hAnsiTheme="majorBidi" w:cstheme="majorBidi"/>
                <w:b/>
                <w:color w:val="FFFFFF" w:themeColor="background1"/>
              </w:rPr>
              <w:t>Powiat nowosądecki</w:t>
            </w:r>
          </w:p>
        </w:tc>
      </w:tr>
      <w:tr w:rsidR="0008321A" w:rsidRPr="003563B2" w:rsidTr="008C5DC2">
        <w:trPr>
          <w:trHeight w:val="1237"/>
        </w:trPr>
        <w:tc>
          <w:tcPr>
            <w:tcW w:w="2478" w:type="dxa"/>
            <w:shd w:val="clear" w:color="auto" w:fill="CCCCFF"/>
          </w:tcPr>
          <w:p w:rsidR="0008321A" w:rsidRPr="008C5DC2" w:rsidRDefault="0008321A" w:rsidP="00E86361">
            <w:pPr>
              <w:ind w:right="27"/>
              <w:jc w:val="left"/>
              <w:rPr>
                <w:rFonts w:asciiTheme="majorBidi" w:hAnsiTheme="majorBidi" w:cstheme="majorBidi"/>
                <w:lang w:val="pl-PL"/>
              </w:rPr>
            </w:pPr>
            <w:r w:rsidRPr="008C5DC2">
              <w:rPr>
                <w:rFonts w:asciiTheme="majorBidi" w:eastAsia="Times New Roman" w:hAnsiTheme="majorBidi" w:cstheme="majorBidi"/>
                <w:b/>
                <w:bCs/>
                <w:lang w:val="pl-PL" w:eastAsia="pl-PL"/>
              </w:rPr>
              <w:t>Cel ogólny I :</w:t>
            </w:r>
            <w:r w:rsidRPr="008C5DC2">
              <w:rPr>
                <w:rFonts w:asciiTheme="majorBidi" w:eastAsia="Times New Roman" w:hAnsiTheme="majorBidi" w:cstheme="majorBidi"/>
                <w:lang w:val="pl-PL" w:eastAsia="pl-PL"/>
              </w:rPr>
              <w:t xml:space="preserve"> Zrównoważony rozwój obszaru w oparciu o zasoby lokalne.</w:t>
            </w:r>
          </w:p>
        </w:tc>
        <w:tc>
          <w:tcPr>
            <w:tcW w:w="2662" w:type="dxa"/>
          </w:tcPr>
          <w:p w:rsidR="0008321A" w:rsidRPr="008C5DC2" w:rsidRDefault="0008321A" w:rsidP="00E86361">
            <w:pPr>
              <w:autoSpaceDE w:val="0"/>
              <w:autoSpaceDN w:val="0"/>
              <w:adjustRightInd w:val="0"/>
              <w:ind w:right="27"/>
              <w:jc w:val="left"/>
              <w:rPr>
                <w:rFonts w:asciiTheme="majorBidi" w:eastAsiaTheme="minorHAnsi" w:hAnsiTheme="majorBidi" w:cstheme="majorBidi"/>
                <w:lang w:val="pl-PL" w:eastAsia="en-US"/>
              </w:rPr>
            </w:pPr>
            <w:r w:rsidRPr="008C5DC2">
              <w:rPr>
                <w:rFonts w:asciiTheme="majorBidi" w:eastAsiaTheme="minorHAnsi" w:hAnsiTheme="majorBidi" w:cstheme="majorBidi"/>
                <w:color w:val="000000"/>
                <w:lang w:val="pl-PL" w:eastAsia="en-US"/>
              </w:rPr>
              <w:t>-Atrakcyjna infrastruktura turystyczno-rekreacyjna</w:t>
            </w:r>
          </w:p>
          <w:p w:rsidR="0008321A" w:rsidRPr="008C5DC2" w:rsidRDefault="0008321A" w:rsidP="00E86361">
            <w:pPr>
              <w:autoSpaceDE w:val="0"/>
              <w:autoSpaceDN w:val="0"/>
              <w:adjustRightInd w:val="0"/>
              <w:ind w:right="27"/>
              <w:jc w:val="left"/>
              <w:rPr>
                <w:rFonts w:asciiTheme="majorBidi" w:eastAsiaTheme="minorHAnsi" w:hAnsiTheme="majorBidi" w:cstheme="majorBidi"/>
                <w:lang w:val="pl-PL" w:eastAsia="en-US"/>
              </w:rPr>
            </w:pPr>
            <w:r w:rsidRPr="008C5DC2">
              <w:rPr>
                <w:rFonts w:asciiTheme="majorBidi" w:eastAsiaTheme="minorHAnsi" w:hAnsiTheme="majorBidi" w:cstheme="majorBidi"/>
                <w:color w:val="000000"/>
                <w:lang w:val="pl-PL" w:eastAsia="en-US"/>
              </w:rPr>
              <w:t>- Rozwój kultury oraz zagospoda</w:t>
            </w:r>
            <w:r w:rsidRPr="008C5DC2">
              <w:rPr>
                <w:rFonts w:asciiTheme="majorBidi" w:eastAsiaTheme="minorHAnsi" w:hAnsiTheme="majorBidi" w:cstheme="majorBidi"/>
                <w:color w:val="000000"/>
                <w:lang w:val="pl-PL" w:eastAsia="en-US"/>
              </w:rPr>
              <w:softHyphen/>
              <w:t xml:space="preserve">rowanie czasu wolnego </w:t>
            </w:r>
          </w:p>
        </w:tc>
        <w:tc>
          <w:tcPr>
            <w:tcW w:w="2556" w:type="dxa"/>
          </w:tcPr>
          <w:p w:rsidR="0008321A" w:rsidRPr="008C5DC2" w:rsidRDefault="0008321A" w:rsidP="00E86361">
            <w:pPr>
              <w:autoSpaceDE w:val="0"/>
              <w:autoSpaceDN w:val="0"/>
              <w:adjustRightInd w:val="0"/>
              <w:spacing w:before="20" w:after="100"/>
              <w:ind w:right="27"/>
              <w:jc w:val="left"/>
              <w:rPr>
                <w:rFonts w:asciiTheme="majorBidi" w:eastAsiaTheme="minorHAnsi" w:hAnsiTheme="majorBidi" w:cstheme="majorBidi"/>
                <w:b/>
                <w:bCs/>
                <w:color w:val="000000"/>
                <w:lang w:val="pl-PL" w:eastAsia="en-US"/>
              </w:rPr>
            </w:pPr>
            <w:r w:rsidRPr="008C5DC2">
              <w:rPr>
                <w:rFonts w:asciiTheme="majorBidi" w:eastAsiaTheme="minorHAnsi" w:hAnsiTheme="majorBidi" w:cstheme="majorBidi"/>
                <w:color w:val="000000"/>
                <w:lang w:val="pl-PL" w:eastAsia="en-US"/>
              </w:rPr>
              <w:t>- Atrakcyjna infrastruktura turystyczno-rekreacyjna</w:t>
            </w:r>
          </w:p>
          <w:p w:rsidR="0008321A" w:rsidRPr="008C5DC2" w:rsidRDefault="0008321A" w:rsidP="00E86361">
            <w:pPr>
              <w:autoSpaceDE w:val="0"/>
              <w:autoSpaceDN w:val="0"/>
              <w:adjustRightInd w:val="0"/>
              <w:spacing w:before="20" w:after="100"/>
              <w:ind w:right="27"/>
              <w:jc w:val="left"/>
              <w:rPr>
                <w:rFonts w:asciiTheme="majorBidi" w:eastAsiaTheme="minorHAnsi" w:hAnsiTheme="majorBidi" w:cstheme="majorBidi"/>
                <w:b/>
                <w:bCs/>
                <w:color w:val="000000"/>
                <w:lang w:val="pl-PL" w:eastAsia="en-US"/>
              </w:rPr>
            </w:pPr>
            <w:r w:rsidRPr="008C5DC2">
              <w:rPr>
                <w:rFonts w:asciiTheme="majorBidi" w:eastAsiaTheme="minorHAnsi" w:hAnsiTheme="majorBidi" w:cstheme="majorBidi"/>
                <w:b/>
                <w:bCs/>
                <w:color w:val="000000"/>
                <w:lang w:val="pl-PL" w:eastAsia="en-US"/>
              </w:rPr>
              <w:t xml:space="preserve">- </w:t>
            </w:r>
            <w:r w:rsidRPr="008C5DC2">
              <w:rPr>
                <w:rFonts w:asciiTheme="majorBidi" w:eastAsiaTheme="minorHAnsi" w:hAnsiTheme="majorBidi" w:cstheme="majorBidi"/>
                <w:color w:val="000000"/>
                <w:lang w:val="pl-PL" w:eastAsia="en-US"/>
              </w:rPr>
              <w:t>Rozwój kultury oraz zagospodarowanie czasu wolnego</w:t>
            </w:r>
          </w:p>
        </w:tc>
        <w:tc>
          <w:tcPr>
            <w:tcW w:w="2760" w:type="dxa"/>
          </w:tcPr>
          <w:p w:rsidR="0008321A" w:rsidRPr="008C5DC2" w:rsidRDefault="0008321A" w:rsidP="00E86361">
            <w:pPr>
              <w:ind w:right="27"/>
              <w:rPr>
                <w:rFonts w:asciiTheme="majorBidi" w:hAnsiTheme="majorBidi" w:cstheme="majorBidi"/>
                <w:lang w:val="pl-PL"/>
              </w:rPr>
            </w:pPr>
            <w:r w:rsidRPr="008C5DC2">
              <w:rPr>
                <w:rFonts w:asciiTheme="majorBidi" w:hAnsiTheme="majorBidi" w:cstheme="majorBidi"/>
                <w:lang w:val="pl-PL"/>
              </w:rPr>
              <w:t>-Zwiększanie atrakcyjności turystycznej</w:t>
            </w:r>
          </w:p>
          <w:p w:rsidR="0008321A" w:rsidRPr="008C5DC2" w:rsidRDefault="0008321A" w:rsidP="00E86361">
            <w:pPr>
              <w:ind w:right="27"/>
              <w:jc w:val="left"/>
              <w:rPr>
                <w:rFonts w:asciiTheme="majorBidi" w:hAnsiTheme="majorBidi" w:cstheme="majorBidi"/>
                <w:lang w:val="pl-PL"/>
              </w:rPr>
            </w:pPr>
            <w:r w:rsidRPr="008C5DC2">
              <w:rPr>
                <w:rFonts w:asciiTheme="majorBidi" w:hAnsiTheme="majorBidi" w:cstheme="majorBidi"/>
                <w:lang w:val="pl-PL"/>
              </w:rPr>
              <w:t>- Wzmocnienie partycypacji społecznej w powiecie</w:t>
            </w:r>
          </w:p>
        </w:tc>
      </w:tr>
      <w:tr w:rsidR="0008321A" w:rsidRPr="003563B2" w:rsidTr="008C5DC2">
        <w:trPr>
          <w:trHeight w:val="1157"/>
        </w:trPr>
        <w:tc>
          <w:tcPr>
            <w:tcW w:w="2478" w:type="dxa"/>
            <w:shd w:val="clear" w:color="auto" w:fill="CCCCFF"/>
          </w:tcPr>
          <w:p w:rsidR="0008321A" w:rsidRPr="008C5DC2" w:rsidRDefault="0008321A" w:rsidP="00E86361">
            <w:pPr>
              <w:ind w:right="27"/>
              <w:jc w:val="left"/>
              <w:rPr>
                <w:rFonts w:asciiTheme="majorBidi" w:eastAsia="Times New Roman" w:hAnsiTheme="majorBidi" w:cstheme="majorBidi"/>
                <w:lang w:val="pl-PL" w:eastAsia="pl-PL"/>
              </w:rPr>
            </w:pPr>
            <w:r w:rsidRPr="008C5DC2">
              <w:rPr>
                <w:rFonts w:asciiTheme="majorBidi" w:eastAsia="Times New Roman" w:hAnsiTheme="majorBidi" w:cstheme="majorBidi"/>
                <w:b/>
                <w:bCs/>
                <w:lang w:val="pl-PL"/>
              </w:rPr>
              <w:t>Cel ogólny II:</w:t>
            </w:r>
            <w:r w:rsidRPr="008C5DC2">
              <w:rPr>
                <w:rFonts w:asciiTheme="majorBidi" w:eastAsia="Times New Roman" w:hAnsiTheme="majorBidi" w:cstheme="majorBidi"/>
                <w:lang w:val="pl-PL"/>
              </w:rPr>
              <w:t xml:space="preserve"> Rozwój obszaru w oparciu o przedsiębiorczość mieszkańców</w:t>
            </w:r>
          </w:p>
        </w:tc>
        <w:tc>
          <w:tcPr>
            <w:tcW w:w="2662" w:type="dxa"/>
          </w:tcPr>
          <w:p w:rsidR="0008321A" w:rsidRPr="008C5DC2" w:rsidRDefault="0008321A" w:rsidP="00E86361">
            <w:pPr>
              <w:autoSpaceDE w:val="0"/>
              <w:autoSpaceDN w:val="0"/>
              <w:adjustRightInd w:val="0"/>
              <w:ind w:right="27"/>
              <w:jc w:val="left"/>
              <w:rPr>
                <w:rFonts w:asciiTheme="majorBidi" w:eastAsiaTheme="minorHAnsi" w:hAnsiTheme="majorBidi" w:cstheme="majorBidi"/>
                <w:lang w:val="pl-PL" w:eastAsia="en-US"/>
              </w:rPr>
            </w:pPr>
            <w:r w:rsidRPr="008C5DC2">
              <w:rPr>
                <w:rFonts w:asciiTheme="majorBidi" w:eastAsiaTheme="minorHAnsi" w:hAnsiTheme="majorBidi" w:cstheme="majorBidi"/>
                <w:color w:val="000000"/>
                <w:lang w:val="pl-PL" w:eastAsia="en-US"/>
              </w:rPr>
              <w:t xml:space="preserve">- Uelastycznienie zasobów rynku pracy </w:t>
            </w:r>
          </w:p>
          <w:p w:rsidR="0008321A" w:rsidRPr="008C5DC2" w:rsidRDefault="0008321A" w:rsidP="00E86361">
            <w:pPr>
              <w:autoSpaceDE w:val="0"/>
              <w:autoSpaceDN w:val="0"/>
              <w:adjustRightInd w:val="0"/>
              <w:ind w:right="27"/>
              <w:jc w:val="left"/>
              <w:rPr>
                <w:rFonts w:asciiTheme="majorBidi" w:eastAsiaTheme="minorHAnsi" w:hAnsiTheme="majorBidi" w:cstheme="majorBidi"/>
                <w:color w:val="000000"/>
                <w:lang w:val="pl-PL" w:eastAsia="en-US"/>
              </w:rPr>
            </w:pPr>
            <w:r w:rsidRPr="008C5DC2">
              <w:rPr>
                <w:rFonts w:asciiTheme="majorBidi" w:eastAsiaTheme="minorHAnsi" w:hAnsiTheme="majorBidi" w:cstheme="majorBidi"/>
                <w:color w:val="000000"/>
                <w:lang w:val="pl-PL" w:eastAsia="en-US"/>
              </w:rPr>
              <w:t xml:space="preserve">- Kreatywna przedsiębiorczość i </w:t>
            </w:r>
            <w:r w:rsidRPr="008C5DC2">
              <w:rPr>
                <w:rFonts w:asciiTheme="majorBidi" w:eastAsiaTheme="minorHAnsi" w:hAnsiTheme="majorBidi" w:cstheme="majorBidi"/>
                <w:color w:val="000000"/>
                <w:lang w:val="pl-PL" w:eastAsia="en-US"/>
              </w:rPr>
              <w:lastRenderedPageBreak/>
              <w:t>współpraca międzysektorowa</w:t>
            </w:r>
          </w:p>
        </w:tc>
        <w:tc>
          <w:tcPr>
            <w:tcW w:w="2556" w:type="dxa"/>
          </w:tcPr>
          <w:p w:rsidR="0008321A" w:rsidRPr="008C5DC2" w:rsidRDefault="0008321A" w:rsidP="00E86361">
            <w:pPr>
              <w:autoSpaceDE w:val="0"/>
              <w:autoSpaceDN w:val="0"/>
              <w:adjustRightInd w:val="0"/>
              <w:spacing w:before="20" w:after="100"/>
              <w:ind w:right="27"/>
              <w:jc w:val="left"/>
              <w:rPr>
                <w:rFonts w:asciiTheme="majorBidi" w:eastAsiaTheme="minorHAnsi" w:hAnsiTheme="majorBidi" w:cstheme="majorBidi"/>
                <w:color w:val="000000"/>
                <w:lang w:val="pl-PL" w:eastAsia="en-US"/>
              </w:rPr>
            </w:pPr>
            <w:r w:rsidRPr="008C5DC2">
              <w:rPr>
                <w:rFonts w:asciiTheme="majorBidi" w:eastAsiaTheme="minorHAnsi" w:hAnsiTheme="majorBidi" w:cstheme="majorBidi"/>
                <w:color w:val="000000"/>
                <w:lang w:val="pl-PL" w:eastAsia="en-US"/>
              </w:rPr>
              <w:lastRenderedPageBreak/>
              <w:t xml:space="preserve">- Uelastycznienie zasobów rynku pracy </w:t>
            </w:r>
          </w:p>
          <w:p w:rsidR="0008321A" w:rsidRPr="008C5DC2" w:rsidRDefault="0008321A" w:rsidP="00E86361">
            <w:pPr>
              <w:autoSpaceDE w:val="0"/>
              <w:autoSpaceDN w:val="0"/>
              <w:adjustRightInd w:val="0"/>
              <w:spacing w:before="20" w:after="100"/>
              <w:ind w:right="27"/>
              <w:jc w:val="left"/>
              <w:rPr>
                <w:rFonts w:asciiTheme="majorBidi" w:eastAsiaTheme="minorHAnsi" w:hAnsiTheme="majorBidi" w:cstheme="majorBidi"/>
                <w:color w:val="000000"/>
                <w:lang w:val="pl-PL" w:eastAsia="en-US"/>
              </w:rPr>
            </w:pPr>
            <w:r w:rsidRPr="008C5DC2">
              <w:rPr>
                <w:rFonts w:asciiTheme="majorBidi" w:eastAsiaTheme="minorHAnsi" w:hAnsiTheme="majorBidi" w:cstheme="majorBidi"/>
                <w:color w:val="000000"/>
                <w:lang w:val="pl-PL" w:eastAsia="en-US"/>
              </w:rPr>
              <w:t xml:space="preserve">-Kreatywna przedsiębiorczość i </w:t>
            </w:r>
            <w:r w:rsidRPr="008C5DC2">
              <w:rPr>
                <w:rFonts w:asciiTheme="majorBidi" w:eastAsiaTheme="minorHAnsi" w:hAnsiTheme="majorBidi" w:cstheme="majorBidi"/>
                <w:color w:val="000000"/>
                <w:lang w:val="pl-PL" w:eastAsia="en-US"/>
              </w:rPr>
              <w:lastRenderedPageBreak/>
              <w:t>współpraca międzysektorowa</w:t>
            </w:r>
          </w:p>
        </w:tc>
        <w:tc>
          <w:tcPr>
            <w:tcW w:w="2760" w:type="dxa"/>
          </w:tcPr>
          <w:p w:rsidR="0008321A" w:rsidRPr="008C5DC2" w:rsidRDefault="0008321A" w:rsidP="00E86361">
            <w:pPr>
              <w:ind w:right="27"/>
              <w:jc w:val="left"/>
              <w:rPr>
                <w:rFonts w:asciiTheme="majorBidi" w:hAnsiTheme="majorBidi" w:cstheme="majorBidi"/>
                <w:lang w:val="pl-PL"/>
              </w:rPr>
            </w:pPr>
            <w:r w:rsidRPr="008C5DC2">
              <w:rPr>
                <w:rFonts w:asciiTheme="majorBidi" w:hAnsiTheme="majorBidi" w:cstheme="majorBidi"/>
                <w:lang w:val="pl-PL"/>
              </w:rPr>
              <w:lastRenderedPageBreak/>
              <w:t xml:space="preserve">- Wspieranie rozwoju przedsiębiorczości […], </w:t>
            </w:r>
          </w:p>
          <w:p w:rsidR="0008321A" w:rsidRPr="008C5DC2" w:rsidRDefault="0008321A" w:rsidP="00E86361">
            <w:pPr>
              <w:ind w:right="27"/>
              <w:jc w:val="left"/>
              <w:rPr>
                <w:rFonts w:asciiTheme="majorBidi" w:hAnsiTheme="majorBidi" w:cstheme="majorBidi"/>
                <w:lang w:val="pl-PL"/>
              </w:rPr>
            </w:pPr>
            <w:r w:rsidRPr="008C5DC2">
              <w:rPr>
                <w:rFonts w:asciiTheme="majorBidi" w:hAnsiTheme="majorBidi" w:cstheme="majorBidi"/>
                <w:lang w:val="pl-PL"/>
              </w:rPr>
              <w:t>- Poprawa stanu środowiska naturalnego</w:t>
            </w:r>
          </w:p>
        </w:tc>
      </w:tr>
    </w:tbl>
    <w:p w:rsidR="0008321A" w:rsidRDefault="0008321A" w:rsidP="00E86361">
      <w:pPr>
        <w:pStyle w:val="Default"/>
        <w:ind w:right="27"/>
        <w:rPr>
          <w:rFonts w:asciiTheme="majorBidi" w:hAnsiTheme="majorBidi" w:cstheme="majorBidi"/>
          <w:b/>
          <w:bCs/>
          <w:sz w:val="22"/>
          <w:szCs w:val="22"/>
        </w:rPr>
      </w:pPr>
    </w:p>
    <w:p w:rsidR="00422C05" w:rsidRPr="00E410B9" w:rsidRDefault="00B82A3F" w:rsidP="003D585B">
      <w:pPr>
        <w:pStyle w:val="Default"/>
        <w:jc w:val="both"/>
        <w:rPr>
          <w:rFonts w:asciiTheme="majorBidi" w:hAnsiTheme="majorBidi" w:cstheme="majorBidi"/>
          <w:b/>
          <w:bCs/>
          <w:sz w:val="22"/>
          <w:szCs w:val="22"/>
        </w:rPr>
      </w:pPr>
      <w:r w:rsidRPr="00E410B9">
        <w:rPr>
          <w:rFonts w:asciiTheme="majorBidi" w:hAnsiTheme="majorBidi" w:cstheme="majorBidi"/>
          <w:sz w:val="22"/>
          <w:szCs w:val="22"/>
        </w:rPr>
        <w:t xml:space="preserve">Na poziomie powiatów realizowane są </w:t>
      </w:r>
      <w:r w:rsidRPr="00E410B9">
        <w:rPr>
          <w:rFonts w:asciiTheme="majorBidi" w:hAnsiTheme="majorBidi" w:cstheme="majorBidi"/>
          <w:b/>
          <w:bCs/>
          <w:sz w:val="22"/>
          <w:szCs w:val="22"/>
        </w:rPr>
        <w:t>strategie dotyczące pomocy społecznej</w:t>
      </w:r>
      <w:r w:rsidRPr="00E410B9">
        <w:rPr>
          <w:rFonts w:asciiTheme="majorBidi" w:hAnsiTheme="majorBidi" w:cstheme="majorBidi"/>
          <w:sz w:val="22"/>
          <w:szCs w:val="22"/>
        </w:rPr>
        <w:t xml:space="preserve">. </w:t>
      </w:r>
      <w:r w:rsidRPr="00E410B9">
        <w:rPr>
          <w:rFonts w:asciiTheme="majorBidi" w:hAnsiTheme="majorBidi" w:cstheme="majorBidi"/>
          <w:iCs/>
          <w:sz w:val="22"/>
          <w:szCs w:val="22"/>
          <w:u w:val="single"/>
        </w:rPr>
        <w:t>Powiat nowosądecki</w:t>
      </w:r>
      <w:r w:rsidRPr="00E410B9">
        <w:rPr>
          <w:rFonts w:asciiTheme="majorBidi" w:hAnsiTheme="majorBidi" w:cstheme="majorBidi"/>
          <w:sz w:val="22"/>
          <w:szCs w:val="22"/>
          <w:u w:val="single"/>
        </w:rPr>
        <w:t>:</w:t>
      </w:r>
      <w:r w:rsidRPr="00E410B9">
        <w:rPr>
          <w:rFonts w:asciiTheme="majorBidi" w:hAnsiTheme="majorBidi" w:cstheme="majorBidi"/>
          <w:sz w:val="22"/>
          <w:szCs w:val="22"/>
        </w:rPr>
        <w:t xml:space="preserve"> „Powiatowa Strategia Rozwiązywania Problemów Społecznych na lata 2006-2015”, w której cel II „Zapobiegaie marginalizacji grup społecznych” oraz cel III „Aktywne i odpowiedzialne uczestnictwo młodzieży w życiu społeczności lokalnej” są spójne z celami LSR Stowarzyszenia „Na Śliwkowym Szlaku”. </w:t>
      </w:r>
      <w:r w:rsidRPr="00E410B9">
        <w:rPr>
          <w:rFonts w:asciiTheme="majorBidi" w:hAnsiTheme="majorBidi" w:cstheme="majorBidi"/>
          <w:iCs/>
          <w:sz w:val="22"/>
          <w:szCs w:val="22"/>
          <w:u w:val="single"/>
        </w:rPr>
        <w:t>Powiat brzeski</w:t>
      </w:r>
      <w:r w:rsidRPr="00E410B9">
        <w:rPr>
          <w:rFonts w:asciiTheme="majorBidi" w:hAnsiTheme="majorBidi" w:cstheme="majorBidi"/>
          <w:sz w:val="22"/>
          <w:szCs w:val="22"/>
          <w:u w:val="single"/>
        </w:rPr>
        <w:t>:</w:t>
      </w:r>
      <w:r w:rsidRPr="00E410B9">
        <w:rPr>
          <w:rFonts w:asciiTheme="majorBidi" w:hAnsiTheme="majorBidi" w:cstheme="majorBidi"/>
          <w:sz w:val="22"/>
          <w:szCs w:val="22"/>
        </w:rPr>
        <w:t xml:space="preserve"> w „Strategii Rozwiązywania Problemów Społecznych w Powiecie Brzeskim na Lata 2008 – 2015” zapisano – spójne z LSR – cele strategiczne: „przeciwdziałanie bezrobociu”, „zmniejszenie bezrobocia wśród młodzieży do 24 lat”, „Aktywizacja osób bezrobotnych na obszarach wiejskich”.</w:t>
      </w:r>
      <w:r w:rsidRPr="00E410B9">
        <w:rPr>
          <w:rFonts w:asciiTheme="majorBidi" w:hAnsiTheme="majorBidi" w:cstheme="majorBidi"/>
          <w:iCs/>
          <w:sz w:val="22"/>
          <w:szCs w:val="22"/>
          <w:u w:val="single"/>
        </w:rPr>
        <w:t>Powiat bocheński</w:t>
      </w:r>
      <w:r w:rsidRPr="00E410B9">
        <w:rPr>
          <w:rFonts w:asciiTheme="majorBidi" w:hAnsiTheme="majorBidi" w:cstheme="majorBidi"/>
          <w:sz w:val="22"/>
          <w:szCs w:val="22"/>
          <w:u w:val="single"/>
        </w:rPr>
        <w:t>:</w:t>
      </w:r>
      <w:r w:rsidRPr="00E410B9">
        <w:rPr>
          <w:rFonts w:asciiTheme="majorBidi" w:hAnsiTheme="majorBidi" w:cstheme="majorBidi"/>
          <w:sz w:val="22"/>
          <w:szCs w:val="22"/>
        </w:rPr>
        <w:t xml:space="preserve"> „Strategia Rozwiązywania Problemów Społecznych dla Powiatu bocheńskiego na lata 2014 – 2020”, w której cel główny „</w:t>
      </w:r>
      <w:r w:rsidRPr="00E410B9">
        <w:rPr>
          <w:rFonts w:asciiTheme="majorBidi" w:hAnsiTheme="majorBidi" w:cstheme="majorBidi"/>
          <w:iCs/>
          <w:sz w:val="22"/>
          <w:szCs w:val="22"/>
        </w:rPr>
        <w:t xml:space="preserve">Zaspokajanie potrzeb społecznych oraz przeciwdziałanie zagrożeniom w stopniu zapewniającym równowagę społeczną i rozwój Powiatu, ze szczególnym uwzględnieniem działań na rzecz osób, rodzin i grup zagrożonych ubóstwem i wykluczeniem społecznym </w:t>
      </w:r>
      <w:r w:rsidRPr="00E410B9">
        <w:rPr>
          <w:rFonts w:asciiTheme="majorBidi" w:hAnsiTheme="majorBidi" w:cstheme="majorBidi"/>
          <w:sz w:val="22"/>
          <w:szCs w:val="22"/>
        </w:rPr>
        <w:t> jest spójny z LSR.</w:t>
      </w:r>
    </w:p>
    <w:p w:rsidR="0008321A" w:rsidRPr="00255209" w:rsidRDefault="0008321A" w:rsidP="003D585B">
      <w:pPr>
        <w:pStyle w:val="Default"/>
        <w:rPr>
          <w:rFonts w:asciiTheme="majorBidi" w:hAnsiTheme="majorBidi" w:cstheme="majorBidi"/>
          <w:color w:val="1F4E79"/>
          <w:sz w:val="22"/>
          <w:szCs w:val="22"/>
        </w:rPr>
      </w:pPr>
      <w:r w:rsidRPr="00255209">
        <w:rPr>
          <w:rFonts w:asciiTheme="majorBidi" w:hAnsiTheme="majorBidi" w:cstheme="majorBidi"/>
          <w:b/>
          <w:bCs/>
          <w:sz w:val="22"/>
          <w:szCs w:val="22"/>
        </w:rPr>
        <w:t>2. Integracja różnych metod, sektorów, partnerów, zasobów, branż działalności gospodarczej</w:t>
      </w:r>
    </w:p>
    <w:p w:rsidR="0008321A" w:rsidRPr="00255209" w:rsidRDefault="0008321A" w:rsidP="003D585B">
      <w:pPr>
        <w:spacing w:line="240" w:lineRule="auto"/>
        <w:rPr>
          <w:rFonts w:asciiTheme="majorBidi" w:hAnsiTheme="majorBidi" w:cstheme="majorBidi"/>
          <w:lang w:val="pl-PL"/>
        </w:rPr>
      </w:pPr>
      <w:r w:rsidRPr="00255209">
        <w:rPr>
          <w:rFonts w:asciiTheme="majorBidi" w:hAnsiTheme="majorBidi" w:cstheme="majorBidi"/>
          <w:lang w:val="pl-PL"/>
        </w:rPr>
        <w:t>Podejście Leader zastosowane w LSR „Na Śliwkowym szlaku” ma wielosektorową podstawę, integrującą wiele działalności i branż. Zaplanowane przedsięwzięcia są spójne, powiązane ze sobą i koordynowane, jako integralna całość. Zintegrowanie dotyczy wszystkich działań w ramach LSR (poczynając od partycypacyjnego procesu opracowania LSR, podczas którego integracja lokalnych podmiotów włączonych w budowę założeń programowych przełożyła się na integracyjny charakter planowanych działań), połączonych celami programu i podejścia RLKS (cele szczegółowe oraz przedsięwzięcia zawarte w LSR na lata 2014-2020 są zintegrowane z celami przekrojowymi PROW na lata 2014-2020, dotyczącymi innowacyjności, przeciwdziałaniu zmianom klimatu oraz ochrony środowiska). W ramach realizacji LSR tworzone są związki między różnymi partnerami gospodarczymi, społecznymi, kulturowymi, środowiskowymi (partnerstwa). Dodatkowym elementem integrującym wszystkie działania jest promocja marki „Śliwkowego Szlaku”, zapisana jako horyzontalny cel w Planie komunikacji z mieszkańcami obszaru.</w:t>
      </w:r>
    </w:p>
    <w:p w:rsidR="0008321A" w:rsidRPr="00255209" w:rsidRDefault="0008321A" w:rsidP="003D585B">
      <w:pPr>
        <w:spacing w:line="240" w:lineRule="auto"/>
        <w:rPr>
          <w:rFonts w:asciiTheme="majorBidi" w:hAnsiTheme="majorBidi" w:cstheme="majorBidi"/>
          <w:lang w:val="pl-PL"/>
        </w:rPr>
      </w:pPr>
      <w:r w:rsidRPr="00255209">
        <w:rPr>
          <w:rFonts w:asciiTheme="majorBidi" w:hAnsiTheme="majorBidi" w:cstheme="majorBidi"/>
          <w:b/>
          <w:bCs/>
          <w:lang w:val="pl-PL"/>
        </w:rPr>
        <w:t>Cele LSR</w:t>
      </w:r>
      <w:r w:rsidRPr="00255209">
        <w:rPr>
          <w:rFonts w:asciiTheme="majorBidi" w:hAnsiTheme="majorBidi" w:cstheme="majorBidi"/>
          <w:lang w:val="pl-PL"/>
        </w:rPr>
        <w:t xml:space="preserve"> wykazują zintegrowane podejście poprzez </w:t>
      </w:r>
      <w:r w:rsidRPr="00255209">
        <w:rPr>
          <w:rFonts w:asciiTheme="majorBidi" w:hAnsiTheme="majorBidi" w:cstheme="majorBidi"/>
          <w:b/>
          <w:lang w:val="pl-PL"/>
        </w:rPr>
        <w:t>spójność i kompleksowość celów</w:t>
      </w:r>
      <w:r w:rsidRPr="00255209">
        <w:rPr>
          <w:rFonts w:asciiTheme="majorBidi" w:hAnsiTheme="majorBidi" w:cstheme="majorBidi"/>
          <w:lang w:val="pl-PL"/>
        </w:rPr>
        <w:t xml:space="preserve"> ogólnych, celów szczegółowych a zarazem planowanych przedsięwzięć. Wykorzystanie lokalnych zasobów do rozwoju obszaru wpłynie pozytywnie na rozwój przedsiębiorczości, co jest kluczowe z punktu widzenia całego obszaru.  Pobudzenie przedsiębiorczości związane jest także ze zwiększeniem aktywności społeczności lokalnej na obszarze LSR, będącej bodźcem do wielu wspólnych inicjatyw łączących sektory: społeczny, gospodarczy i publiczny oraz mieszkańców. Zintegrowane podejście przejawia się również w ramach przedsięwzięć. Planowane projekty zakładają udział w nich </w:t>
      </w:r>
      <w:r w:rsidRPr="00255209">
        <w:rPr>
          <w:rFonts w:asciiTheme="majorBidi" w:hAnsiTheme="majorBidi" w:cstheme="majorBidi"/>
          <w:b/>
          <w:bCs/>
          <w:lang w:val="pl-PL"/>
        </w:rPr>
        <w:t>partnerów z różnych sektorów</w:t>
      </w:r>
      <w:r w:rsidRPr="00255209">
        <w:rPr>
          <w:rFonts w:asciiTheme="majorBidi" w:hAnsiTheme="majorBidi" w:cstheme="majorBidi"/>
          <w:lang w:val="pl-PL"/>
        </w:rPr>
        <w:t xml:space="preserve">, przedsiębiorców z różnych branż oraz organizacji pozarządowych i instytucji działających na rzecz obszarów wiejskich. Ukierunkowanie na integrację obszaru oraz jego mieszkańców ma swoje odzwierciedlenie w kryteriach wyboru operacji, które podkreślają integracyjny charakter podejmowanych działań, gdzie premiowane jest partnerstwo międzysektorowe. W ramach rozwoju obszaru realizowanego poprzez LSR zaplanowano różnorodne metody, dzięki którym zdiagnozowane problemy, mające różne podłoże i skalę, będą możliwe do wyeliminowania lub zminimalizowania negatywnych skutków ich oddziaływania. </w:t>
      </w:r>
    </w:p>
    <w:p w:rsidR="0008321A" w:rsidRPr="00255209" w:rsidRDefault="0008321A" w:rsidP="00E40EA4">
      <w:pPr>
        <w:spacing w:before="120" w:after="0" w:line="240" w:lineRule="auto"/>
        <w:rPr>
          <w:rFonts w:asciiTheme="majorBidi" w:eastAsia="Times New Roman" w:hAnsiTheme="majorBidi" w:cstheme="majorBidi"/>
          <w:b/>
          <w:bCs/>
          <w:lang w:val="pl-PL" w:eastAsia="pl-PL"/>
        </w:rPr>
      </w:pPr>
      <w:r w:rsidRPr="00255209">
        <w:rPr>
          <w:rFonts w:asciiTheme="majorBidi" w:eastAsia="Times New Roman" w:hAnsiTheme="majorBidi" w:cstheme="majorBidi"/>
          <w:lang w:val="pl-PL" w:eastAsia="pl-PL"/>
        </w:rPr>
        <w:t xml:space="preserve">Stowarzyszenie „Na Śliwkowym Szlaku” w ramach przeprowadzonej Diagnozy, analizy SWOT oraz konsultacji społecznych zidentyfikowało potrzebę intensyfikacji działań w obszarze społeczeństwa obywatelskiego (problem: Niewystarczająca współpraca pomiędzy sektorami, szczególnie samorządami i organizacjami pozarządowymi oraz </w:t>
      </w:r>
      <w:r w:rsidRPr="00255209">
        <w:rPr>
          <w:rFonts w:asciiTheme="majorBidi" w:eastAsia="Times New Roman" w:hAnsiTheme="majorBidi" w:cstheme="majorBidi"/>
          <w:color w:val="000000"/>
          <w:lang w:val="pl-PL" w:eastAsia="pl-PL"/>
        </w:rPr>
        <w:t>pomiędzy różnymi sektorami/podmiotami wspomagającymi rozwój przedsiębiorczości</w:t>
      </w:r>
      <w:r w:rsidRPr="00255209">
        <w:rPr>
          <w:rFonts w:asciiTheme="majorBidi" w:eastAsia="Times New Roman" w:hAnsiTheme="majorBidi" w:cstheme="majorBidi"/>
          <w:lang w:val="pl-PL" w:eastAsia="pl-PL"/>
        </w:rPr>
        <w:t xml:space="preserve">). Sformułowany </w:t>
      </w:r>
      <w:r w:rsidRPr="00255209">
        <w:rPr>
          <w:rFonts w:asciiTheme="majorBidi" w:eastAsia="Times New Roman" w:hAnsiTheme="majorBidi" w:cstheme="majorBidi"/>
          <w:b/>
          <w:bCs/>
          <w:lang w:val="pl-PL" w:eastAsia="pl-PL"/>
        </w:rPr>
        <w:t>Cel szczegółowy 1.1: Wzmocnienie społeczeństwa obywatelskiego</w:t>
      </w:r>
      <w:r w:rsidRPr="00255209">
        <w:rPr>
          <w:rFonts w:asciiTheme="majorBidi" w:eastAsia="Times New Roman" w:hAnsiTheme="majorBidi" w:cstheme="majorBidi"/>
          <w:lang w:val="pl-PL" w:eastAsia="pl-PL"/>
        </w:rPr>
        <w:t xml:space="preserve"> zapewni interwencję w obszarze różnego rodzaju integrujących działań, których podjęcie przyczyni się do zniwelowania związanego z tym celem problemu. W ramach planowanych metod podjęte będą różnego rodzaju działania integrujące podmioty (szkolenia i inne formy edukacyjne, budowa partnerstw integrujących przedstawicieli różnych branż wokół wspólnej inicjatywy.), które przyczynią się do podniesienia kompetencji mieszkańców ze szczególnym uwzględnieniem grup defaworyzowanych. W odniesieniu do problematyki wpływającej na sformułowany </w:t>
      </w:r>
      <w:r w:rsidRPr="00255209">
        <w:rPr>
          <w:rFonts w:asciiTheme="majorBidi" w:eastAsia="Times New Roman" w:hAnsiTheme="majorBidi" w:cstheme="majorBidi"/>
          <w:b/>
          <w:bCs/>
          <w:lang w:val="pl-PL" w:eastAsia="pl-PL"/>
        </w:rPr>
        <w:t>Cel szczegółowy 1.2 Wzrost atrakcyjności obszaru w zakresie walorów Śliwkowego Szlaku</w:t>
      </w:r>
      <w:r w:rsidRPr="00255209">
        <w:rPr>
          <w:rFonts w:asciiTheme="majorBidi" w:eastAsia="Times New Roman" w:hAnsiTheme="majorBidi" w:cstheme="majorBidi"/>
          <w:lang w:val="pl-PL" w:eastAsia="pl-PL"/>
        </w:rPr>
        <w:t xml:space="preserve"> planuje się realizację różnego rodzaju działań w obrębie ogólnodostępnej i </w:t>
      </w:r>
      <w:r w:rsidRPr="00255209">
        <w:rPr>
          <w:rFonts w:asciiTheme="majorBidi" w:eastAsia="Times New Roman" w:hAnsiTheme="majorBidi" w:cstheme="majorBidi"/>
          <w:lang w:val="pl-PL" w:eastAsia="pl-PL"/>
        </w:rPr>
        <w:lastRenderedPageBreak/>
        <w:t xml:space="preserve">niekomercyjnej lokalnej infrastruktury turystycznej, rekreacyjnej oraz działań w oparciu o markę Śliwkowego Szlaku. W ramach powyższego celu wspierane będą inicjatywy wzmacniające turystycznie i promujące obszar, w szczególności w powiązaniu z marką „Śliwkowego Szlaku” poprzez zintegrowanie inicjatyw lokalnych. LGD planuje premiować te operacje, które będą się wpisywać w rozwój obszaru nie ograniczając się do własnej miejscowości/gminy, ale włączą się w określony przez LGD Plan Budowania Marki (w tym również w odniesieniu do </w:t>
      </w:r>
      <w:r w:rsidRPr="00255209">
        <w:rPr>
          <w:rFonts w:asciiTheme="majorBidi" w:hAnsiTheme="majorBidi" w:cstheme="majorBidi"/>
          <w:lang w:val="pl-PL"/>
        </w:rPr>
        <w:t xml:space="preserve">Operacji Własnej łączącej inicjatywy wokół budowy marki „Śliwkowy Szlak”) </w:t>
      </w:r>
      <w:r w:rsidRPr="00255209">
        <w:rPr>
          <w:rFonts w:asciiTheme="majorBidi" w:eastAsia="Times New Roman" w:hAnsiTheme="majorBidi" w:cstheme="majorBidi"/>
          <w:lang w:val="pl-PL" w:eastAsia="pl-PL"/>
        </w:rPr>
        <w:t xml:space="preserve">oraz </w:t>
      </w:r>
      <w:r w:rsidRPr="00255209">
        <w:rPr>
          <w:rFonts w:asciiTheme="majorBidi" w:eastAsia="Times New Roman" w:hAnsiTheme="majorBidi" w:cstheme="majorBidi"/>
          <w:b/>
          <w:bCs/>
          <w:lang w:val="pl-PL" w:eastAsia="pl-PL"/>
        </w:rPr>
        <w:t>zintegrują przedstawicieli wielu branż działalności gospodarczej ze szczególnym uwzględnieniem:</w:t>
      </w:r>
    </w:p>
    <w:p w:rsidR="0008321A" w:rsidRPr="00255209" w:rsidRDefault="0008321A" w:rsidP="00B7163D">
      <w:pPr>
        <w:pStyle w:val="Akapitzlist"/>
        <w:numPr>
          <w:ilvl w:val="0"/>
          <w:numId w:val="21"/>
        </w:numPr>
        <w:spacing w:before="120" w:after="0" w:line="240" w:lineRule="auto"/>
        <w:ind w:left="0" w:right="28" w:firstLine="0"/>
        <w:jc w:val="left"/>
        <w:rPr>
          <w:rFonts w:asciiTheme="majorBidi" w:eastAsia="Times New Roman" w:hAnsiTheme="majorBidi" w:cstheme="majorBidi"/>
          <w:lang w:val="pl-PL" w:eastAsia="pl-PL"/>
        </w:rPr>
      </w:pPr>
      <w:r w:rsidRPr="00255209">
        <w:rPr>
          <w:rFonts w:asciiTheme="majorBidi" w:eastAsia="Times New Roman" w:hAnsiTheme="majorBidi" w:cstheme="majorBidi"/>
          <w:b/>
          <w:bCs/>
          <w:lang w:val="pl-PL" w:eastAsia="pl-PL"/>
        </w:rPr>
        <w:t xml:space="preserve">branży turystycznej </w:t>
      </w:r>
      <w:r w:rsidRPr="00255209">
        <w:rPr>
          <w:rFonts w:asciiTheme="majorBidi" w:eastAsia="Times New Roman" w:hAnsiTheme="majorBidi" w:cstheme="majorBidi"/>
          <w:lang w:val="pl-PL" w:eastAsia="pl-PL"/>
        </w:rPr>
        <w:t>(gastronomia, obiekty zakwaterowania)</w:t>
      </w:r>
    </w:p>
    <w:p w:rsidR="0008321A" w:rsidRPr="00255209" w:rsidRDefault="0008321A" w:rsidP="00B7163D">
      <w:pPr>
        <w:pStyle w:val="Akapitzlist"/>
        <w:numPr>
          <w:ilvl w:val="0"/>
          <w:numId w:val="21"/>
        </w:numPr>
        <w:spacing w:before="240" w:after="100" w:afterAutospacing="1" w:line="240" w:lineRule="auto"/>
        <w:ind w:left="0" w:right="27" w:firstLine="0"/>
        <w:jc w:val="left"/>
        <w:rPr>
          <w:rFonts w:asciiTheme="majorBidi" w:eastAsia="Times New Roman" w:hAnsiTheme="majorBidi" w:cstheme="majorBidi"/>
          <w:lang w:val="pl-PL" w:eastAsia="pl-PL"/>
        </w:rPr>
      </w:pPr>
      <w:r w:rsidRPr="00255209">
        <w:rPr>
          <w:rFonts w:asciiTheme="majorBidi" w:eastAsia="Times New Roman" w:hAnsiTheme="majorBidi" w:cstheme="majorBidi"/>
          <w:b/>
          <w:bCs/>
          <w:lang w:val="pl-PL" w:eastAsia="pl-PL"/>
        </w:rPr>
        <w:t xml:space="preserve">branży produktów lokalnych </w:t>
      </w:r>
      <w:r w:rsidRPr="00255209">
        <w:rPr>
          <w:rFonts w:asciiTheme="majorBidi" w:eastAsia="Times New Roman" w:hAnsiTheme="majorBidi" w:cstheme="majorBidi"/>
          <w:lang w:val="pl-PL" w:eastAsia="pl-PL"/>
        </w:rPr>
        <w:t>(przetwórstwo, rolnictwo, sadownictwo)</w:t>
      </w:r>
    </w:p>
    <w:p w:rsidR="0008321A" w:rsidRPr="00255209" w:rsidRDefault="0008321A" w:rsidP="00B7163D">
      <w:pPr>
        <w:pStyle w:val="Akapitzlist"/>
        <w:numPr>
          <w:ilvl w:val="0"/>
          <w:numId w:val="21"/>
        </w:numPr>
        <w:spacing w:before="120" w:after="0" w:line="240" w:lineRule="auto"/>
        <w:ind w:left="0" w:right="28" w:firstLine="0"/>
        <w:jc w:val="left"/>
        <w:rPr>
          <w:rFonts w:asciiTheme="majorBidi" w:eastAsia="Times New Roman" w:hAnsiTheme="majorBidi" w:cstheme="majorBidi"/>
          <w:b/>
          <w:bCs/>
          <w:lang w:val="pl-PL" w:eastAsia="pl-PL"/>
        </w:rPr>
      </w:pPr>
      <w:r w:rsidRPr="00255209">
        <w:rPr>
          <w:rFonts w:asciiTheme="majorBidi" w:eastAsia="Times New Roman" w:hAnsiTheme="majorBidi" w:cstheme="majorBidi"/>
          <w:b/>
          <w:bCs/>
          <w:lang w:val="pl-PL" w:eastAsia="pl-PL"/>
        </w:rPr>
        <w:t xml:space="preserve">branży handlowej </w:t>
      </w:r>
      <w:r w:rsidRPr="00255209">
        <w:rPr>
          <w:rFonts w:asciiTheme="majorBidi" w:eastAsia="Times New Roman" w:hAnsiTheme="majorBidi" w:cstheme="majorBidi"/>
          <w:lang w:val="pl-PL" w:eastAsia="pl-PL"/>
        </w:rPr>
        <w:t>(sklepy, hurtownie)</w:t>
      </w:r>
    </w:p>
    <w:p w:rsidR="0008321A" w:rsidRPr="00255209" w:rsidRDefault="0008321A" w:rsidP="003D585B">
      <w:pPr>
        <w:spacing w:line="240" w:lineRule="auto"/>
        <w:ind w:right="27"/>
        <w:rPr>
          <w:rFonts w:asciiTheme="majorBidi" w:hAnsiTheme="majorBidi" w:cstheme="majorBidi"/>
          <w:lang w:val="pl-PL"/>
        </w:rPr>
      </w:pPr>
      <w:r w:rsidRPr="00255209">
        <w:rPr>
          <w:rFonts w:asciiTheme="majorBidi" w:eastAsia="Times New Roman" w:hAnsiTheme="majorBidi" w:cstheme="majorBidi"/>
          <w:lang w:val="pl-PL" w:eastAsia="pl-PL"/>
        </w:rPr>
        <w:t>Udział przedstawicieli tych branż we wspólnych inicjatywach związanych ze zrównoważonym rozwojem obszaru, przyczyni się do integracji i wzmocnienia współpracy na obszarze Stowarzyszenia „Na Śliwkowym Szlaku” poprzez wykorzystanie jego największych walorów, czyli zasobów lokalnych.</w:t>
      </w:r>
      <w:r w:rsidRPr="00255209">
        <w:rPr>
          <w:rFonts w:asciiTheme="majorBidi" w:hAnsiTheme="majorBidi" w:cstheme="majorBidi"/>
          <w:lang w:val="pl-PL"/>
        </w:rPr>
        <w:t xml:space="preserve"> Ponadto zakłada się:</w:t>
      </w:r>
    </w:p>
    <w:p w:rsidR="0008321A" w:rsidRPr="00255209" w:rsidRDefault="0008321A" w:rsidP="00B7163D">
      <w:pPr>
        <w:pStyle w:val="Akapitzlist"/>
        <w:numPr>
          <w:ilvl w:val="0"/>
          <w:numId w:val="20"/>
        </w:numPr>
        <w:spacing w:after="0" w:line="240" w:lineRule="auto"/>
        <w:ind w:left="0" w:right="27" w:firstLine="0"/>
        <w:rPr>
          <w:rFonts w:asciiTheme="majorBidi" w:eastAsia="Times New Roman" w:hAnsiTheme="majorBidi" w:cstheme="majorBidi"/>
          <w:iCs/>
          <w:lang w:val="pl-PL" w:eastAsia="pl-PL"/>
        </w:rPr>
      </w:pPr>
      <w:r w:rsidRPr="00255209">
        <w:rPr>
          <w:rFonts w:asciiTheme="majorBidi" w:eastAsia="Times New Roman" w:hAnsiTheme="majorBidi" w:cstheme="majorBidi"/>
          <w:b/>
          <w:iCs/>
          <w:lang w:val="pl-PL" w:eastAsia="pl-PL"/>
        </w:rPr>
        <w:t>Integracja podmiotów związanych z dziedzictwem kulturowym i historycznym</w:t>
      </w:r>
      <w:r w:rsidRPr="00255209">
        <w:rPr>
          <w:rFonts w:asciiTheme="majorBidi" w:eastAsia="Times New Roman" w:hAnsiTheme="majorBidi" w:cstheme="majorBidi"/>
          <w:iCs/>
          <w:lang w:val="pl-PL" w:eastAsia="pl-PL"/>
        </w:rPr>
        <w:t xml:space="preserve"> obszaru poprzez wykorzystanie potencjału w tym zakresie do budowania oferty turystycznej obszaru</w:t>
      </w:r>
    </w:p>
    <w:p w:rsidR="0008321A" w:rsidRPr="00255209" w:rsidRDefault="0008321A" w:rsidP="00B7163D">
      <w:pPr>
        <w:pStyle w:val="Akapitzlist"/>
        <w:numPr>
          <w:ilvl w:val="0"/>
          <w:numId w:val="20"/>
        </w:numPr>
        <w:spacing w:after="0" w:line="240" w:lineRule="auto"/>
        <w:ind w:left="0" w:right="27" w:firstLine="0"/>
        <w:rPr>
          <w:rFonts w:asciiTheme="majorBidi" w:eastAsia="Times New Roman" w:hAnsiTheme="majorBidi" w:cstheme="majorBidi"/>
          <w:iCs/>
          <w:lang w:val="pl-PL" w:eastAsia="pl-PL"/>
        </w:rPr>
      </w:pPr>
      <w:r w:rsidRPr="00255209">
        <w:rPr>
          <w:rFonts w:asciiTheme="majorBidi" w:eastAsia="Times New Roman" w:hAnsiTheme="majorBidi" w:cstheme="majorBidi"/>
          <w:iCs/>
          <w:lang w:val="pl-PL" w:eastAsia="pl-PL"/>
        </w:rPr>
        <w:t xml:space="preserve">Koordynację działań związanych ze zwiększeniem dostępności produktów lokalnych poprzez </w:t>
      </w:r>
      <w:r w:rsidRPr="00255209">
        <w:rPr>
          <w:rFonts w:asciiTheme="majorBidi" w:eastAsia="Times New Roman" w:hAnsiTheme="majorBidi" w:cstheme="majorBidi"/>
          <w:b/>
          <w:iCs/>
          <w:lang w:val="pl-PL" w:eastAsia="pl-PL"/>
        </w:rPr>
        <w:t>integrację podmiotów instytucjonalnych</w:t>
      </w:r>
      <w:r w:rsidRPr="00255209">
        <w:rPr>
          <w:rFonts w:asciiTheme="majorBidi" w:eastAsia="Times New Roman" w:hAnsiTheme="majorBidi" w:cstheme="majorBidi"/>
          <w:iCs/>
          <w:lang w:val="pl-PL" w:eastAsia="pl-PL"/>
        </w:rPr>
        <w:t xml:space="preserve"> (UG, goki, biblioteki) oraz ngo w zakresie inicjowania działań wspierających grupy defaworyzowane w zakładaniu działalności gospodarczych wykorzystujących zasoby lokalne.</w:t>
      </w:r>
    </w:p>
    <w:p w:rsidR="00123602" w:rsidRDefault="0008321A" w:rsidP="00B7163D">
      <w:pPr>
        <w:pStyle w:val="Akapitzlist"/>
        <w:numPr>
          <w:ilvl w:val="0"/>
          <w:numId w:val="20"/>
        </w:numPr>
        <w:spacing w:after="0" w:line="240" w:lineRule="auto"/>
        <w:ind w:left="0" w:right="27" w:firstLine="0"/>
        <w:rPr>
          <w:rFonts w:asciiTheme="majorBidi" w:eastAsia="Times New Roman" w:hAnsiTheme="majorBidi" w:cstheme="majorBidi"/>
          <w:iCs/>
          <w:lang w:val="pl-PL" w:eastAsia="pl-PL"/>
        </w:rPr>
      </w:pPr>
      <w:r w:rsidRPr="00255209">
        <w:rPr>
          <w:rFonts w:asciiTheme="majorBidi" w:eastAsia="Times New Roman" w:hAnsiTheme="majorBidi" w:cstheme="majorBidi"/>
          <w:b/>
          <w:iCs/>
          <w:lang w:val="pl-PL" w:eastAsia="pl-PL"/>
        </w:rPr>
        <w:t>Zintegrowanie działań prorozwojowych</w:t>
      </w:r>
      <w:r w:rsidRPr="00255209">
        <w:rPr>
          <w:rFonts w:asciiTheme="majorBidi" w:eastAsia="Times New Roman" w:hAnsiTheme="majorBidi" w:cstheme="majorBidi"/>
          <w:iCs/>
          <w:lang w:val="pl-PL" w:eastAsia="pl-PL"/>
        </w:rPr>
        <w:t>, z aktywnym udziałem podmiotów reprezentujących różne obszary społecznego zaangażowanie, poprzez włączenie ich w proces decyzyjny na poziomie lokalnym.</w:t>
      </w:r>
      <w:bookmarkStart w:id="96" w:name="_Toc433769791"/>
      <w:bookmarkStart w:id="97" w:name="_Toc438481305"/>
      <w:bookmarkStart w:id="98" w:name="_Toc439094424"/>
      <w:bookmarkEnd w:id="94"/>
      <w:bookmarkEnd w:id="95"/>
    </w:p>
    <w:p w:rsidR="00123602" w:rsidRPr="00D52581" w:rsidRDefault="00123602" w:rsidP="00542CF3">
      <w:pPr>
        <w:pStyle w:val="Nagwek1"/>
        <w:numPr>
          <w:ilvl w:val="0"/>
          <w:numId w:val="0"/>
        </w:numPr>
        <w:spacing w:before="240" w:after="120" w:line="240" w:lineRule="auto"/>
        <w:ind w:right="27"/>
        <w:rPr>
          <w:rFonts w:ascii="Times New Roman" w:hAnsi="Times New Roman"/>
          <w:color w:val="auto"/>
          <w:sz w:val="22"/>
          <w:szCs w:val="22"/>
          <w:lang w:val="pl-PL"/>
        </w:rPr>
      </w:pPr>
      <w:bookmarkStart w:id="99" w:name="_Toc439094423"/>
      <w:r w:rsidRPr="00D52581">
        <w:rPr>
          <w:rFonts w:ascii="Times New Roman" w:hAnsi="Times New Roman"/>
          <w:color w:val="auto"/>
          <w:sz w:val="22"/>
          <w:szCs w:val="22"/>
          <w:lang w:val="pl-PL"/>
        </w:rPr>
        <w:t>11   Monitoring i ewaluacja</w:t>
      </w:r>
      <w:bookmarkEnd w:id="99"/>
      <w:r w:rsidRPr="00D52581">
        <w:rPr>
          <w:rFonts w:ascii="Times New Roman" w:hAnsi="Times New Roman"/>
          <w:color w:val="auto"/>
          <w:sz w:val="22"/>
          <w:szCs w:val="22"/>
          <w:lang w:val="pl-PL"/>
        </w:rPr>
        <w:t xml:space="preserve"> </w:t>
      </w:r>
    </w:p>
    <w:p w:rsidR="00123602" w:rsidRPr="00D52581" w:rsidRDefault="00123602" w:rsidP="00123602">
      <w:pPr>
        <w:spacing w:line="240" w:lineRule="auto"/>
        <w:ind w:right="27"/>
        <w:rPr>
          <w:rFonts w:ascii="Times New Roman" w:hAnsi="Times New Roman"/>
          <w:b/>
          <w:bCs/>
          <w:lang w:val="pl-PL" w:eastAsia="pl-PL"/>
        </w:rPr>
      </w:pPr>
      <w:r w:rsidRPr="00D52581">
        <w:rPr>
          <w:rFonts w:ascii="Times New Roman" w:hAnsi="Times New Roman"/>
          <w:lang w:val="pl-PL" w:eastAsia="pl-PL"/>
        </w:rPr>
        <w:t xml:space="preserve">LGD “Na Śliwkowym Szlaku” podczas budowania LSR przeprowadziło konsultacje społeczne w kontekście zasad i procedur LSR za pomocą ankiety, dużurów doradczych oraz dyskusji podczas spotkań „Popołudnie z LGD przy kawie i śliwce”. Respondenci zwrócili szczególną uwagę na potrzebę stałego monitorowania realizacji LSR oraz przede wszystkim na przekazywanie informacji o wynikach tego procesu na stronie internetowej LGD. </w:t>
      </w:r>
      <w:r w:rsidRPr="00D52581">
        <w:rPr>
          <w:rFonts w:ascii="Times New Roman" w:hAnsi="Times New Roman"/>
          <w:b/>
          <w:bCs/>
          <w:lang w:val="pl-PL" w:eastAsia="pl-PL"/>
        </w:rPr>
        <w:t>Na bazie doświadczeń poprzedniego okresu programowania 2007-2013 Stowarzyszenie monitorować będzie pełny proces wdrażania LSR, w tym Poddziałanie 19.2, 19.3 i 19.4. Wyniki z monitorowanych działań stanowić będą podstawę przprowadzenia ewaluacji własnej.</w:t>
      </w:r>
    </w:p>
    <w:p w:rsidR="00123602" w:rsidRPr="00D52581" w:rsidRDefault="00123602" w:rsidP="00123602">
      <w:pPr>
        <w:spacing w:line="240" w:lineRule="auto"/>
        <w:ind w:right="27"/>
        <w:rPr>
          <w:rFonts w:ascii="Times New Roman" w:hAnsi="Times New Roman"/>
          <w:lang w:val="pl-PL" w:eastAsia="pl-PL"/>
        </w:rPr>
      </w:pPr>
      <w:r w:rsidRPr="00D52581">
        <w:rPr>
          <w:rFonts w:ascii="Times New Roman" w:hAnsi="Times New Roman"/>
          <w:lang w:val="pl-PL" w:eastAsia="pl-PL"/>
        </w:rPr>
        <w:t>Proces monitoringu i ewaluacji LSR na lata 2014-2023 będzie wspierany narzędziami informatycznymi pozwalającymi znacznie usprawnić pracę osób monitorujących, a sam proces będzie wykonywany przez Zarząd, Zespół ds. Monitoringu i ewaluacji oraz pracowników Biura, z możliwością zlecania części zadań z tym związanych ekspertom zewnętrznym. Proces ten opisany jest w procedurze monitoringu stanowiącym załącznik do LSR.</w:t>
      </w:r>
    </w:p>
    <w:p w:rsidR="00123602" w:rsidRPr="00D52581" w:rsidRDefault="00123602" w:rsidP="00123602">
      <w:pPr>
        <w:spacing w:line="240" w:lineRule="auto"/>
        <w:ind w:right="27"/>
        <w:rPr>
          <w:rFonts w:ascii="Times New Roman" w:hAnsi="Times New Roman"/>
          <w:b/>
          <w:bCs/>
          <w:lang w:val="pl-PL" w:eastAsia="pl-PL"/>
        </w:rPr>
      </w:pPr>
      <w:r w:rsidRPr="00D52581">
        <w:rPr>
          <w:rFonts w:ascii="Times New Roman" w:hAnsi="Times New Roman"/>
          <w:b/>
          <w:bCs/>
          <w:lang w:val="pl-PL" w:eastAsia="pl-PL"/>
        </w:rPr>
        <w:t>LGD przeprowadzać będzie:</w:t>
      </w:r>
    </w:p>
    <w:p w:rsidR="00123602" w:rsidRPr="00D52581" w:rsidRDefault="00123602" w:rsidP="00123602">
      <w:pPr>
        <w:spacing w:line="240" w:lineRule="auto"/>
        <w:ind w:right="27"/>
        <w:rPr>
          <w:rFonts w:ascii="Times New Roman" w:hAnsi="Times New Roman"/>
          <w:b/>
          <w:bCs/>
          <w:lang w:val="pl-PL" w:eastAsia="pl-PL"/>
        </w:rPr>
      </w:pPr>
      <w:r w:rsidRPr="00D52581">
        <w:rPr>
          <w:rFonts w:ascii="Times New Roman" w:hAnsi="Times New Roman"/>
          <w:b/>
          <w:bCs/>
          <w:lang w:val="pl-PL" w:eastAsia="pl-PL"/>
        </w:rPr>
        <w:t xml:space="preserve">- monitoring – na bieżąco z realizacji LSR – Raport Zespołu ds. Monitoringu i ewaluacji opracowywany będzie raz w roku - </w:t>
      </w:r>
    </w:p>
    <w:p w:rsidR="00123602" w:rsidRPr="00123602" w:rsidRDefault="00123602" w:rsidP="00123602">
      <w:pPr>
        <w:spacing w:line="240" w:lineRule="auto"/>
        <w:ind w:right="27"/>
        <w:rPr>
          <w:rFonts w:ascii="Times New Roman" w:hAnsi="Times New Roman"/>
          <w:lang w:val="pl-PL" w:eastAsia="pl-PL"/>
        </w:rPr>
      </w:pPr>
      <w:r w:rsidRPr="00D52581">
        <w:rPr>
          <w:rFonts w:ascii="Times New Roman" w:hAnsi="Times New Roman"/>
          <w:b/>
          <w:bCs/>
          <w:lang w:val="pl-PL" w:eastAsia="pl-PL"/>
        </w:rPr>
        <w:t>- ewaluację - systematycznie, po każdym zrealizowanym okresie, tj. 2016-2018, następnie 2019-2021 i na koniec okresu programowania 2022-</w:t>
      </w:r>
      <w:r w:rsidRPr="00E9134D">
        <w:rPr>
          <w:rFonts w:ascii="Times New Roman" w:hAnsi="Times New Roman"/>
          <w:b/>
          <w:bCs/>
          <w:strike/>
          <w:color w:val="FF0000"/>
          <w:lang w:val="pl-PL" w:eastAsia="pl-PL"/>
        </w:rPr>
        <w:t>2023</w:t>
      </w:r>
      <w:r w:rsidR="00E9134D">
        <w:rPr>
          <w:rFonts w:ascii="Times New Roman" w:hAnsi="Times New Roman"/>
          <w:b/>
          <w:bCs/>
          <w:color w:val="FF0000"/>
          <w:lang w:val="pl-PL" w:eastAsia="pl-PL"/>
        </w:rPr>
        <w:t xml:space="preserve"> 2024</w:t>
      </w:r>
      <w:r w:rsidRPr="00D52581">
        <w:rPr>
          <w:rFonts w:ascii="Times New Roman" w:hAnsi="Times New Roman"/>
          <w:b/>
          <w:bCs/>
          <w:lang w:val="pl-PL" w:eastAsia="pl-PL"/>
        </w:rPr>
        <w:t xml:space="preserve"> (3 dokumenty ewaluacyjne).</w:t>
      </w:r>
      <w:r w:rsidRPr="00D52581">
        <w:rPr>
          <w:rFonts w:ascii="Times New Roman" w:hAnsi="Times New Roman"/>
          <w:lang w:val="pl-PL" w:eastAsia="pl-PL"/>
        </w:rPr>
        <w:t xml:space="preserve"> </w:t>
      </w:r>
      <w:bookmarkStart w:id="100" w:name="_Toc427423164"/>
    </w:p>
    <w:p w:rsidR="00123602" w:rsidRDefault="00214147" w:rsidP="00123602">
      <w:pPr>
        <w:spacing w:after="0" w:line="240" w:lineRule="auto"/>
        <w:ind w:right="27"/>
        <w:rPr>
          <w:rFonts w:ascii="Times New Roman" w:hAnsi="Times New Roman"/>
          <w:b/>
          <w:u w:val="single"/>
          <w:lang w:val="pl-PL"/>
        </w:rPr>
      </w:pPr>
      <w:r>
        <w:rPr>
          <w:rFonts w:ascii="Times New Roman" w:hAnsi="Times New Roman"/>
          <w:b/>
          <w:u w:val="single"/>
          <w:lang w:val="pl-PL"/>
        </w:rPr>
        <w:t>Zakres przedmiotowy monitoringu</w:t>
      </w:r>
      <w:r w:rsidRPr="00D52581">
        <w:rPr>
          <w:rFonts w:ascii="Times New Roman" w:hAnsi="Times New Roman"/>
          <w:b/>
          <w:u w:val="single"/>
          <w:lang w:val="pl-PL"/>
        </w:rPr>
        <w:t xml:space="preserve"> wdrażania LSR</w:t>
      </w:r>
    </w:p>
    <w:p w:rsidR="00214147" w:rsidRPr="00D52581" w:rsidRDefault="00214147" w:rsidP="00123602">
      <w:pPr>
        <w:spacing w:after="0" w:line="240" w:lineRule="auto"/>
        <w:ind w:right="27"/>
        <w:rPr>
          <w:rFonts w:ascii="Times New Roman" w:hAnsi="Times New Roman"/>
          <w:b/>
          <w:u w:val="single"/>
          <w:lang w:val="pl-PL"/>
        </w:rPr>
      </w:pPr>
    </w:p>
    <w:tbl>
      <w:tblPr>
        <w:tblW w:w="1022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88"/>
        <w:gridCol w:w="1796"/>
        <w:gridCol w:w="1824"/>
        <w:gridCol w:w="3421"/>
      </w:tblGrid>
      <w:tr w:rsidR="00123602" w:rsidRPr="00D52581" w:rsidTr="009922CC">
        <w:trPr>
          <w:trHeight w:val="183"/>
        </w:trPr>
        <w:tc>
          <w:tcPr>
            <w:tcW w:w="3289" w:type="dxa"/>
            <w:shd w:val="clear" w:color="auto" w:fill="auto"/>
          </w:tcPr>
          <w:p w:rsidR="00123602" w:rsidRPr="00D52581" w:rsidRDefault="00123602" w:rsidP="009922CC">
            <w:pPr>
              <w:spacing w:after="0" w:line="240" w:lineRule="auto"/>
              <w:ind w:right="27"/>
              <w:jc w:val="center"/>
              <w:rPr>
                <w:rFonts w:ascii="Times New Roman" w:hAnsi="Times New Roman"/>
                <w:b/>
              </w:rPr>
            </w:pPr>
            <w:r>
              <w:rPr>
                <w:rFonts w:ascii="Times New Roman" w:hAnsi="Times New Roman"/>
                <w:b/>
              </w:rPr>
              <w:t>Badan</w:t>
            </w:r>
            <w:r>
              <w:rPr>
                <w:rFonts w:ascii="Times New Roman" w:hAnsi="Times New Roman"/>
                <w:b/>
                <w:lang w:val="pl-PL"/>
              </w:rPr>
              <w:t>y</w:t>
            </w:r>
            <w:r w:rsidRPr="00D52581">
              <w:rPr>
                <w:rFonts w:ascii="Times New Roman" w:hAnsi="Times New Roman"/>
                <w:b/>
              </w:rPr>
              <w:t xml:space="preserve"> element</w:t>
            </w:r>
          </w:p>
        </w:tc>
        <w:tc>
          <w:tcPr>
            <w:tcW w:w="1559" w:type="dxa"/>
            <w:shd w:val="clear" w:color="auto" w:fill="auto"/>
          </w:tcPr>
          <w:p w:rsidR="00123602" w:rsidRPr="00D52581" w:rsidRDefault="00123602" w:rsidP="009922CC">
            <w:pPr>
              <w:spacing w:after="0" w:line="240" w:lineRule="auto"/>
              <w:ind w:right="27"/>
              <w:jc w:val="center"/>
              <w:rPr>
                <w:rFonts w:ascii="Times New Roman" w:hAnsi="Times New Roman"/>
                <w:b/>
              </w:rPr>
            </w:pPr>
            <w:r w:rsidRPr="00D52581">
              <w:rPr>
                <w:rFonts w:ascii="Times New Roman" w:hAnsi="Times New Roman"/>
                <w:b/>
              </w:rPr>
              <w:t>Wykonawca badania/raportu</w:t>
            </w:r>
          </w:p>
        </w:tc>
        <w:tc>
          <w:tcPr>
            <w:tcW w:w="1843" w:type="dxa"/>
            <w:shd w:val="clear" w:color="auto" w:fill="auto"/>
          </w:tcPr>
          <w:p w:rsidR="00123602" w:rsidRPr="00D52581" w:rsidRDefault="00123602" w:rsidP="009922CC">
            <w:pPr>
              <w:spacing w:after="0" w:line="240" w:lineRule="auto"/>
              <w:ind w:right="27"/>
              <w:jc w:val="center"/>
              <w:rPr>
                <w:rFonts w:ascii="Times New Roman" w:hAnsi="Times New Roman"/>
                <w:b/>
              </w:rPr>
            </w:pPr>
            <w:r w:rsidRPr="00D52581">
              <w:rPr>
                <w:rFonts w:ascii="Times New Roman" w:hAnsi="Times New Roman"/>
                <w:b/>
              </w:rPr>
              <w:t>Źródło danych</w:t>
            </w:r>
          </w:p>
        </w:tc>
        <w:tc>
          <w:tcPr>
            <w:tcW w:w="3538" w:type="dxa"/>
            <w:shd w:val="clear" w:color="auto" w:fill="auto"/>
          </w:tcPr>
          <w:p w:rsidR="00123602" w:rsidRPr="00D52581" w:rsidRDefault="00123602" w:rsidP="009922CC">
            <w:pPr>
              <w:spacing w:after="0" w:line="240" w:lineRule="auto"/>
              <w:ind w:right="27"/>
              <w:jc w:val="center"/>
              <w:rPr>
                <w:rFonts w:ascii="Times New Roman" w:hAnsi="Times New Roman"/>
                <w:b/>
              </w:rPr>
            </w:pPr>
            <w:r w:rsidRPr="00D52581">
              <w:rPr>
                <w:rFonts w:ascii="Times New Roman" w:hAnsi="Times New Roman"/>
                <w:b/>
              </w:rPr>
              <w:t>Czas i okres pomiaru</w:t>
            </w:r>
          </w:p>
        </w:tc>
      </w:tr>
      <w:tr w:rsidR="00123602" w:rsidRPr="003563B2" w:rsidTr="009922CC">
        <w:trPr>
          <w:trHeight w:val="2561"/>
        </w:trPr>
        <w:tc>
          <w:tcPr>
            <w:tcW w:w="3289" w:type="dxa"/>
            <w:shd w:val="clear" w:color="auto" w:fill="auto"/>
          </w:tcPr>
          <w:p w:rsidR="00123602" w:rsidRPr="00D52581" w:rsidRDefault="00123602" w:rsidP="009922CC">
            <w:pPr>
              <w:spacing w:after="0" w:line="240" w:lineRule="auto"/>
              <w:ind w:right="27"/>
              <w:jc w:val="left"/>
              <w:rPr>
                <w:rFonts w:ascii="Times New Roman" w:hAnsi="Times New Roman"/>
                <w:lang w:val="pl-PL"/>
              </w:rPr>
            </w:pPr>
            <w:r w:rsidRPr="00D52581">
              <w:rPr>
                <w:rFonts w:ascii="Times New Roman" w:hAnsi="Times New Roman"/>
                <w:lang w:val="pl-PL"/>
              </w:rPr>
              <w:lastRenderedPageBreak/>
              <w:t xml:space="preserve">- stopień realizacji LSR (celów, przedsięwzięć i wskaźników), </w:t>
            </w:r>
          </w:p>
          <w:p w:rsidR="00123602" w:rsidRPr="00D52581" w:rsidRDefault="00123602" w:rsidP="009922CC">
            <w:pPr>
              <w:spacing w:after="0" w:line="240" w:lineRule="auto"/>
              <w:ind w:right="27"/>
              <w:jc w:val="left"/>
              <w:rPr>
                <w:rFonts w:ascii="Times New Roman" w:hAnsi="Times New Roman"/>
                <w:lang w:val="pl-PL"/>
              </w:rPr>
            </w:pPr>
            <w:r w:rsidRPr="00D52581">
              <w:rPr>
                <w:rFonts w:ascii="Times New Roman" w:hAnsi="Times New Roman"/>
                <w:lang w:val="pl-PL"/>
              </w:rPr>
              <w:t xml:space="preserve">- wykorzystanie budżetu, </w:t>
            </w:r>
          </w:p>
          <w:p w:rsidR="00123602" w:rsidRPr="00D52581" w:rsidRDefault="00123602" w:rsidP="009922CC">
            <w:pPr>
              <w:spacing w:after="0" w:line="240" w:lineRule="auto"/>
              <w:ind w:right="27"/>
              <w:jc w:val="left"/>
              <w:rPr>
                <w:rFonts w:ascii="Times New Roman" w:hAnsi="Times New Roman"/>
                <w:lang w:val="pl-PL"/>
              </w:rPr>
            </w:pPr>
            <w:r w:rsidRPr="00D52581">
              <w:rPr>
                <w:rFonts w:ascii="Times New Roman" w:hAnsi="Times New Roman"/>
                <w:lang w:val="pl-PL"/>
              </w:rPr>
              <w:t>- jakość stosowanych kryteriów wyboru operacji i procedur,</w:t>
            </w:r>
          </w:p>
          <w:p w:rsidR="00123602" w:rsidRPr="00D52581" w:rsidRDefault="00123602" w:rsidP="009922CC">
            <w:pPr>
              <w:spacing w:after="0" w:line="240" w:lineRule="auto"/>
              <w:ind w:right="27"/>
              <w:jc w:val="left"/>
              <w:rPr>
                <w:rFonts w:ascii="Times New Roman" w:hAnsi="Times New Roman"/>
                <w:lang w:val="pl-PL"/>
              </w:rPr>
            </w:pPr>
            <w:r w:rsidRPr="00D52581">
              <w:rPr>
                <w:rFonts w:ascii="Times New Roman" w:hAnsi="Times New Roman"/>
                <w:lang w:val="pl-PL"/>
              </w:rPr>
              <w:t xml:space="preserve">- oddziaływanie realizacji LSR na rozwój lokalny, </w:t>
            </w:r>
          </w:p>
          <w:p w:rsidR="00123602" w:rsidRPr="00D52581" w:rsidRDefault="00123602" w:rsidP="009922CC">
            <w:pPr>
              <w:spacing w:after="0" w:line="240" w:lineRule="auto"/>
              <w:ind w:right="27"/>
              <w:jc w:val="left"/>
              <w:rPr>
                <w:rFonts w:ascii="Times New Roman" w:hAnsi="Times New Roman"/>
                <w:lang w:val="pl-PL"/>
              </w:rPr>
            </w:pPr>
            <w:r w:rsidRPr="00D52581">
              <w:rPr>
                <w:rFonts w:ascii="Times New Roman" w:hAnsi="Times New Roman"/>
                <w:lang w:val="pl-PL"/>
              </w:rPr>
              <w:t xml:space="preserve">- efektywność pracy biura i organów LGD, </w:t>
            </w:r>
          </w:p>
          <w:p w:rsidR="00123602" w:rsidRPr="00D52581" w:rsidRDefault="00123602" w:rsidP="009922CC">
            <w:pPr>
              <w:spacing w:after="0" w:line="240" w:lineRule="auto"/>
              <w:ind w:right="27"/>
              <w:jc w:val="left"/>
              <w:rPr>
                <w:rFonts w:ascii="Times New Roman" w:hAnsi="Times New Roman"/>
                <w:lang w:val="pl-PL"/>
              </w:rPr>
            </w:pPr>
            <w:r w:rsidRPr="00D52581">
              <w:rPr>
                <w:rFonts w:ascii="Times New Roman" w:hAnsi="Times New Roman"/>
                <w:lang w:val="pl-PL"/>
              </w:rPr>
              <w:t xml:space="preserve">- ocena przebiegu konkursów, </w:t>
            </w:r>
          </w:p>
          <w:p w:rsidR="00123602" w:rsidRPr="00D52581" w:rsidRDefault="00123602" w:rsidP="009922CC">
            <w:pPr>
              <w:spacing w:after="0" w:line="240" w:lineRule="auto"/>
              <w:ind w:right="27"/>
              <w:jc w:val="left"/>
              <w:rPr>
                <w:rFonts w:ascii="Times New Roman" w:hAnsi="Times New Roman"/>
                <w:lang w:val="pl-PL"/>
              </w:rPr>
            </w:pPr>
            <w:r w:rsidRPr="00D52581">
              <w:rPr>
                <w:rFonts w:ascii="Times New Roman" w:hAnsi="Times New Roman"/>
                <w:lang w:val="pl-PL"/>
              </w:rPr>
              <w:t xml:space="preserve">- ocena planu komunikacji  </w:t>
            </w:r>
          </w:p>
          <w:p w:rsidR="00123602" w:rsidRPr="00D52581" w:rsidRDefault="00123602" w:rsidP="009922CC">
            <w:pPr>
              <w:spacing w:after="0" w:line="240" w:lineRule="auto"/>
              <w:ind w:right="27"/>
              <w:jc w:val="left"/>
              <w:rPr>
                <w:rFonts w:ascii="Times New Roman" w:hAnsi="Times New Roman"/>
                <w:lang w:val="pl-PL"/>
              </w:rPr>
            </w:pPr>
            <w:r w:rsidRPr="00D52581">
              <w:rPr>
                <w:rFonts w:ascii="Times New Roman" w:hAnsi="Times New Roman"/>
                <w:lang w:val="pl-PL"/>
              </w:rPr>
              <w:t>- efektywność animacji i doradztwa oraz pracy biura i funkcjonowania organów LGD</w:t>
            </w:r>
          </w:p>
        </w:tc>
        <w:tc>
          <w:tcPr>
            <w:tcW w:w="1559" w:type="dxa"/>
            <w:shd w:val="clear" w:color="auto" w:fill="auto"/>
          </w:tcPr>
          <w:p w:rsidR="00123602" w:rsidRPr="00D52581" w:rsidRDefault="00123602" w:rsidP="009922CC">
            <w:pPr>
              <w:spacing w:after="0" w:line="240" w:lineRule="auto"/>
              <w:ind w:right="27"/>
              <w:jc w:val="left"/>
              <w:rPr>
                <w:rFonts w:ascii="Times New Roman" w:hAnsi="Times New Roman"/>
                <w:lang w:val="pl-PL"/>
              </w:rPr>
            </w:pPr>
            <w:r w:rsidRPr="00D52581">
              <w:rPr>
                <w:rFonts w:ascii="Times New Roman" w:hAnsi="Times New Roman"/>
                <w:lang w:val="pl-PL"/>
              </w:rPr>
              <w:t>Zespół ds. Monitoringu i ewaluacji wspólnie z pracownikami biura oraz Zarządem LGD</w:t>
            </w:r>
          </w:p>
        </w:tc>
        <w:tc>
          <w:tcPr>
            <w:tcW w:w="1843" w:type="dxa"/>
            <w:shd w:val="clear" w:color="auto" w:fill="auto"/>
          </w:tcPr>
          <w:p w:rsidR="00123602" w:rsidRPr="00D52581" w:rsidRDefault="00123602" w:rsidP="009922CC">
            <w:pPr>
              <w:spacing w:after="0" w:line="240" w:lineRule="auto"/>
              <w:ind w:right="27"/>
              <w:jc w:val="left"/>
              <w:rPr>
                <w:rFonts w:ascii="Times New Roman" w:hAnsi="Times New Roman"/>
                <w:lang w:val="pl-PL"/>
              </w:rPr>
            </w:pPr>
            <w:r w:rsidRPr="00D52581">
              <w:rPr>
                <w:rFonts w:ascii="Times New Roman" w:hAnsi="Times New Roman"/>
                <w:lang w:val="pl-PL"/>
              </w:rPr>
              <w:t>Sprawozdania beneficjentów, rejestr danych LGD, ankiety on-line ze strony internetowej, informacje z wykonania planu komunikacji i budżetu</w:t>
            </w:r>
          </w:p>
        </w:tc>
        <w:tc>
          <w:tcPr>
            <w:tcW w:w="3538" w:type="dxa"/>
            <w:shd w:val="clear" w:color="auto" w:fill="auto"/>
          </w:tcPr>
          <w:p w:rsidR="00123602" w:rsidRPr="00D52581" w:rsidRDefault="00123602" w:rsidP="009922CC">
            <w:pPr>
              <w:spacing w:after="0" w:line="240" w:lineRule="auto"/>
              <w:ind w:right="27"/>
              <w:jc w:val="left"/>
              <w:rPr>
                <w:rFonts w:ascii="Times New Roman" w:hAnsi="Times New Roman"/>
                <w:lang w:val="pl-PL"/>
              </w:rPr>
            </w:pPr>
            <w:r w:rsidRPr="00D52581">
              <w:rPr>
                <w:rFonts w:ascii="Times New Roman" w:hAnsi="Times New Roman"/>
                <w:lang w:val="pl-PL"/>
              </w:rPr>
              <w:t>Czas (raz w roku, najpóźniej do kwietnia roku następującego po badanym okresie), okres pomiaru (zamknięty rok realizacji LSR). Raporty podsumowujące zebrane dane narastająco za badane okresy (np.stopień realizacji wskaźników)</w:t>
            </w:r>
          </w:p>
        </w:tc>
      </w:tr>
    </w:tbl>
    <w:p w:rsidR="00504F6D" w:rsidRDefault="00504F6D" w:rsidP="00123602">
      <w:pPr>
        <w:spacing w:after="0" w:line="240" w:lineRule="auto"/>
        <w:ind w:right="27"/>
        <w:rPr>
          <w:rFonts w:ascii="Times New Roman" w:hAnsi="Times New Roman"/>
          <w:b/>
          <w:u w:val="single"/>
          <w:lang w:val="pl-PL"/>
        </w:rPr>
      </w:pPr>
    </w:p>
    <w:p w:rsidR="00123602" w:rsidRPr="00D52581" w:rsidRDefault="00123602" w:rsidP="00123602">
      <w:pPr>
        <w:spacing w:after="0" w:line="240" w:lineRule="auto"/>
        <w:ind w:right="27"/>
        <w:rPr>
          <w:rFonts w:ascii="Times New Roman" w:hAnsi="Times New Roman"/>
          <w:b/>
          <w:u w:val="single"/>
          <w:lang w:val="pl-PL"/>
        </w:rPr>
      </w:pPr>
      <w:r w:rsidRPr="00D52581">
        <w:rPr>
          <w:rFonts w:ascii="Times New Roman" w:hAnsi="Times New Roman"/>
          <w:b/>
          <w:u w:val="single"/>
          <w:lang w:val="pl-PL"/>
        </w:rPr>
        <w:t>Zakres przedmiotowy ewaluacji wdrażania LSR</w:t>
      </w:r>
    </w:p>
    <w:tbl>
      <w:tblPr>
        <w:tblW w:w="1022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9"/>
        <w:gridCol w:w="1871"/>
        <w:gridCol w:w="1814"/>
        <w:gridCol w:w="3425"/>
      </w:tblGrid>
      <w:tr w:rsidR="00123602" w:rsidRPr="00D52581" w:rsidTr="00123602">
        <w:trPr>
          <w:trHeight w:val="183"/>
        </w:trPr>
        <w:tc>
          <w:tcPr>
            <w:tcW w:w="3119" w:type="dxa"/>
            <w:shd w:val="clear" w:color="auto" w:fill="auto"/>
          </w:tcPr>
          <w:p w:rsidR="00123602" w:rsidRPr="00D52581" w:rsidRDefault="00123602" w:rsidP="009922CC">
            <w:pPr>
              <w:spacing w:after="0" w:line="240" w:lineRule="auto"/>
              <w:ind w:right="27"/>
              <w:jc w:val="center"/>
              <w:rPr>
                <w:rFonts w:ascii="Times New Roman" w:hAnsi="Times New Roman"/>
                <w:b/>
              </w:rPr>
            </w:pPr>
            <w:r w:rsidRPr="00D52581">
              <w:rPr>
                <w:rFonts w:ascii="Times New Roman" w:hAnsi="Times New Roman"/>
                <w:b/>
              </w:rPr>
              <w:t xml:space="preserve">Badane </w:t>
            </w:r>
            <w:r w:rsidR="00551FDE">
              <w:rPr>
                <w:rFonts w:ascii="Times New Roman" w:hAnsi="Times New Roman"/>
                <w:b/>
              </w:rPr>
              <w:t>element</w:t>
            </w:r>
          </w:p>
        </w:tc>
        <w:tc>
          <w:tcPr>
            <w:tcW w:w="1871" w:type="dxa"/>
            <w:shd w:val="clear" w:color="auto" w:fill="auto"/>
          </w:tcPr>
          <w:p w:rsidR="00123602" w:rsidRPr="00D52581" w:rsidRDefault="00123602" w:rsidP="009922CC">
            <w:pPr>
              <w:spacing w:after="0" w:line="240" w:lineRule="auto"/>
              <w:ind w:right="27"/>
              <w:jc w:val="center"/>
              <w:rPr>
                <w:rFonts w:ascii="Times New Roman" w:hAnsi="Times New Roman"/>
                <w:b/>
              </w:rPr>
            </w:pPr>
            <w:r w:rsidRPr="00D52581">
              <w:rPr>
                <w:rFonts w:ascii="Times New Roman" w:hAnsi="Times New Roman"/>
                <w:b/>
              </w:rPr>
              <w:t>Wykonawca badania/raportu</w:t>
            </w:r>
          </w:p>
        </w:tc>
        <w:tc>
          <w:tcPr>
            <w:tcW w:w="1814" w:type="dxa"/>
            <w:shd w:val="clear" w:color="auto" w:fill="auto"/>
          </w:tcPr>
          <w:p w:rsidR="00123602" w:rsidRPr="00D52581" w:rsidRDefault="00123602" w:rsidP="009922CC">
            <w:pPr>
              <w:spacing w:after="0" w:line="240" w:lineRule="auto"/>
              <w:ind w:right="27"/>
              <w:jc w:val="center"/>
              <w:rPr>
                <w:rFonts w:ascii="Times New Roman" w:hAnsi="Times New Roman"/>
                <w:b/>
              </w:rPr>
            </w:pPr>
            <w:r w:rsidRPr="00D52581">
              <w:rPr>
                <w:rFonts w:ascii="Times New Roman" w:hAnsi="Times New Roman"/>
                <w:b/>
              </w:rPr>
              <w:t>Źródło danych</w:t>
            </w:r>
          </w:p>
        </w:tc>
        <w:tc>
          <w:tcPr>
            <w:tcW w:w="3425" w:type="dxa"/>
            <w:shd w:val="clear" w:color="auto" w:fill="auto"/>
          </w:tcPr>
          <w:p w:rsidR="00123602" w:rsidRPr="00D52581" w:rsidRDefault="00123602" w:rsidP="009922CC">
            <w:pPr>
              <w:spacing w:after="0" w:line="240" w:lineRule="auto"/>
              <w:ind w:right="27"/>
              <w:jc w:val="center"/>
              <w:rPr>
                <w:rFonts w:ascii="Times New Roman" w:hAnsi="Times New Roman"/>
                <w:b/>
              </w:rPr>
            </w:pPr>
            <w:r w:rsidRPr="00D52581">
              <w:rPr>
                <w:rFonts w:ascii="Times New Roman" w:hAnsi="Times New Roman"/>
                <w:b/>
              </w:rPr>
              <w:t>Czas i okres pomiaru</w:t>
            </w:r>
          </w:p>
        </w:tc>
      </w:tr>
      <w:tr w:rsidR="00123602" w:rsidRPr="003563B2" w:rsidTr="00123602">
        <w:trPr>
          <w:trHeight w:val="3401"/>
        </w:trPr>
        <w:tc>
          <w:tcPr>
            <w:tcW w:w="3119" w:type="dxa"/>
            <w:shd w:val="clear" w:color="auto" w:fill="auto"/>
          </w:tcPr>
          <w:p w:rsidR="00123602" w:rsidRPr="00D52581" w:rsidRDefault="00123602" w:rsidP="009922CC">
            <w:pPr>
              <w:spacing w:after="0" w:line="240" w:lineRule="auto"/>
              <w:ind w:right="27"/>
              <w:jc w:val="left"/>
              <w:rPr>
                <w:rFonts w:ascii="Times New Roman" w:hAnsi="Times New Roman"/>
                <w:lang w:val="pl-PL"/>
              </w:rPr>
            </w:pPr>
            <w:r w:rsidRPr="00D52581">
              <w:rPr>
                <w:rFonts w:ascii="Times New Roman" w:hAnsi="Times New Roman"/>
                <w:lang w:val="pl-PL"/>
              </w:rPr>
              <w:t>- stopień procesu wdrażenia LSR oraz funkcjonowania LGD  na bazie pozyskanych w ramach monitoringu danych w stosunku do założeń ujętych w LSR</w:t>
            </w:r>
          </w:p>
          <w:p w:rsidR="00123602" w:rsidRPr="00D52581" w:rsidRDefault="00123602" w:rsidP="009922CC">
            <w:pPr>
              <w:spacing w:after="0" w:line="240" w:lineRule="auto"/>
              <w:ind w:right="27"/>
              <w:jc w:val="left"/>
              <w:rPr>
                <w:rFonts w:ascii="Times New Roman" w:hAnsi="Times New Roman"/>
                <w:lang w:val="pl-PL"/>
              </w:rPr>
            </w:pPr>
            <w:r w:rsidRPr="00D52581">
              <w:rPr>
                <w:rFonts w:ascii="Times New Roman" w:hAnsi="Times New Roman"/>
                <w:lang w:val="pl-PL"/>
              </w:rPr>
              <w:t xml:space="preserve">- jakość i zakres wdrożenia ujętych w Raportach Zespołu ds. Monitoringu i ewaluacji uwag i zaleceń </w:t>
            </w:r>
          </w:p>
          <w:p w:rsidR="00123602" w:rsidRPr="00D52581" w:rsidRDefault="00123602" w:rsidP="009922CC">
            <w:pPr>
              <w:spacing w:after="0" w:line="240" w:lineRule="auto"/>
              <w:ind w:right="27"/>
              <w:jc w:val="left"/>
              <w:rPr>
                <w:rFonts w:ascii="Times New Roman" w:hAnsi="Times New Roman"/>
                <w:lang w:val="pl-PL"/>
              </w:rPr>
            </w:pPr>
            <w:r w:rsidRPr="00D52581">
              <w:rPr>
                <w:rFonts w:ascii="Times New Roman" w:hAnsi="Times New Roman"/>
                <w:lang w:val="pl-PL"/>
              </w:rPr>
              <w:t xml:space="preserve">- w drugim i trzecim okresie badany będzie wskaźnik oddziaływania wdrażania LSR </w:t>
            </w:r>
          </w:p>
          <w:p w:rsidR="00123602" w:rsidRPr="00D52581" w:rsidRDefault="00123602" w:rsidP="009922CC">
            <w:pPr>
              <w:spacing w:after="0" w:line="240" w:lineRule="auto"/>
              <w:ind w:right="27"/>
              <w:jc w:val="left"/>
              <w:rPr>
                <w:rFonts w:ascii="Times New Roman" w:hAnsi="Times New Roman"/>
                <w:lang w:val="pl-PL"/>
              </w:rPr>
            </w:pPr>
          </w:p>
        </w:tc>
        <w:tc>
          <w:tcPr>
            <w:tcW w:w="1871" w:type="dxa"/>
            <w:shd w:val="clear" w:color="auto" w:fill="auto"/>
          </w:tcPr>
          <w:p w:rsidR="00123602" w:rsidRPr="00D52581" w:rsidRDefault="00123602" w:rsidP="009922CC">
            <w:pPr>
              <w:spacing w:after="0" w:line="240" w:lineRule="auto"/>
              <w:ind w:right="27"/>
              <w:jc w:val="left"/>
              <w:rPr>
                <w:rFonts w:ascii="Times New Roman" w:hAnsi="Times New Roman"/>
                <w:lang w:val="pl-PL"/>
              </w:rPr>
            </w:pPr>
            <w:r w:rsidRPr="00D52581">
              <w:rPr>
                <w:rFonts w:ascii="Times New Roman" w:hAnsi="Times New Roman"/>
                <w:lang w:val="pl-PL"/>
              </w:rPr>
              <w:t>Zespół ds. Monitoringu i ewaluacji wspólnie z pracownikami biura oraz Zarządem LGD oraz eksperci zewnętrzni</w:t>
            </w:r>
          </w:p>
        </w:tc>
        <w:tc>
          <w:tcPr>
            <w:tcW w:w="1814" w:type="dxa"/>
            <w:shd w:val="clear" w:color="auto" w:fill="auto"/>
          </w:tcPr>
          <w:p w:rsidR="00123602" w:rsidRPr="00D52581" w:rsidRDefault="00123602" w:rsidP="009922CC">
            <w:pPr>
              <w:spacing w:after="0" w:line="240" w:lineRule="auto"/>
              <w:ind w:right="27"/>
              <w:jc w:val="left"/>
              <w:rPr>
                <w:rFonts w:ascii="Times New Roman" w:hAnsi="Times New Roman"/>
                <w:lang w:val="pl-PL"/>
              </w:rPr>
            </w:pPr>
            <w:r w:rsidRPr="00D52581">
              <w:rPr>
                <w:rFonts w:ascii="Times New Roman" w:hAnsi="Times New Roman"/>
                <w:lang w:val="pl-PL"/>
              </w:rPr>
              <w:t>Roczne raporty Zespołu ds. Monitoringu i ewaluacji, zewnętrzne dane statystyczne (GUS), dane zewnętrzne (gminy, powiaty, PUP</w:t>
            </w:r>
          </w:p>
        </w:tc>
        <w:tc>
          <w:tcPr>
            <w:tcW w:w="3425" w:type="dxa"/>
            <w:shd w:val="clear" w:color="auto" w:fill="auto"/>
          </w:tcPr>
          <w:p w:rsidR="00123602" w:rsidRPr="00D52581" w:rsidRDefault="00123602" w:rsidP="009922CC">
            <w:pPr>
              <w:spacing w:after="0" w:line="240" w:lineRule="auto"/>
              <w:ind w:right="27"/>
              <w:rPr>
                <w:rFonts w:ascii="Times New Roman" w:hAnsi="Times New Roman"/>
                <w:lang w:val="pl-PL" w:eastAsia="pl-PL"/>
              </w:rPr>
            </w:pPr>
            <w:r w:rsidRPr="00D52581">
              <w:rPr>
                <w:rFonts w:ascii="Times New Roman" w:hAnsi="Times New Roman"/>
                <w:bCs/>
                <w:lang w:val="pl-PL" w:eastAsia="pl-PL"/>
              </w:rPr>
              <w:t>Po każdym zrealizowanym okresie, tj. 2016-2018, następnie 2019-2021 i na koniec okresu programowania 2022-</w:t>
            </w:r>
            <w:r w:rsidRPr="004518B6">
              <w:rPr>
                <w:rFonts w:ascii="Times New Roman" w:hAnsi="Times New Roman"/>
                <w:bCs/>
                <w:strike/>
                <w:color w:val="FF0000"/>
                <w:lang w:val="pl-PL" w:eastAsia="pl-PL"/>
              </w:rPr>
              <w:t>2023</w:t>
            </w:r>
            <w:r w:rsidR="004518B6">
              <w:rPr>
                <w:rFonts w:ascii="Times New Roman" w:hAnsi="Times New Roman"/>
                <w:bCs/>
                <w:color w:val="FF0000"/>
                <w:lang w:val="pl-PL" w:eastAsia="pl-PL"/>
              </w:rPr>
              <w:t xml:space="preserve"> 2024</w:t>
            </w:r>
            <w:r w:rsidRPr="00D52581">
              <w:rPr>
                <w:rFonts w:ascii="Times New Roman" w:hAnsi="Times New Roman"/>
                <w:bCs/>
                <w:lang w:val="pl-PL" w:eastAsia="pl-PL"/>
              </w:rPr>
              <w:t xml:space="preserve"> (3 dokumenty ewaluacyjne) – po otrzymaniu raportów za zamknięte okresy wdrażania LSR</w:t>
            </w:r>
          </w:p>
          <w:p w:rsidR="00123602" w:rsidRPr="00D52581" w:rsidRDefault="00123602" w:rsidP="009922CC">
            <w:pPr>
              <w:spacing w:after="0" w:line="240" w:lineRule="auto"/>
              <w:ind w:right="27"/>
              <w:jc w:val="left"/>
              <w:rPr>
                <w:rFonts w:ascii="Times New Roman" w:hAnsi="Times New Roman"/>
                <w:lang w:val="pl-PL"/>
              </w:rPr>
            </w:pPr>
          </w:p>
        </w:tc>
      </w:tr>
    </w:tbl>
    <w:p w:rsidR="00123602" w:rsidRPr="00D52581" w:rsidRDefault="00123602" w:rsidP="00123602">
      <w:pPr>
        <w:spacing w:after="0" w:line="240" w:lineRule="auto"/>
        <w:ind w:right="27"/>
        <w:rPr>
          <w:rFonts w:ascii="Times New Roman" w:hAnsi="Times New Roman"/>
          <w:b/>
          <w:u w:val="single"/>
          <w:lang w:val="pl-PL"/>
        </w:rPr>
      </w:pPr>
    </w:p>
    <w:p w:rsidR="00123602" w:rsidRPr="00D52581" w:rsidRDefault="00123602" w:rsidP="00123602">
      <w:pPr>
        <w:spacing w:line="240" w:lineRule="auto"/>
        <w:ind w:right="27"/>
        <w:rPr>
          <w:rFonts w:ascii="Times New Roman" w:hAnsi="Times New Roman"/>
          <w:b/>
          <w:bCs/>
          <w:u w:val="single"/>
          <w:lang w:val="pl-PL" w:eastAsia="pl-PL"/>
        </w:rPr>
      </w:pPr>
      <w:bookmarkStart w:id="101" w:name="_Toc425968050"/>
      <w:bookmarkStart w:id="102" w:name="_Toc429393400"/>
      <w:bookmarkStart w:id="103" w:name="_Toc429396576"/>
      <w:bookmarkStart w:id="104" w:name="_Toc429397215"/>
      <w:bookmarkEnd w:id="100"/>
      <w:r w:rsidRPr="00D52581">
        <w:rPr>
          <w:rFonts w:ascii="Times New Roman" w:hAnsi="Times New Roman"/>
          <w:b/>
          <w:bCs/>
          <w:u w:val="single"/>
          <w:lang w:val="pl-PL" w:eastAsia="pl-PL"/>
        </w:rPr>
        <w:t>Wykorzystanie wyników z monitoringu i ewaluacji</w:t>
      </w:r>
    </w:p>
    <w:p w:rsidR="00123602" w:rsidRPr="00123602" w:rsidRDefault="00123602" w:rsidP="00123602">
      <w:pPr>
        <w:spacing w:line="240" w:lineRule="auto"/>
        <w:ind w:right="27"/>
        <w:rPr>
          <w:rFonts w:ascii="Times New Roman" w:hAnsi="Times New Roman"/>
          <w:lang w:val="pl-PL" w:eastAsia="pl-PL"/>
        </w:rPr>
      </w:pPr>
      <w:r w:rsidRPr="00D52581">
        <w:rPr>
          <w:rFonts w:ascii="Times New Roman" w:hAnsi="Times New Roman"/>
          <w:lang w:val="pl-PL" w:eastAsia="pl-PL"/>
        </w:rPr>
        <w:t>Zespół ds. Monitoringu i ewaluacji swoje uwagi i wnioski prezentuje najpierw Zarządowi, a nastepnie rekomendacje są dystrubuowane do poszczególnych organów. Wnioski dotyczące partnerstwa oraz społeczności lokalnej są publikowane na stronie internetowej ze wskazaniem potrzeby nawiązania dyskusji w środowisku na temat działalności LGD oraz procesu wdrażania LSR. Procedura formalna kończy się na Walnym Zebraniu Członków, gdzie uczestnicy po dyskusji, podejmują uchwałę w sprawie przyjęcia rocznego Raportu Zespołu (dot. monitoringu) oraz wskazań wykorzystania jego wniosków do aktualizacji Lokalnej Strategii Rozwoju, usprawnienia pracy Biura LGD, Zarządu, Rady, jak i funkcjonowania całego partnerstwa. Roczne Raporty służą do przeprowadzenia ewaluacji, która jest narzędziem weryfikacji skuteczności podejmowanych przez LGD działań, w szczególności wskazanych w Raporcie dot. monitoringu zaleceń i kierunków poprawy jakości wdrażania LSR na przyszłość.</w:t>
      </w:r>
    </w:p>
    <w:p w:rsidR="00123602" w:rsidRPr="00D52581" w:rsidRDefault="00123602" w:rsidP="00123602">
      <w:pPr>
        <w:spacing w:after="0" w:line="240" w:lineRule="auto"/>
        <w:ind w:right="27"/>
        <w:rPr>
          <w:rFonts w:ascii="Times New Roman" w:hAnsi="Times New Roman"/>
          <w:b/>
          <w:u w:val="single"/>
          <w:lang w:val="pl-PL"/>
        </w:rPr>
      </w:pPr>
      <w:r w:rsidRPr="00D52581">
        <w:rPr>
          <w:rFonts w:ascii="Times New Roman" w:hAnsi="Times New Roman"/>
          <w:b/>
          <w:u w:val="single"/>
          <w:lang w:val="pl-PL"/>
        </w:rPr>
        <w:t>Stosowane kryteria ewaluacyjne</w:t>
      </w:r>
      <w:bookmarkEnd w:id="101"/>
      <w:bookmarkEnd w:id="102"/>
      <w:bookmarkEnd w:id="103"/>
      <w:bookmarkEnd w:id="104"/>
    </w:p>
    <w:p w:rsidR="00123602" w:rsidRDefault="00123602" w:rsidP="00123602">
      <w:pPr>
        <w:spacing w:line="240" w:lineRule="auto"/>
        <w:ind w:right="27"/>
        <w:rPr>
          <w:rFonts w:ascii="Times New Roman" w:hAnsi="Times New Roman"/>
          <w:lang w:val="pl-PL"/>
        </w:rPr>
      </w:pPr>
      <w:r w:rsidRPr="00D52581">
        <w:rPr>
          <w:rFonts w:ascii="Times New Roman" w:hAnsi="Times New Roman"/>
          <w:lang w:val="pl-PL"/>
        </w:rPr>
        <w:t xml:space="preserve">Kryterium </w:t>
      </w:r>
      <w:r w:rsidRPr="00D52581">
        <w:rPr>
          <w:rFonts w:ascii="Times New Roman" w:hAnsi="Times New Roman"/>
          <w:b/>
          <w:lang w:val="pl-PL"/>
        </w:rPr>
        <w:t xml:space="preserve">skuteczności </w:t>
      </w:r>
      <w:r w:rsidRPr="00D52581">
        <w:rPr>
          <w:rFonts w:ascii="Times New Roman" w:hAnsi="Times New Roman"/>
          <w:lang w:val="pl-PL"/>
        </w:rPr>
        <w:t xml:space="preserve">bezpośrednio pozwoli ocenić, na ile skuteczne są działania w zakresie osiągania celów określonych w dokumentach programowych oraz jak skuteczna jest działalność biura. Z kryterium skuteczności powiązane jest również kryterium </w:t>
      </w:r>
      <w:r w:rsidRPr="00D52581">
        <w:rPr>
          <w:rFonts w:ascii="Times New Roman" w:hAnsi="Times New Roman"/>
          <w:b/>
          <w:lang w:val="pl-PL"/>
        </w:rPr>
        <w:t>użyteczności,</w:t>
      </w:r>
      <w:r w:rsidRPr="00D52581">
        <w:rPr>
          <w:rFonts w:ascii="Times New Roman" w:hAnsi="Times New Roman"/>
          <w:lang w:val="pl-PL"/>
        </w:rPr>
        <w:t xml:space="preserve"> które rozumiane jest jako kryterium pozwalające ocenić stopień zaspokojenia istotnych potrzeb grup docelowych lub przyczynienia się do rozwiązania problemów, niezależnie od tego, czy były one zasygnalizowane przez cele interwencji. Zastosowane będzie także kryterium </w:t>
      </w:r>
      <w:r w:rsidRPr="00D52581">
        <w:rPr>
          <w:rFonts w:ascii="Times New Roman" w:hAnsi="Times New Roman"/>
          <w:b/>
          <w:lang w:val="pl-PL"/>
        </w:rPr>
        <w:t>trwałości</w:t>
      </w:r>
      <w:r w:rsidRPr="00D52581">
        <w:rPr>
          <w:rFonts w:ascii="Times New Roman" w:hAnsi="Times New Roman"/>
          <w:lang w:val="pl-PL"/>
        </w:rPr>
        <w:t xml:space="preserve"> rozumiane jako podkreślenie i kontynuacja tych obszarów interwencji w ramach LSR, które przynoszą pozytywne rezultaty i mogą znacząco wpłynąć na dalszy rozwój obszaru LGD.</w:t>
      </w:r>
    </w:p>
    <w:p w:rsidR="004518B6" w:rsidRDefault="004518B6" w:rsidP="00123602">
      <w:pPr>
        <w:spacing w:line="240" w:lineRule="auto"/>
        <w:ind w:right="27"/>
        <w:rPr>
          <w:rFonts w:ascii="Times New Roman" w:hAnsi="Times New Roman"/>
          <w:b/>
          <w:color w:val="FF0000"/>
          <w:u w:val="single"/>
          <w:lang w:val="pl-PL"/>
        </w:rPr>
      </w:pPr>
      <w:r w:rsidRPr="004518B6">
        <w:rPr>
          <w:rFonts w:ascii="Times New Roman" w:hAnsi="Times New Roman"/>
          <w:b/>
          <w:color w:val="FF0000"/>
          <w:u w:val="single"/>
          <w:lang w:val="pl-PL"/>
        </w:rPr>
        <w:lastRenderedPageBreak/>
        <w:t>Ewaluacja zewnętrzna</w:t>
      </w:r>
    </w:p>
    <w:p w:rsidR="00BE4EE8" w:rsidRPr="00F0226C" w:rsidRDefault="00F51437" w:rsidP="00123602">
      <w:pPr>
        <w:spacing w:line="240" w:lineRule="auto"/>
        <w:ind w:right="27"/>
        <w:rPr>
          <w:color w:val="FF0000"/>
        </w:rPr>
      </w:pPr>
      <w:r>
        <w:rPr>
          <w:color w:val="FF0000"/>
        </w:rPr>
        <w:t>Po</w:t>
      </w:r>
      <w:r w:rsidR="004518B6" w:rsidRPr="004518B6">
        <w:rPr>
          <w:color w:val="FF0000"/>
        </w:rPr>
        <w:t xml:space="preserve"> </w:t>
      </w:r>
      <w:r w:rsidR="004518B6">
        <w:rPr>
          <w:color w:val="FF0000"/>
        </w:rPr>
        <w:t>zakończeniu wdrażania LSR w 202</w:t>
      </w:r>
      <w:r w:rsidR="004518B6" w:rsidRPr="004518B6">
        <w:rPr>
          <w:color w:val="FF0000"/>
        </w:rPr>
        <w:t>1r.</w:t>
      </w:r>
      <w:r>
        <w:rPr>
          <w:color w:val="FF0000"/>
        </w:rPr>
        <w:t xml:space="preserve">, </w:t>
      </w:r>
      <w:r w:rsidRPr="004518B6">
        <w:rPr>
          <w:color w:val="FF0000"/>
        </w:rPr>
        <w:t>zostanie przeprowadzona</w:t>
      </w:r>
      <w:r w:rsidR="004518B6" w:rsidRPr="004518B6">
        <w:rPr>
          <w:color w:val="FF0000"/>
        </w:rPr>
        <w:t xml:space="preserve"> </w:t>
      </w:r>
      <w:r>
        <w:rPr>
          <w:color w:val="FF0000"/>
        </w:rPr>
        <w:t xml:space="preserve">Ewaluacja </w:t>
      </w:r>
      <w:r w:rsidRPr="004518B6">
        <w:rPr>
          <w:color w:val="FF0000"/>
        </w:rPr>
        <w:t>zewnętrzna</w:t>
      </w:r>
      <w:r>
        <w:rPr>
          <w:color w:val="FF0000"/>
        </w:rPr>
        <w:t>.</w:t>
      </w:r>
      <w:r w:rsidRPr="004518B6">
        <w:rPr>
          <w:color w:val="FF0000"/>
        </w:rPr>
        <w:t xml:space="preserve"> </w:t>
      </w:r>
      <w:r w:rsidR="004518B6" w:rsidRPr="004518B6">
        <w:rPr>
          <w:color w:val="FF0000"/>
        </w:rPr>
        <w:t>Ocena obejmować będzie wydarzenia z całego okresu wdraża</w:t>
      </w:r>
      <w:r w:rsidR="004518B6">
        <w:rPr>
          <w:color w:val="FF0000"/>
        </w:rPr>
        <w:t>nia strategii tj. lata 2016-202</w:t>
      </w:r>
      <w:r w:rsidR="004518B6" w:rsidRPr="004518B6">
        <w:rPr>
          <w:color w:val="FF0000"/>
        </w:rPr>
        <w:t>1. Celem badania będzie przede wszystkim ocena skuteczności i efektywności podjętych działań, oraz weryfikacja użyteczności i trwałości osiągniętych efektów w kontekście potrzeb obszaru LSR. Ewaluacja będzie miała zarówno charakter formatywny (funkcjonowanie Biura, Rady i Zarządu) jak i konkluzywny (wdrażanie LSR). Wśród elementów objętych ewaluacją znajdą się wszystkie określone w LSR wskaźniki rzeczowe i finansowe, a także objęte monitoringiem mierniki odnoszące się do funkcjo</w:t>
      </w:r>
      <w:r w:rsidR="004518B6">
        <w:rPr>
          <w:color w:val="FF0000"/>
        </w:rPr>
        <w:t xml:space="preserve">nowania LGD. Ewaluację zewnętrzną </w:t>
      </w:r>
      <w:r w:rsidR="004518B6" w:rsidRPr="004518B6">
        <w:rPr>
          <w:color w:val="FF0000"/>
        </w:rPr>
        <w:t xml:space="preserve">przeprowadzi niezależny wykonawca zewnętrzny. Szczegółowe informacje o elementach i sposobie oceny znajdują się w </w:t>
      </w:r>
      <w:r w:rsidR="00F0226C">
        <w:rPr>
          <w:color w:val="FF0000"/>
        </w:rPr>
        <w:t xml:space="preserve">Procedurze dokonywania ewaluacji i monitoringu, </w:t>
      </w:r>
      <w:r w:rsidR="004518B6" w:rsidRPr="004518B6">
        <w:rPr>
          <w:color w:val="FF0000"/>
        </w:rPr>
        <w:t>stanowiącej załącznik do LSR. Ewaluacja zewnętrzna dotyczyć będzie co najmniej następujących obszarów badawczych: ocena wpływu na kapitał społeczny, przedsiębiorczość, turystyka i dziedzictwo kulturowe, grupy defaworyzowane, innowacyjność, projekt współpracy, ocena funkcjonowania LGD, ocena procesu wdrażania, wartość dodana podejścia Leader. Ewaluacja zewnętrzna może zostać zlecona wspólnie, tj. badanie może obejmować kilka lub wszystkie LGD z terenu województwa.</w:t>
      </w:r>
      <w:r w:rsidR="00BE4EE8">
        <w:rPr>
          <w:color w:val="FF0000"/>
        </w:rPr>
        <w:t xml:space="preserve"> </w:t>
      </w:r>
      <w:r w:rsidR="00EC259D" w:rsidRPr="003D1CF8">
        <w:rPr>
          <w:color w:val="FF0000"/>
        </w:rPr>
        <w:t>Ewaluacja</w:t>
      </w:r>
      <w:r w:rsidR="00A670E3" w:rsidRPr="003D1CF8">
        <w:rPr>
          <w:color w:val="FF0000"/>
        </w:rPr>
        <w:t xml:space="preserve"> zewn</w:t>
      </w:r>
      <w:r w:rsidR="00653D4A" w:rsidRPr="003D1CF8">
        <w:rPr>
          <w:color w:val="FF0000"/>
        </w:rPr>
        <w:t>ę</w:t>
      </w:r>
      <w:r w:rsidR="00EC259D" w:rsidRPr="003D1CF8">
        <w:rPr>
          <w:color w:val="FF0000"/>
        </w:rPr>
        <w:t>trzna zostanie przeprowadzona zgodnie z zapisem</w:t>
      </w:r>
      <w:r w:rsidR="00A670E3" w:rsidRPr="003D1CF8">
        <w:rPr>
          <w:color w:val="FF0000"/>
        </w:rPr>
        <w:t xml:space="preserve"> Ministra Rolnictwa I Rozwoju Wsi</w:t>
      </w:r>
      <w:r w:rsidR="00653D4A" w:rsidRPr="003D1CF8">
        <w:rPr>
          <w:color w:val="FF0000"/>
        </w:rPr>
        <w:t xml:space="preserve"> w Wytycznych nr 5/3/2017 w zakresie monitoring</w:t>
      </w:r>
      <w:r w:rsidR="007E6704" w:rsidRPr="003D1CF8">
        <w:rPr>
          <w:color w:val="FF0000"/>
        </w:rPr>
        <w:t>u</w:t>
      </w:r>
      <w:r w:rsidR="00653D4A" w:rsidRPr="003D1CF8">
        <w:rPr>
          <w:color w:val="FF0000"/>
        </w:rPr>
        <w:t xml:space="preserve"> I ewaluacji strategii rozwoju lokalnego kierowanego przez społeczność w ramach Programu Rozwoju Obszarów Wiejskich na lata 2014-2020.</w:t>
      </w:r>
      <w:r w:rsidR="00EC259D" w:rsidRPr="003D1CF8">
        <w:rPr>
          <w:color w:val="FF0000"/>
          <w:highlight w:val="green"/>
        </w:rPr>
        <w:t xml:space="preserve"> </w:t>
      </w:r>
    </w:p>
    <w:p w:rsidR="00CD2A59" w:rsidRPr="00255209" w:rsidRDefault="003D585B" w:rsidP="003D585B">
      <w:pPr>
        <w:pStyle w:val="Nagwek1"/>
        <w:numPr>
          <w:ilvl w:val="0"/>
          <w:numId w:val="0"/>
        </w:numPr>
        <w:spacing w:line="240" w:lineRule="auto"/>
        <w:ind w:right="27"/>
        <w:jc w:val="left"/>
        <w:rPr>
          <w:rFonts w:asciiTheme="majorBidi" w:hAnsiTheme="majorBidi"/>
          <w:color w:val="auto"/>
          <w:sz w:val="22"/>
          <w:szCs w:val="22"/>
          <w:lang w:val="pl-PL"/>
        </w:rPr>
      </w:pPr>
      <w:r>
        <w:rPr>
          <w:rFonts w:asciiTheme="majorBidi" w:hAnsiTheme="majorBidi"/>
          <w:color w:val="auto"/>
          <w:sz w:val="22"/>
          <w:szCs w:val="22"/>
          <w:lang w:val="pl-PL"/>
        </w:rPr>
        <w:t xml:space="preserve">12  </w:t>
      </w:r>
      <w:r w:rsidR="00CD2A59" w:rsidRPr="00255209">
        <w:rPr>
          <w:rFonts w:asciiTheme="majorBidi" w:hAnsiTheme="majorBidi"/>
          <w:color w:val="auto"/>
          <w:sz w:val="22"/>
          <w:szCs w:val="22"/>
          <w:lang w:val="pl-PL"/>
        </w:rPr>
        <w:t>Strategiczna ocena oddziaływania na środowisko</w:t>
      </w:r>
      <w:bookmarkEnd w:id="96"/>
      <w:bookmarkEnd w:id="97"/>
      <w:bookmarkEnd w:id="98"/>
      <w:r w:rsidR="00CD2A59" w:rsidRPr="00255209">
        <w:rPr>
          <w:rFonts w:asciiTheme="majorBidi" w:hAnsiTheme="majorBidi"/>
          <w:color w:val="auto"/>
          <w:sz w:val="22"/>
          <w:szCs w:val="22"/>
          <w:lang w:val="pl-PL"/>
        </w:rPr>
        <w:t xml:space="preserve"> </w:t>
      </w:r>
    </w:p>
    <w:p w:rsidR="00CD2A59" w:rsidRPr="00255209" w:rsidRDefault="00D90ED0" w:rsidP="00E86361">
      <w:pPr>
        <w:autoSpaceDE w:val="0"/>
        <w:autoSpaceDN w:val="0"/>
        <w:adjustRightInd w:val="0"/>
        <w:spacing w:after="0" w:line="240" w:lineRule="auto"/>
        <w:ind w:right="27"/>
        <w:rPr>
          <w:rFonts w:asciiTheme="majorBidi" w:hAnsiTheme="majorBidi" w:cstheme="majorBidi"/>
          <w:lang w:val="pl-PL"/>
        </w:rPr>
      </w:pPr>
      <w:r w:rsidRPr="00255209">
        <w:rPr>
          <w:rFonts w:asciiTheme="majorBidi" w:hAnsiTheme="majorBidi" w:cstheme="majorBidi"/>
          <w:lang w:val="pl-PL"/>
        </w:rPr>
        <w:t>Stowarzyszenie „Na Śliwkowym Szlaku” zwróciło się do Regionalnej Dyrekcji Ochrony Środowiska w Krakowie z prośbą o uzgodnienie konieczności przeprowadzenia strategicznej oceny oddziaływania na środowisko dla projekt</w:t>
      </w:r>
      <w:r w:rsidR="00FC774E" w:rsidRPr="00255209">
        <w:rPr>
          <w:rFonts w:asciiTheme="majorBidi" w:hAnsiTheme="majorBidi" w:cstheme="majorBidi"/>
          <w:lang w:val="pl-PL"/>
        </w:rPr>
        <w:t>u dokumentu „</w:t>
      </w:r>
      <w:r w:rsidR="00FC774E" w:rsidRPr="00255209">
        <w:rPr>
          <w:rFonts w:asciiTheme="majorBidi" w:hAnsiTheme="majorBidi" w:cstheme="majorBidi"/>
          <w:i/>
          <w:lang w:val="pl-PL"/>
        </w:rPr>
        <w:t>Strategia rozwoju l</w:t>
      </w:r>
      <w:r w:rsidRPr="00255209">
        <w:rPr>
          <w:rFonts w:asciiTheme="majorBidi" w:hAnsiTheme="majorBidi" w:cstheme="majorBidi"/>
          <w:i/>
          <w:lang w:val="pl-PL"/>
        </w:rPr>
        <w:t xml:space="preserve">okalnego kierowanego przez społeczność obszaru </w:t>
      </w:r>
      <w:r w:rsidR="002B39A5" w:rsidRPr="00255209">
        <w:rPr>
          <w:rFonts w:asciiTheme="majorBidi" w:hAnsiTheme="majorBidi" w:cstheme="majorBidi"/>
          <w:i/>
          <w:lang w:val="pl-PL"/>
        </w:rPr>
        <w:t>Lokalnej Grupy Dział</w:t>
      </w:r>
      <w:r w:rsidR="00FC774E" w:rsidRPr="00255209">
        <w:rPr>
          <w:rFonts w:asciiTheme="majorBidi" w:hAnsiTheme="majorBidi" w:cstheme="majorBidi"/>
          <w:i/>
          <w:lang w:val="pl-PL"/>
        </w:rPr>
        <w:t>a</w:t>
      </w:r>
      <w:r w:rsidR="002B39A5" w:rsidRPr="00255209">
        <w:rPr>
          <w:rFonts w:asciiTheme="majorBidi" w:hAnsiTheme="majorBidi" w:cstheme="majorBidi"/>
          <w:i/>
          <w:lang w:val="pl-PL"/>
        </w:rPr>
        <w:t xml:space="preserve">nia Stowarzyszenie „Na Śliwkowym Szlaku” </w:t>
      </w:r>
      <w:r w:rsidRPr="00255209">
        <w:rPr>
          <w:rFonts w:asciiTheme="majorBidi" w:hAnsiTheme="majorBidi" w:cstheme="majorBidi"/>
          <w:i/>
          <w:lang w:val="pl-PL"/>
        </w:rPr>
        <w:t>na lata 2014-2020</w:t>
      </w:r>
      <w:r w:rsidRPr="00255209">
        <w:rPr>
          <w:rFonts w:asciiTheme="majorBidi" w:hAnsiTheme="majorBidi" w:cstheme="majorBidi"/>
          <w:lang w:val="pl-PL"/>
        </w:rPr>
        <w:t xml:space="preserve">”. Zgodnie z art. 47 ustawy z dnia 3 października 2008r. o udostępnianiu informacji o środowisku i jego ochronie, udziale społeczeństwa w ochronie środowiska oraz o ocenach oddziaływania na środowisko (Dz.U. 2013, poz. 1235, t.j. z późn. zm.) </w:t>
      </w:r>
      <w:r w:rsidR="002B39A5" w:rsidRPr="00255209">
        <w:rPr>
          <w:rFonts w:asciiTheme="majorBidi" w:hAnsiTheme="majorBidi" w:cstheme="majorBidi"/>
          <w:lang w:val="pl-PL"/>
        </w:rPr>
        <w:t xml:space="preserve">Regionalny Dyrektor Ochrony Środowiska w Krakowie </w:t>
      </w:r>
      <w:r w:rsidR="000E3587" w:rsidRPr="00255209">
        <w:rPr>
          <w:rFonts w:asciiTheme="majorBidi" w:hAnsiTheme="majorBidi" w:cstheme="majorBidi"/>
          <w:lang w:val="pl-PL"/>
        </w:rPr>
        <w:t>w piśmie</w:t>
      </w:r>
      <w:r w:rsidR="00513251" w:rsidRPr="00255209">
        <w:rPr>
          <w:rFonts w:asciiTheme="majorBidi" w:hAnsiTheme="majorBidi" w:cstheme="majorBidi"/>
          <w:lang w:val="pl-PL"/>
        </w:rPr>
        <w:t xml:space="preserve"> z dnia 26.11.2015 r.</w:t>
      </w:r>
      <w:r w:rsidR="000E3587" w:rsidRPr="00255209">
        <w:rPr>
          <w:rFonts w:asciiTheme="majorBidi" w:hAnsiTheme="majorBidi" w:cstheme="majorBidi"/>
          <w:lang w:val="pl-PL"/>
        </w:rPr>
        <w:t xml:space="preserve"> będącym odpowiedzią informuje, że „przedstawiony projekt Strategii Rozwoju Lokalnego przygotowanego przez Lokalną Grupę Działania Stowarzyszenie „Na Śliwkowym Szlaku” nie wymaga przeprowadzenia strategicznej oceny oddziaływania na środowisko w myśl przepisów ustawy ooś.</w:t>
      </w:r>
    </w:p>
    <w:p w:rsidR="00CD2A59" w:rsidRPr="00255209" w:rsidRDefault="00CD2A59" w:rsidP="003D585B">
      <w:pPr>
        <w:pStyle w:val="Nagwek1"/>
        <w:numPr>
          <w:ilvl w:val="0"/>
          <w:numId w:val="0"/>
        </w:numPr>
        <w:spacing w:line="240" w:lineRule="auto"/>
        <w:ind w:left="432" w:right="27" w:hanging="432"/>
        <w:rPr>
          <w:rFonts w:asciiTheme="majorBidi" w:hAnsiTheme="majorBidi"/>
          <w:color w:val="auto"/>
          <w:sz w:val="22"/>
          <w:szCs w:val="22"/>
          <w:lang w:val="pl-PL"/>
        </w:rPr>
      </w:pPr>
      <w:bookmarkStart w:id="105" w:name="_Toc433769792"/>
      <w:bookmarkStart w:id="106" w:name="_Toc438481306"/>
      <w:bookmarkStart w:id="107" w:name="_Toc439094425"/>
      <w:r w:rsidRPr="00255209">
        <w:rPr>
          <w:rFonts w:asciiTheme="majorBidi" w:hAnsiTheme="majorBidi"/>
          <w:color w:val="auto"/>
          <w:sz w:val="22"/>
          <w:szCs w:val="22"/>
          <w:lang w:val="pl-PL"/>
        </w:rPr>
        <w:t>Bibliografia</w:t>
      </w:r>
      <w:bookmarkEnd w:id="105"/>
      <w:bookmarkEnd w:id="106"/>
      <w:bookmarkEnd w:id="107"/>
    </w:p>
    <w:p w:rsidR="00F37D13" w:rsidRPr="008C5DC2" w:rsidRDefault="00F37D13" w:rsidP="00206585">
      <w:pPr>
        <w:pStyle w:val="Akapitzlist"/>
        <w:numPr>
          <w:ilvl w:val="0"/>
          <w:numId w:val="2"/>
        </w:numPr>
        <w:spacing w:line="240" w:lineRule="auto"/>
        <w:ind w:left="426" w:right="27"/>
        <w:rPr>
          <w:rFonts w:ascii="Times New Roman" w:hAnsi="Times New Roman" w:cs="Times New Roman"/>
          <w:lang w:val="pl-PL"/>
        </w:rPr>
      </w:pPr>
      <w:bookmarkStart w:id="108" w:name="_Toc433769793"/>
      <w:r w:rsidRPr="008C5DC2">
        <w:rPr>
          <w:rFonts w:ascii="Times New Roman" w:hAnsi="Times New Roman" w:cs="Times New Roman"/>
          <w:lang w:val="pl-PL"/>
        </w:rPr>
        <w:t>Inwestorzy zagraniczni w Małopolsce 2012, Małopolskie Obserwatorium Gospodarki, Departament Polityki Regionalnej UMWM, Kraków 2014</w:t>
      </w:r>
    </w:p>
    <w:p w:rsidR="00F37D13" w:rsidRPr="008C5DC2" w:rsidRDefault="00F37D13" w:rsidP="00206585">
      <w:pPr>
        <w:pStyle w:val="Akapitzlist"/>
        <w:numPr>
          <w:ilvl w:val="0"/>
          <w:numId w:val="2"/>
        </w:numPr>
        <w:spacing w:line="240" w:lineRule="auto"/>
        <w:ind w:left="426" w:right="27"/>
        <w:rPr>
          <w:rFonts w:ascii="Times New Roman" w:hAnsi="Times New Roman" w:cs="Times New Roman"/>
          <w:lang w:val="pl-PL"/>
        </w:rPr>
      </w:pPr>
      <w:r w:rsidRPr="008C5DC2">
        <w:rPr>
          <w:rFonts w:ascii="Times New Roman" w:hAnsi="Times New Roman" w:cs="Times New Roman"/>
          <w:lang w:val="pl-PL"/>
        </w:rPr>
        <w:t xml:space="preserve">Strategia Rozwoju Powiatu Bocheńskiego na lata 2014-2020, Rada Powiatu Bocheńskiego, Bochnia </w:t>
      </w:r>
    </w:p>
    <w:p w:rsidR="00F37D13" w:rsidRPr="008C5DC2" w:rsidRDefault="00F37D13" w:rsidP="00206585">
      <w:pPr>
        <w:pStyle w:val="Akapitzlist"/>
        <w:numPr>
          <w:ilvl w:val="0"/>
          <w:numId w:val="2"/>
        </w:numPr>
        <w:spacing w:line="240" w:lineRule="auto"/>
        <w:ind w:left="426" w:right="27"/>
        <w:rPr>
          <w:rFonts w:ascii="Times New Roman" w:hAnsi="Times New Roman" w:cs="Times New Roman"/>
          <w:lang w:val="pl-PL"/>
        </w:rPr>
      </w:pPr>
      <w:r w:rsidRPr="008C5DC2">
        <w:rPr>
          <w:rFonts w:ascii="Times New Roman" w:hAnsi="Times New Roman" w:cs="Times New Roman"/>
          <w:lang w:val="pl-PL"/>
        </w:rPr>
        <w:t xml:space="preserve">Strategia Rozwoju Powiatu Nowosądeckiego na lata 2006-2013, Nowy Sącz 2005, </w:t>
      </w:r>
    </w:p>
    <w:p w:rsidR="00F37D13" w:rsidRPr="008C5DC2" w:rsidRDefault="00F37D13" w:rsidP="00206585">
      <w:pPr>
        <w:pStyle w:val="Akapitzlist"/>
        <w:numPr>
          <w:ilvl w:val="0"/>
          <w:numId w:val="2"/>
        </w:numPr>
        <w:spacing w:line="240" w:lineRule="auto"/>
        <w:ind w:left="426" w:right="27"/>
        <w:rPr>
          <w:rFonts w:ascii="Times New Roman" w:hAnsi="Times New Roman" w:cs="Times New Roman"/>
          <w:lang w:val="pl-PL"/>
        </w:rPr>
      </w:pPr>
      <w:r w:rsidRPr="008C5DC2">
        <w:rPr>
          <w:rFonts w:ascii="Times New Roman" w:hAnsi="Times New Roman" w:cs="Times New Roman"/>
          <w:lang w:val="pl-PL"/>
        </w:rPr>
        <w:t xml:space="preserve">Strategia Rozwoju Powiatu Brzeskiego na lata 2014-2020, Brzesko 2014 </w:t>
      </w:r>
    </w:p>
    <w:p w:rsidR="00F37D13" w:rsidRPr="008C5DC2" w:rsidRDefault="00F37D13" w:rsidP="00206585">
      <w:pPr>
        <w:pStyle w:val="Akapitzlist"/>
        <w:numPr>
          <w:ilvl w:val="0"/>
          <w:numId w:val="2"/>
        </w:numPr>
        <w:spacing w:line="240" w:lineRule="auto"/>
        <w:ind w:left="426" w:right="27"/>
        <w:rPr>
          <w:rFonts w:ascii="Times New Roman" w:hAnsi="Times New Roman" w:cs="Times New Roman"/>
          <w:lang w:val="pl-PL"/>
        </w:rPr>
      </w:pPr>
      <w:r w:rsidRPr="008C5DC2">
        <w:rPr>
          <w:rFonts w:ascii="Times New Roman" w:hAnsi="Times New Roman" w:cs="Times New Roman"/>
          <w:lang w:val="pl-PL"/>
        </w:rPr>
        <w:t>Strefy Aktywności Gospodarczej w Małopolsce. Stan aktualny i plany, Małopolskie Obserwatorium Gospodarki, Departament Polityki Regionalnej UMWM, Kraków 2015</w:t>
      </w:r>
    </w:p>
    <w:p w:rsidR="006518DB" w:rsidRPr="008C5DC2" w:rsidRDefault="006518DB" w:rsidP="003E30CF">
      <w:pPr>
        <w:pStyle w:val="Akapitzlist"/>
        <w:numPr>
          <w:ilvl w:val="0"/>
          <w:numId w:val="2"/>
        </w:numPr>
        <w:spacing w:line="240" w:lineRule="auto"/>
        <w:ind w:left="426" w:right="27"/>
        <w:rPr>
          <w:rFonts w:ascii="Times New Roman" w:hAnsi="Times New Roman" w:cs="Times New Roman"/>
          <w:lang w:val="pl-PL"/>
        </w:rPr>
      </w:pPr>
      <w:r w:rsidRPr="008C5DC2">
        <w:rPr>
          <w:rFonts w:ascii="Times New Roman" w:hAnsi="Times New Roman" w:cs="Times New Roman"/>
          <w:lang w:val="pl-PL"/>
        </w:rPr>
        <w:t>Ewaluacja LSR Stowarzyszenia „Na Śliwkowym Szlaku” na lata 2009 – 2011</w:t>
      </w:r>
      <w:r w:rsidR="003E30CF" w:rsidRPr="008C5DC2">
        <w:rPr>
          <w:rFonts w:ascii="Times New Roman" w:hAnsi="Times New Roman" w:cs="Times New Roman"/>
          <w:lang w:val="pl-PL"/>
        </w:rPr>
        <w:t xml:space="preserve"> oraz </w:t>
      </w:r>
      <w:r w:rsidRPr="008C5DC2">
        <w:rPr>
          <w:rFonts w:ascii="Times New Roman" w:hAnsi="Times New Roman" w:cs="Times New Roman"/>
          <w:lang w:val="pl-PL"/>
        </w:rPr>
        <w:t xml:space="preserve"> 2008 – 2015</w:t>
      </w:r>
    </w:p>
    <w:p w:rsidR="00242CEE" w:rsidRPr="008C5DC2" w:rsidRDefault="00242CEE" w:rsidP="00206585">
      <w:pPr>
        <w:pStyle w:val="Akapitzlist"/>
        <w:numPr>
          <w:ilvl w:val="0"/>
          <w:numId w:val="2"/>
        </w:numPr>
        <w:spacing w:line="240" w:lineRule="auto"/>
        <w:ind w:left="426" w:right="27"/>
        <w:rPr>
          <w:rFonts w:ascii="Times New Roman" w:hAnsi="Times New Roman" w:cs="Times New Roman"/>
          <w:lang w:val="pl-PL"/>
        </w:rPr>
      </w:pPr>
      <w:r w:rsidRPr="008C5DC2">
        <w:rPr>
          <w:rFonts w:asciiTheme="majorBidi" w:hAnsiTheme="majorBidi" w:cstheme="majorBidi"/>
          <w:lang w:val="pl-PL"/>
        </w:rPr>
        <w:t>Strategia wolontariatu obszaru Stowarzyszenia „Na Śliwkowym Szlaku” opracowana w ramach projektu finansowanego z PO Fundusz Inicjatyw Obywtelskich, październik 2012</w:t>
      </w:r>
    </w:p>
    <w:p w:rsidR="00242CEE" w:rsidRPr="008C5DC2" w:rsidRDefault="00242CEE" w:rsidP="00206585">
      <w:pPr>
        <w:pStyle w:val="Akapitzlist"/>
        <w:numPr>
          <w:ilvl w:val="0"/>
          <w:numId w:val="2"/>
        </w:numPr>
        <w:spacing w:line="240" w:lineRule="auto"/>
        <w:ind w:left="426" w:right="27"/>
        <w:rPr>
          <w:rFonts w:ascii="Times New Roman" w:hAnsi="Times New Roman" w:cs="Times New Roman"/>
          <w:lang w:val="pl-PL"/>
        </w:rPr>
      </w:pPr>
      <w:r w:rsidRPr="008C5DC2">
        <w:rPr>
          <w:rFonts w:asciiTheme="majorBidi" w:hAnsiTheme="majorBidi" w:cstheme="majorBidi"/>
          <w:bCs/>
          <w:lang w:val="pl-PL"/>
        </w:rPr>
        <w:t xml:space="preserve">Badanie aktualnych zasobów turystycznych i produktów lokalnych obszaru Śliwkowego Szlaku, Iwkowa 2015 </w:t>
      </w:r>
      <w:r w:rsidRPr="008C5DC2">
        <w:rPr>
          <w:rFonts w:asciiTheme="majorBidi" w:hAnsiTheme="majorBidi" w:cstheme="majorBidi"/>
          <w:lang w:val="pl-PL"/>
        </w:rPr>
        <w:t xml:space="preserve"> </w:t>
      </w:r>
    </w:p>
    <w:p w:rsidR="00DF5BAC" w:rsidRPr="008C5DC2" w:rsidRDefault="006518DB" w:rsidP="00206585">
      <w:pPr>
        <w:pStyle w:val="Akapitzlist"/>
        <w:numPr>
          <w:ilvl w:val="0"/>
          <w:numId w:val="2"/>
        </w:numPr>
        <w:spacing w:line="240" w:lineRule="auto"/>
        <w:ind w:left="426" w:right="27"/>
        <w:rPr>
          <w:rFonts w:ascii="Times New Roman" w:hAnsi="Times New Roman" w:cs="Times New Roman"/>
          <w:lang w:val="pl-PL"/>
        </w:rPr>
      </w:pPr>
      <w:r w:rsidRPr="008C5DC2">
        <w:rPr>
          <w:rFonts w:ascii="Times New Roman" w:hAnsi="Times New Roman" w:cs="Times New Roman"/>
          <w:lang w:val="pl-PL"/>
        </w:rPr>
        <w:t>Raport stanu liczbowego zas</w:t>
      </w:r>
      <w:r w:rsidR="003E30CF" w:rsidRPr="008C5DC2">
        <w:rPr>
          <w:rFonts w:ascii="Times New Roman" w:hAnsi="Times New Roman" w:cs="Times New Roman"/>
          <w:lang w:val="pl-PL"/>
        </w:rPr>
        <w:t>obów infrastruktury turystyczno-</w:t>
      </w:r>
      <w:r w:rsidRPr="008C5DC2">
        <w:rPr>
          <w:rFonts w:ascii="Times New Roman" w:hAnsi="Times New Roman" w:cs="Times New Roman"/>
          <w:lang w:val="pl-PL"/>
        </w:rPr>
        <w:t>rekreacyjnej na obszarze</w:t>
      </w:r>
      <w:r w:rsidR="003E30CF" w:rsidRPr="008C5DC2">
        <w:rPr>
          <w:rFonts w:ascii="Times New Roman" w:hAnsi="Times New Roman" w:cs="Times New Roman"/>
          <w:lang w:val="pl-PL"/>
        </w:rPr>
        <w:t xml:space="preserve"> Śliwkowego Szlaku,</w:t>
      </w:r>
    </w:p>
    <w:p w:rsidR="006518DB" w:rsidRPr="008C5DC2" w:rsidRDefault="00DF5BAC" w:rsidP="00206585">
      <w:pPr>
        <w:pStyle w:val="Akapitzlist"/>
        <w:numPr>
          <w:ilvl w:val="0"/>
          <w:numId w:val="2"/>
        </w:numPr>
        <w:spacing w:line="240" w:lineRule="auto"/>
        <w:ind w:left="426" w:right="27"/>
        <w:rPr>
          <w:rFonts w:ascii="Times New Roman" w:hAnsi="Times New Roman" w:cs="Times New Roman"/>
          <w:lang w:val="pl-PL"/>
        </w:rPr>
      </w:pPr>
      <w:r w:rsidRPr="008C5DC2">
        <w:rPr>
          <w:rFonts w:ascii="Times New Roman" w:hAnsi="Times New Roman" w:cs="Times New Roman"/>
          <w:lang w:val="pl-PL"/>
        </w:rPr>
        <w:t>Diagnoza społeczno-gospodarcza obszaru Stowarzyszenia „Na Śliwkowym Szlaku”</w:t>
      </w:r>
      <w:r w:rsidR="00242CEE" w:rsidRPr="008C5DC2">
        <w:rPr>
          <w:rFonts w:ascii="Times New Roman" w:hAnsi="Times New Roman" w:cs="Times New Roman"/>
          <w:lang w:val="pl-PL"/>
        </w:rPr>
        <w:t>, Iwkowa 2015</w:t>
      </w:r>
    </w:p>
    <w:p w:rsidR="006518DB" w:rsidRPr="008C5DC2" w:rsidRDefault="006518DB" w:rsidP="00206585">
      <w:pPr>
        <w:pStyle w:val="Akapitzlist"/>
        <w:numPr>
          <w:ilvl w:val="0"/>
          <w:numId w:val="2"/>
        </w:numPr>
        <w:spacing w:line="240" w:lineRule="auto"/>
        <w:ind w:left="426" w:right="27"/>
        <w:rPr>
          <w:rFonts w:ascii="Times New Roman" w:hAnsi="Times New Roman" w:cs="Times New Roman"/>
          <w:lang w:val="pl-PL"/>
        </w:rPr>
      </w:pPr>
      <w:r w:rsidRPr="008C5DC2">
        <w:rPr>
          <w:rFonts w:ascii="Times New Roman" w:hAnsi="Times New Roman" w:cs="Times New Roman"/>
          <w:lang w:val="pl-PL"/>
        </w:rPr>
        <w:t>Diagnoza gminy Korzenna w roku 2015</w:t>
      </w:r>
    </w:p>
    <w:p w:rsidR="00BE28E5" w:rsidRPr="008C5DC2" w:rsidRDefault="006518DB" w:rsidP="00206585">
      <w:pPr>
        <w:pStyle w:val="Akapitzlist"/>
        <w:numPr>
          <w:ilvl w:val="0"/>
          <w:numId w:val="2"/>
        </w:numPr>
        <w:spacing w:line="240" w:lineRule="auto"/>
        <w:ind w:left="426" w:right="27"/>
        <w:rPr>
          <w:rFonts w:ascii="Times New Roman" w:hAnsi="Times New Roman" w:cs="Times New Roman"/>
          <w:lang w:val="pl-PL"/>
        </w:rPr>
      </w:pPr>
      <w:r w:rsidRPr="008C5DC2">
        <w:rPr>
          <w:rFonts w:ascii="Times New Roman" w:hAnsi="Times New Roman" w:cs="Times New Roman"/>
          <w:lang w:val="pl-PL"/>
        </w:rPr>
        <w:t>Raport z ewaluacji własnej LGD Korzenna za rok 2013 i 2014.</w:t>
      </w:r>
    </w:p>
    <w:p w:rsidR="00DF5BAC" w:rsidRPr="008C5DC2" w:rsidRDefault="00DF5BAC" w:rsidP="00206585">
      <w:pPr>
        <w:pStyle w:val="Akapitzlist"/>
        <w:numPr>
          <w:ilvl w:val="0"/>
          <w:numId w:val="2"/>
        </w:numPr>
        <w:spacing w:line="240" w:lineRule="auto"/>
        <w:ind w:left="426" w:right="27"/>
        <w:rPr>
          <w:rFonts w:ascii="Times New Roman" w:hAnsi="Times New Roman" w:cs="Times New Roman"/>
          <w:lang w:val="pl-PL"/>
        </w:rPr>
      </w:pPr>
      <w:r w:rsidRPr="008C5DC2">
        <w:rPr>
          <w:rFonts w:ascii="Times New Roman" w:hAnsi="Times New Roman" w:cs="Times New Roman"/>
          <w:lang w:val="pl-PL"/>
        </w:rPr>
        <w:t>Pismo Regionalnego Dyrektora Ochrony Środowiska w Krakowie z dnia 26 listopada 2015 r.,</w:t>
      </w:r>
    </w:p>
    <w:p w:rsidR="00BE28E5" w:rsidRPr="008C5DC2" w:rsidRDefault="00BE28E5" w:rsidP="00206585">
      <w:pPr>
        <w:pStyle w:val="Akapitzlist"/>
        <w:numPr>
          <w:ilvl w:val="0"/>
          <w:numId w:val="2"/>
        </w:numPr>
        <w:spacing w:line="240" w:lineRule="auto"/>
        <w:ind w:left="426" w:right="27"/>
        <w:rPr>
          <w:rFonts w:ascii="Times New Roman" w:hAnsi="Times New Roman" w:cs="Times New Roman"/>
          <w:lang w:val="pl-PL"/>
        </w:rPr>
      </w:pPr>
      <w:r w:rsidRPr="008C5DC2">
        <w:rPr>
          <w:rFonts w:ascii="Times New Roman" w:hAnsi="Times New Roman" w:cs="Times New Roman"/>
          <w:lang w:val="pl-PL"/>
        </w:rPr>
        <w:t xml:space="preserve">Rozporządzenie Parlamentu </w:t>
      </w:r>
      <w:r w:rsidR="0007567E">
        <w:rPr>
          <w:rFonts w:ascii="Times New Roman" w:hAnsi="Times New Roman" w:cs="Times New Roman"/>
          <w:lang w:val="pl-PL"/>
        </w:rPr>
        <w:t>Euro</w:t>
      </w:r>
      <w:r w:rsidRPr="008C5DC2">
        <w:rPr>
          <w:rFonts w:ascii="Times New Roman" w:hAnsi="Times New Roman" w:cs="Times New Roman"/>
          <w:lang w:val="pl-PL"/>
        </w:rPr>
        <w:t xml:space="preserve">pejskiego i Rady (UE) nr 1303/2013 z dnia 17 grudnia 2013 r. </w:t>
      </w:r>
    </w:p>
    <w:p w:rsidR="00BE28E5" w:rsidRPr="008C5DC2" w:rsidRDefault="00BE28E5" w:rsidP="00206585">
      <w:pPr>
        <w:pStyle w:val="Akapitzlist"/>
        <w:numPr>
          <w:ilvl w:val="0"/>
          <w:numId w:val="2"/>
        </w:numPr>
        <w:spacing w:after="0" w:line="240" w:lineRule="auto"/>
        <w:ind w:left="426" w:right="27"/>
        <w:rPr>
          <w:rFonts w:ascii="Times New Roman" w:hAnsi="Times New Roman" w:cs="Times New Roman"/>
          <w:lang w:val="pl-PL"/>
        </w:rPr>
      </w:pPr>
      <w:r w:rsidRPr="008C5DC2">
        <w:rPr>
          <w:rFonts w:ascii="Times New Roman" w:hAnsi="Times New Roman" w:cs="Times New Roman"/>
          <w:lang w:val="pl-PL"/>
        </w:rPr>
        <w:t xml:space="preserve">Rozporządzenie Parlamentu </w:t>
      </w:r>
      <w:r w:rsidR="0007567E">
        <w:rPr>
          <w:rFonts w:ascii="Times New Roman" w:hAnsi="Times New Roman" w:cs="Times New Roman"/>
          <w:lang w:val="pl-PL"/>
        </w:rPr>
        <w:t>Euro</w:t>
      </w:r>
      <w:r w:rsidRPr="008C5DC2">
        <w:rPr>
          <w:rFonts w:ascii="Times New Roman" w:hAnsi="Times New Roman" w:cs="Times New Roman"/>
          <w:lang w:val="pl-PL"/>
        </w:rPr>
        <w:t xml:space="preserve">pejskiego i Rady (UE) nr 1305/2013 z dnia 17 grudnia 2013 r. </w:t>
      </w:r>
    </w:p>
    <w:p w:rsidR="003E30CF" w:rsidRPr="008C5DC2" w:rsidRDefault="00BE28E5" w:rsidP="00206585">
      <w:pPr>
        <w:pStyle w:val="Akapitzlist"/>
        <w:numPr>
          <w:ilvl w:val="0"/>
          <w:numId w:val="2"/>
        </w:numPr>
        <w:spacing w:after="0" w:line="240" w:lineRule="auto"/>
        <w:ind w:left="426"/>
        <w:rPr>
          <w:rFonts w:ascii="Times New Roman" w:hAnsi="Times New Roman" w:cs="Times New Roman"/>
          <w:lang w:val="pl-PL"/>
        </w:rPr>
      </w:pPr>
      <w:r w:rsidRPr="008C5DC2">
        <w:rPr>
          <w:rFonts w:ascii="Times New Roman" w:hAnsi="Times New Roman" w:cs="Times New Roman"/>
          <w:lang w:val="pl-PL"/>
        </w:rPr>
        <w:lastRenderedPageBreak/>
        <w:t xml:space="preserve">Rozporządzenie Parlamentu </w:t>
      </w:r>
      <w:r w:rsidR="0007567E">
        <w:rPr>
          <w:rFonts w:ascii="Times New Roman" w:hAnsi="Times New Roman" w:cs="Times New Roman"/>
          <w:lang w:val="pl-PL"/>
        </w:rPr>
        <w:t>Euro</w:t>
      </w:r>
      <w:r w:rsidRPr="008C5DC2">
        <w:rPr>
          <w:rFonts w:ascii="Times New Roman" w:hAnsi="Times New Roman" w:cs="Times New Roman"/>
          <w:lang w:val="pl-PL"/>
        </w:rPr>
        <w:t>pejskiego i Rady (UE) nr 1306/2013 z dnia 17 grudnia 2013</w:t>
      </w:r>
      <w:r w:rsidR="003E30CF" w:rsidRPr="008C5DC2">
        <w:rPr>
          <w:rFonts w:ascii="Times New Roman" w:hAnsi="Times New Roman" w:cs="Times New Roman"/>
          <w:lang w:val="pl-PL"/>
        </w:rPr>
        <w:t xml:space="preserve"> r. </w:t>
      </w:r>
      <w:r w:rsidRPr="008C5DC2">
        <w:rPr>
          <w:rFonts w:ascii="Times New Roman" w:hAnsi="Times New Roman" w:cs="Times New Roman"/>
          <w:lang w:val="pl-PL"/>
        </w:rPr>
        <w:t xml:space="preserve"> </w:t>
      </w:r>
    </w:p>
    <w:p w:rsidR="00BE28E5" w:rsidRPr="008C5DC2" w:rsidRDefault="00BE28E5" w:rsidP="003E30CF">
      <w:pPr>
        <w:pStyle w:val="Akapitzlist"/>
        <w:numPr>
          <w:ilvl w:val="0"/>
          <w:numId w:val="2"/>
        </w:numPr>
        <w:spacing w:after="0" w:line="240" w:lineRule="auto"/>
        <w:ind w:left="426"/>
        <w:rPr>
          <w:rFonts w:ascii="Times New Roman" w:hAnsi="Times New Roman" w:cs="Times New Roman"/>
          <w:lang w:val="pl-PL"/>
        </w:rPr>
      </w:pPr>
      <w:r w:rsidRPr="008C5DC2">
        <w:rPr>
          <w:rFonts w:ascii="Times New Roman" w:hAnsi="Times New Roman" w:cs="Times New Roman"/>
          <w:lang w:val="pl-PL"/>
        </w:rPr>
        <w:t xml:space="preserve">Wspólne Wytyczne Dyrekcji Generalnych Komisji </w:t>
      </w:r>
      <w:r w:rsidR="0007567E">
        <w:rPr>
          <w:rFonts w:ascii="Times New Roman" w:hAnsi="Times New Roman" w:cs="Times New Roman"/>
          <w:lang w:val="pl-PL"/>
        </w:rPr>
        <w:t>Euro</w:t>
      </w:r>
      <w:r w:rsidRPr="008C5DC2">
        <w:rPr>
          <w:rFonts w:ascii="Times New Roman" w:hAnsi="Times New Roman" w:cs="Times New Roman"/>
          <w:lang w:val="pl-PL"/>
        </w:rPr>
        <w:t xml:space="preserve">pejskiej, AGRI, EMPL, MARE i REGIO, na temat rozwoju lokalnego kierowanego przez społeczność w ramach </w:t>
      </w:r>
      <w:r w:rsidR="0007567E">
        <w:rPr>
          <w:rFonts w:ascii="Times New Roman" w:hAnsi="Times New Roman" w:cs="Times New Roman"/>
          <w:lang w:val="pl-PL"/>
        </w:rPr>
        <w:t>euro</w:t>
      </w:r>
      <w:r w:rsidRPr="008C5DC2">
        <w:rPr>
          <w:rFonts w:ascii="Times New Roman" w:hAnsi="Times New Roman" w:cs="Times New Roman"/>
          <w:lang w:val="pl-PL"/>
        </w:rPr>
        <w:t xml:space="preserve">pejskich funduszy strukturalnych i inwestycyjnych </w:t>
      </w:r>
    </w:p>
    <w:p w:rsidR="00BE28E5" w:rsidRPr="008C5DC2" w:rsidRDefault="00BE28E5" w:rsidP="00206585">
      <w:pPr>
        <w:pStyle w:val="Default"/>
        <w:numPr>
          <w:ilvl w:val="0"/>
          <w:numId w:val="2"/>
        </w:numPr>
        <w:ind w:left="426"/>
        <w:jc w:val="both"/>
        <w:rPr>
          <w:sz w:val="22"/>
          <w:szCs w:val="22"/>
        </w:rPr>
      </w:pPr>
      <w:r w:rsidRPr="008C5DC2">
        <w:rPr>
          <w:sz w:val="22"/>
          <w:szCs w:val="22"/>
        </w:rPr>
        <w:t xml:space="preserve">Wytyczne dla podmiotów lokalnych dotyczące rozwoju lokalnego kierowanego przez społeczność </w:t>
      </w:r>
    </w:p>
    <w:p w:rsidR="00BE28E5" w:rsidRPr="008C5DC2" w:rsidRDefault="00BE28E5" w:rsidP="00206585">
      <w:pPr>
        <w:pStyle w:val="Akapitzlist"/>
        <w:numPr>
          <w:ilvl w:val="0"/>
          <w:numId w:val="2"/>
        </w:numPr>
        <w:spacing w:after="0" w:line="240" w:lineRule="auto"/>
        <w:ind w:left="426"/>
        <w:rPr>
          <w:rFonts w:ascii="Times New Roman" w:hAnsi="Times New Roman" w:cs="Times New Roman"/>
          <w:lang w:val="pl-PL"/>
        </w:rPr>
      </w:pPr>
      <w:r w:rsidRPr="008C5DC2">
        <w:rPr>
          <w:rFonts w:ascii="Times New Roman" w:hAnsi="Times New Roman" w:cs="Times New Roman"/>
          <w:lang w:val="pl-PL"/>
        </w:rPr>
        <w:t xml:space="preserve">Zasady realizacji instrumentu Rozwój lokalny kierowany przez społeczność w Polsce, Warszawa 2014 </w:t>
      </w:r>
    </w:p>
    <w:p w:rsidR="00BE28E5" w:rsidRPr="008C5DC2" w:rsidRDefault="00BE28E5" w:rsidP="00206585">
      <w:pPr>
        <w:pStyle w:val="Default"/>
        <w:numPr>
          <w:ilvl w:val="0"/>
          <w:numId w:val="2"/>
        </w:numPr>
        <w:ind w:left="426"/>
        <w:jc w:val="both"/>
        <w:rPr>
          <w:sz w:val="22"/>
          <w:szCs w:val="22"/>
        </w:rPr>
      </w:pPr>
      <w:r w:rsidRPr="008C5DC2">
        <w:rPr>
          <w:sz w:val="22"/>
          <w:szCs w:val="22"/>
        </w:rPr>
        <w:t xml:space="preserve">Bienias S. i in., </w:t>
      </w:r>
      <w:r w:rsidRPr="008C5DC2">
        <w:rPr>
          <w:i/>
          <w:iCs/>
          <w:sz w:val="22"/>
          <w:szCs w:val="22"/>
        </w:rPr>
        <w:t xml:space="preserve">Ewaluacja. Poradnik dla pracowników administracji publicznej, </w:t>
      </w:r>
      <w:r w:rsidRPr="008C5DC2">
        <w:rPr>
          <w:sz w:val="22"/>
          <w:szCs w:val="22"/>
        </w:rPr>
        <w:t xml:space="preserve">Ministerstwo Rozwoju Regionalnego, Warszawa 2012 </w:t>
      </w:r>
      <w:bookmarkStart w:id="109" w:name="_Toc438481307"/>
    </w:p>
    <w:p w:rsidR="00E410B9" w:rsidRPr="008C5DC2" w:rsidRDefault="00E410B9" w:rsidP="00206585">
      <w:pPr>
        <w:pStyle w:val="Default"/>
        <w:numPr>
          <w:ilvl w:val="0"/>
          <w:numId w:val="2"/>
        </w:numPr>
        <w:ind w:left="426"/>
        <w:jc w:val="both"/>
        <w:rPr>
          <w:sz w:val="22"/>
          <w:szCs w:val="22"/>
        </w:rPr>
      </w:pPr>
      <w:r w:rsidRPr="008C5DC2">
        <w:rPr>
          <w:sz w:val="22"/>
          <w:szCs w:val="22"/>
        </w:rPr>
        <w:t xml:space="preserve">Bloch E., Kościelecki P., Śpiewak R., Zalewska K., </w:t>
      </w:r>
      <w:r w:rsidRPr="008C5DC2">
        <w:rPr>
          <w:i/>
          <w:iCs/>
          <w:sz w:val="22"/>
          <w:szCs w:val="22"/>
        </w:rPr>
        <w:t>Podręcznik tworzenia i ewaluacji wskaźników w lokalnych strategiach rozwoju</w:t>
      </w:r>
      <w:r w:rsidRPr="008C5DC2">
        <w:rPr>
          <w:sz w:val="22"/>
          <w:szCs w:val="22"/>
        </w:rPr>
        <w:t xml:space="preserve">, Warszawa 2010 </w:t>
      </w:r>
    </w:p>
    <w:p w:rsidR="00CD2A59" w:rsidRPr="00255209" w:rsidRDefault="00CD2A59" w:rsidP="00542CF3">
      <w:pPr>
        <w:pStyle w:val="Nagwek1"/>
        <w:numPr>
          <w:ilvl w:val="0"/>
          <w:numId w:val="0"/>
        </w:numPr>
        <w:spacing w:before="120" w:after="0" w:line="240" w:lineRule="auto"/>
        <w:ind w:right="27"/>
        <w:rPr>
          <w:rFonts w:asciiTheme="majorBidi" w:hAnsiTheme="majorBidi"/>
          <w:color w:val="auto"/>
          <w:sz w:val="22"/>
          <w:szCs w:val="22"/>
          <w:lang w:val="pl-PL"/>
        </w:rPr>
      </w:pPr>
      <w:bookmarkStart w:id="110" w:name="_Toc439094426"/>
      <w:r w:rsidRPr="00255209">
        <w:rPr>
          <w:rFonts w:asciiTheme="majorBidi" w:hAnsiTheme="majorBidi"/>
          <w:color w:val="auto"/>
          <w:sz w:val="22"/>
          <w:szCs w:val="22"/>
          <w:lang w:val="pl-PL"/>
        </w:rPr>
        <w:t>Załączniki do LSR</w:t>
      </w:r>
      <w:bookmarkEnd w:id="108"/>
      <w:bookmarkEnd w:id="109"/>
      <w:bookmarkEnd w:id="110"/>
      <w:r w:rsidRPr="00255209">
        <w:rPr>
          <w:rFonts w:asciiTheme="majorBidi" w:hAnsiTheme="majorBidi"/>
          <w:color w:val="auto"/>
          <w:sz w:val="22"/>
          <w:szCs w:val="22"/>
          <w:lang w:val="pl-PL"/>
        </w:rPr>
        <w:t xml:space="preserve"> </w:t>
      </w:r>
    </w:p>
    <w:p w:rsidR="007B4038" w:rsidRPr="007B4038" w:rsidRDefault="007E2029" w:rsidP="00542CF3">
      <w:pPr>
        <w:pStyle w:val="Nagwek2"/>
        <w:numPr>
          <w:ilvl w:val="0"/>
          <w:numId w:val="26"/>
        </w:numPr>
        <w:spacing w:before="120" w:after="0" w:line="240" w:lineRule="auto"/>
        <w:ind w:right="27"/>
        <w:rPr>
          <w:rFonts w:asciiTheme="majorBidi" w:hAnsiTheme="majorBidi"/>
          <w:color w:val="auto"/>
          <w:sz w:val="22"/>
          <w:szCs w:val="22"/>
          <w:lang w:val="pl-PL"/>
        </w:rPr>
      </w:pPr>
      <w:bookmarkStart w:id="111" w:name="_Toc433769794"/>
      <w:bookmarkStart w:id="112" w:name="_Toc438481308"/>
      <w:bookmarkStart w:id="113" w:name="_Toc439094427"/>
      <w:bookmarkStart w:id="114" w:name="_Toc433769796"/>
      <w:bookmarkStart w:id="115" w:name="_Toc438481311"/>
      <w:r w:rsidRPr="00255209">
        <w:rPr>
          <w:rFonts w:asciiTheme="majorBidi" w:hAnsiTheme="majorBidi"/>
          <w:color w:val="auto"/>
          <w:sz w:val="22"/>
          <w:szCs w:val="22"/>
          <w:lang w:val="pl-PL"/>
        </w:rPr>
        <w:t>Procedura aktualizacji LSR</w:t>
      </w:r>
      <w:bookmarkStart w:id="116" w:name="_Toc433769795"/>
      <w:bookmarkEnd w:id="111"/>
      <w:bookmarkEnd w:id="112"/>
      <w:bookmarkEnd w:id="113"/>
    </w:p>
    <w:p w:rsidR="0097206B" w:rsidRPr="00255209" w:rsidRDefault="007E2029" w:rsidP="00E86361">
      <w:pPr>
        <w:spacing w:line="240" w:lineRule="auto"/>
        <w:ind w:right="27"/>
        <w:rPr>
          <w:rFonts w:asciiTheme="majorBidi" w:hAnsiTheme="majorBidi" w:cstheme="majorBidi"/>
          <w:b/>
          <w:bCs/>
          <w:lang w:val="pl-PL"/>
        </w:rPr>
      </w:pPr>
      <w:r w:rsidRPr="00255209">
        <w:rPr>
          <w:rFonts w:asciiTheme="majorBidi" w:hAnsiTheme="majorBidi" w:cstheme="majorBidi"/>
          <w:lang w:val="pl-PL"/>
        </w:rPr>
        <w:t>Nieodłączną częścią wdrażania LSR jest jej aktualizacja, która jest przeprowadzana na podstawie oceny procesu wdrażania oraz uwarunkowań, wpływających na ten proces</w:t>
      </w:r>
      <w:r w:rsidR="006B0C74" w:rsidRPr="00255209">
        <w:rPr>
          <w:rFonts w:asciiTheme="majorBidi" w:hAnsiTheme="majorBidi" w:cstheme="majorBidi"/>
          <w:lang w:val="pl-PL"/>
        </w:rPr>
        <w:t xml:space="preserve">, </w:t>
      </w:r>
      <w:r w:rsidR="006B0C74" w:rsidRPr="00CA7ED2">
        <w:rPr>
          <w:rFonts w:asciiTheme="majorBidi" w:hAnsiTheme="majorBidi" w:cstheme="majorBidi"/>
          <w:lang w:val="pl-PL"/>
        </w:rPr>
        <w:t>jak również konieczności aktualizacji wynikającej ze zmian otoczenia prawnego</w:t>
      </w:r>
      <w:r w:rsidRPr="00CA7ED2">
        <w:rPr>
          <w:rFonts w:asciiTheme="majorBidi" w:hAnsiTheme="majorBidi" w:cstheme="majorBidi"/>
          <w:lang w:val="pl-PL"/>
        </w:rPr>
        <w:t>.</w:t>
      </w:r>
      <w:r w:rsidRPr="00255209">
        <w:rPr>
          <w:rFonts w:asciiTheme="majorBidi" w:hAnsiTheme="majorBidi" w:cstheme="majorBidi"/>
          <w:lang w:val="pl-PL"/>
        </w:rPr>
        <w:t xml:space="preserve"> Częścią procesu aktualizacji jest monitoring: uwarunkowań określonych w SWOT, poszczególnych przedsięwzięć realizowanych w ramach LSR, planu komunikacji w ramach działalności LGD. Aktualizacja LSR przeprowadzana jest na podstawie danych dotyczących zakończonego rok</w:t>
      </w:r>
      <w:r w:rsidR="006B0C74" w:rsidRPr="00255209">
        <w:rPr>
          <w:rFonts w:asciiTheme="majorBidi" w:hAnsiTheme="majorBidi" w:cstheme="majorBidi"/>
          <w:lang w:val="pl-PL"/>
        </w:rPr>
        <w:t>u</w:t>
      </w:r>
      <w:r w:rsidRPr="00255209">
        <w:rPr>
          <w:rFonts w:asciiTheme="majorBidi" w:hAnsiTheme="majorBidi" w:cstheme="majorBidi"/>
          <w:lang w:val="pl-PL"/>
        </w:rPr>
        <w:t xml:space="preserve"> kalendarzowego, po dokonaniu podsumowania wykonania LSR za rok poprzedni lub też doraźnie – jako skutek istotnych zmian uwarunkowań jej wdrażania. </w:t>
      </w:r>
      <w:r w:rsidRPr="00255209">
        <w:rPr>
          <w:rFonts w:asciiTheme="majorBidi" w:hAnsiTheme="majorBidi" w:cstheme="majorBidi"/>
          <w:b/>
          <w:bCs/>
          <w:lang w:val="pl-PL"/>
        </w:rPr>
        <w:t>Za proces aktualizacji odpowiada Zarząd, który przeprowadza ją w oparciu o raport Zespołu ds. Monitoringu i ewaluacji raz w roku.</w:t>
      </w:r>
      <w:r w:rsidRPr="00255209">
        <w:rPr>
          <w:rFonts w:asciiTheme="majorBidi" w:hAnsiTheme="majorBidi" w:cstheme="majorBidi"/>
          <w:lang w:val="pl-PL"/>
        </w:rPr>
        <w:t xml:space="preserve"> </w:t>
      </w:r>
      <w:r w:rsidRPr="00255209">
        <w:rPr>
          <w:rFonts w:asciiTheme="majorBidi" w:hAnsiTheme="majorBidi" w:cstheme="majorBidi"/>
          <w:b/>
          <w:bCs/>
          <w:lang w:val="pl-PL"/>
        </w:rPr>
        <w:t xml:space="preserve">Za pozyskanie danych do raportu odpowiada Biuro LGD, które </w:t>
      </w:r>
      <w:r w:rsidR="001F1E6F" w:rsidRPr="00255209">
        <w:rPr>
          <w:rFonts w:asciiTheme="majorBidi" w:hAnsiTheme="majorBidi" w:cstheme="majorBidi"/>
          <w:b/>
          <w:bCs/>
          <w:lang w:val="pl-PL"/>
        </w:rPr>
        <w:t>w sposób ciągły</w:t>
      </w:r>
      <w:r w:rsidRPr="00255209">
        <w:rPr>
          <w:rFonts w:asciiTheme="majorBidi" w:hAnsiTheme="majorBidi" w:cstheme="majorBidi"/>
          <w:b/>
          <w:bCs/>
          <w:lang w:val="pl-PL"/>
        </w:rPr>
        <w:t xml:space="preserve"> </w:t>
      </w:r>
      <w:r w:rsidR="001F1E6F" w:rsidRPr="00255209">
        <w:rPr>
          <w:rFonts w:asciiTheme="majorBidi" w:hAnsiTheme="majorBidi" w:cstheme="majorBidi"/>
          <w:b/>
          <w:bCs/>
          <w:lang w:val="pl-PL"/>
        </w:rPr>
        <w:t xml:space="preserve">prowadzi konsultacje społeczne wdrażania LSR, </w:t>
      </w:r>
      <w:r w:rsidRPr="00255209">
        <w:rPr>
          <w:rFonts w:asciiTheme="majorBidi" w:hAnsiTheme="majorBidi" w:cstheme="majorBidi"/>
          <w:b/>
          <w:bCs/>
          <w:lang w:val="pl-PL"/>
        </w:rPr>
        <w:t>przyjmuj</w:t>
      </w:r>
      <w:r w:rsidR="001F1E6F" w:rsidRPr="00255209">
        <w:rPr>
          <w:rFonts w:asciiTheme="majorBidi" w:hAnsiTheme="majorBidi" w:cstheme="majorBidi"/>
          <w:b/>
          <w:bCs/>
          <w:lang w:val="pl-PL"/>
        </w:rPr>
        <w:t>ąc</w:t>
      </w:r>
      <w:r w:rsidRPr="00255209">
        <w:rPr>
          <w:rFonts w:asciiTheme="majorBidi" w:hAnsiTheme="majorBidi" w:cstheme="majorBidi"/>
          <w:b/>
          <w:bCs/>
          <w:lang w:val="pl-PL"/>
        </w:rPr>
        <w:t xml:space="preserve"> od osób zainteresowanych zgłoszenia dotyczące potrzeby zmiany zapisów LSR </w:t>
      </w:r>
      <w:r w:rsidRPr="00255209">
        <w:rPr>
          <w:rFonts w:asciiTheme="majorBidi" w:hAnsiTheme="majorBidi" w:cstheme="majorBidi"/>
          <w:lang w:val="pl-PL"/>
        </w:rPr>
        <w:t xml:space="preserve">(formularz zmian jest cały czas dostępny na stronie internetowej Stowarzyszenia i zawiera wskazanie proponowanej zmiany wraz z uzasadnieniem oraz propozycją nowego zapisu). </w:t>
      </w:r>
      <w:r w:rsidR="006B0C74" w:rsidRPr="00255209">
        <w:rPr>
          <w:rFonts w:asciiTheme="majorBidi" w:eastAsia="Times New Roman" w:hAnsiTheme="majorBidi" w:cstheme="majorBidi"/>
          <w:lang w:val="pl-PL" w:eastAsia="pl-PL"/>
        </w:rPr>
        <w:t>Biuro LGD przyjmuje też</w:t>
      </w:r>
      <w:r w:rsidRPr="00255209">
        <w:rPr>
          <w:rFonts w:asciiTheme="majorBidi" w:eastAsia="Times New Roman" w:hAnsiTheme="majorBidi" w:cstheme="majorBidi"/>
          <w:lang w:val="pl-PL" w:eastAsia="pl-PL"/>
        </w:rPr>
        <w:t xml:space="preserve"> wnioski od organów Stowarzyszenia (Rady, Komisji Rewizyjnej) oraz od Zespołu ds. Monito</w:t>
      </w:r>
      <w:r w:rsidR="006B0C74" w:rsidRPr="00255209">
        <w:rPr>
          <w:rFonts w:asciiTheme="majorBidi" w:eastAsia="Times New Roman" w:hAnsiTheme="majorBidi" w:cstheme="majorBidi"/>
          <w:lang w:val="pl-PL" w:eastAsia="pl-PL"/>
        </w:rPr>
        <w:t>ringu i ewaluacji</w:t>
      </w:r>
      <w:r w:rsidRPr="00255209">
        <w:rPr>
          <w:rFonts w:asciiTheme="majorBidi" w:eastAsia="Times New Roman" w:hAnsiTheme="majorBidi" w:cstheme="majorBidi"/>
          <w:lang w:val="pl-PL" w:eastAsia="pl-PL"/>
        </w:rPr>
        <w:t>. Zgłoszone zmiany są analizowane przez Zespół ds. Monitoringu i ewaluacji i stanowią pods</w:t>
      </w:r>
      <w:r w:rsidR="00CA7ED2">
        <w:rPr>
          <w:rFonts w:asciiTheme="majorBidi" w:eastAsia="Times New Roman" w:hAnsiTheme="majorBidi" w:cstheme="majorBidi"/>
          <w:lang w:val="pl-PL" w:eastAsia="pl-PL"/>
        </w:rPr>
        <w:t xml:space="preserve">tawę wykonania raportu. Zarząd </w:t>
      </w:r>
      <w:r w:rsidRPr="00255209">
        <w:rPr>
          <w:rFonts w:asciiTheme="majorBidi" w:eastAsia="Times New Roman" w:hAnsiTheme="majorBidi" w:cstheme="majorBidi"/>
          <w:lang w:val="pl-PL" w:eastAsia="pl-PL"/>
        </w:rPr>
        <w:t xml:space="preserve">może dodatkowo podjąć decyzję o zleceniu ekspertom zewnętrznym analizy związanej z koniecznością aktualizacji dokumentów Stowarzyszenia. Zarząd dokonuje ostatecznej decyzji o zmianach. Aktualizacja LSR jest wyłączną kompetencją Zarządu zgodnie ze statutem (art. 24 ust. 4) i dokonywana jest poprzez przyjęcie uchwały przez Zarząd o aktualizacji LSR. </w:t>
      </w:r>
      <w:r w:rsidRPr="00255209">
        <w:rPr>
          <w:rFonts w:asciiTheme="majorBidi" w:hAnsiTheme="majorBidi" w:cstheme="majorBidi"/>
          <w:lang w:val="pl-PL"/>
        </w:rPr>
        <w:t>W ramach aktualizacji LSR możliwa jest zmiana celów i przedsięwzięć, a decyzję tę podejmuje Walne Zebra</w:t>
      </w:r>
      <w:r w:rsidR="006B0C74" w:rsidRPr="00255209">
        <w:rPr>
          <w:rFonts w:asciiTheme="majorBidi" w:hAnsiTheme="majorBidi" w:cstheme="majorBidi"/>
          <w:lang w:val="pl-PL"/>
        </w:rPr>
        <w:t>nie Członków po przeprowadzeniu</w:t>
      </w:r>
      <w:r w:rsidRPr="00255209">
        <w:rPr>
          <w:rFonts w:asciiTheme="majorBidi" w:hAnsiTheme="majorBidi" w:cstheme="majorBidi"/>
          <w:lang w:val="pl-PL"/>
        </w:rPr>
        <w:t xml:space="preserve"> konsultacji społecznych oraz ponownej analizy SWOT. </w:t>
      </w:r>
      <w:bookmarkStart w:id="117" w:name="_Toc438481309"/>
      <w:bookmarkEnd w:id="117"/>
      <w:r w:rsidR="0097206B" w:rsidRPr="00255209">
        <w:rPr>
          <w:rFonts w:asciiTheme="majorBidi" w:hAnsiTheme="majorBidi" w:cstheme="majorBidi"/>
          <w:lang w:val="pl-PL"/>
        </w:rPr>
        <w:t>Aktualizacji pod</w:t>
      </w:r>
      <w:r w:rsidR="006B0C74" w:rsidRPr="00255209">
        <w:rPr>
          <w:rFonts w:asciiTheme="majorBidi" w:hAnsiTheme="majorBidi" w:cstheme="majorBidi"/>
          <w:lang w:val="pl-PL"/>
        </w:rPr>
        <w:t>d</w:t>
      </w:r>
      <w:r w:rsidR="0097206B" w:rsidRPr="00255209">
        <w:rPr>
          <w:rFonts w:asciiTheme="majorBidi" w:hAnsiTheme="majorBidi" w:cstheme="majorBidi"/>
          <w:lang w:val="pl-PL"/>
        </w:rPr>
        <w:t xml:space="preserve">awany jest również prowadzony przez Zarząd </w:t>
      </w:r>
      <w:r w:rsidR="0097206B" w:rsidRPr="00255209">
        <w:rPr>
          <w:rFonts w:asciiTheme="majorBidi" w:hAnsiTheme="majorBidi" w:cstheme="majorBidi"/>
          <w:b/>
          <w:bCs/>
          <w:lang w:val="pl-PL"/>
        </w:rPr>
        <w:t>Rejestr inter</w:t>
      </w:r>
      <w:r w:rsidR="00B94681" w:rsidRPr="00255209">
        <w:rPr>
          <w:rFonts w:asciiTheme="majorBidi" w:hAnsiTheme="majorBidi" w:cstheme="majorBidi"/>
          <w:b/>
          <w:bCs/>
          <w:lang w:val="pl-PL"/>
        </w:rPr>
        <w:t>e</w:t>
      </w:r>
      <w:r w:rsidR="0097206B" w:rsidRPr="00255209">
        <w:rPr>
          <w:rFonts w:asciiTheme="majorBidi" w:hAnsiTheme="majorBidi" w:cstheme="majorBidi"/>
          <w:b/>
          <w:bCs/>
          <w:lang w:val="pl-PL"/>
        </w:rPr>
        <w:t xml:space="preserve">sów członków Rady. </w:t>
      </w:r>
    </w:p>
    <w:p w:rsidR="006B0C74" w:rsidRPr="0046188F" w:rsidRDefault="006B0C74" w:rsidP="0046188F">
      <w:pPr>
        <w:spacing w:after="240" w:line="240" w:lineRule="auto"/>
        <w:ind w:right="27"/>
        <w:jc w:val="left"/>
        <w:rPr>
          <w:rFonts w:asciiTheme="majorBidi" w:eastAsia="Times New Roman" w:hAnsiTheme="majorBidi" w:cstheme="majorBidi"/>
          <w:lang w:val="pl-PL" w:eastAsia="pl-PL"/>
        </w:rPr>
      </w:pPr>
      <w:r w:rsidRPr="00CA7ED2">
        <w:rPr>
          <w:rFonts w:asciiTheme="majorBidi" w:eastAsia="Times New Roman" w:hAnsiTheme="majorBidi" w:cstheme="majorBidi"/>
          <w:u w:val="single"/>
          <w:lang w:val="pl-PL" w:eastAsia="pl-PL"/>
        </w:rPr>
        <w:t>Proces aktualizacji:</w:t>
      </w:r>
      <w:r w:rsidRPr="00CA7ED2">
        <w:rPr>
          <w:rFonts w:asciiTheme="majorBidi" w:eastAsia="Times New Roman" w:hAnsiTheme="majorBidi" w:cstheme="majorBidi"/>
          <w:u w:val="single"/>
          <w:lang w:val="pl-PL" w:eastAsia="pl-PL"/>
        </w:rPr>
        <w:br/>
      </w:r>
      <w:r w:rsidRPr="0046188F">
        <w:rPr>
          <w:rFonts w:asciiTheme="majorBidi" w:eastAsia="Times New Roman" w:hAnsiTheme="majorBidi" w:cstheme="majorBidi"/>
          <w:b/>
          <w:lang w:val="pl-PL" w:eastAsia="pl-PL"/>
        </w:rPr>
        <w:t>Zbieranie danych:</w:t>
      </w:r>
      <w:r w:rsidR="0046188F">
        <w:rPr>
          <w:rFonts w:asciiTheme="majorBidi" w:eastAsia="Times New Roman" w:hAnsiTheme="majorBidi" w:cstheme="majorBidi"/>
          <w:lang w:val="pl-PL" w:eastAsia="pl-PL"/>
        </w:rPr>
        <w:t xml:space="preserve"> </w:t>
      </w:r>
      <w:r w:rsidRPr="0046188F">
        <w:rPr>
          <w:rFonts w:asciiTheme="majorBidi" w:eastAsia="Times New Roman" w:hAnsiTheme="majorBidi" w:cstheme="majorBidi"/>
          <w:lang w:val="pl-PL" w:eastAsia="pl-PL"/>
        </w:rPr>
        <w:t xml:space="preserve">Informacje pozyskane od mieszkańców - na stronie www oraz w </w:t>
      </w:r>
      <w:r w:rsidR="00E1140E" w:rsidRPr="0046188F">
        <w:rPr>
          <w:rFonts w:asciiTheme="majorBidi" w:eastAsia="Times New Roman" w:hAnsiTheme="majorBidi" w:cstheme="majorBidi"/>
          <w:lang w:val="pl-PL" w:eastAsia="pl-PL"/>
        </w:rPr>
        <w:t>siedzibie stowarzyszenia będzie umieszczony</w:t>
      </w:r>
      <w:r w:rsidRPr="0046188F">
        <w:rPr>
          <w:rFonts w:asciiTheme="majorBidi" w:eastAsia="Times New Roman" w:hAnsiTheme="majorBidi" w:cstheme="majorBidi"/>
          <w:lang w:val="pl-PL" w:eastAsia="pl-PL"/>
        </w:rPr>
        <w:t xml:space="preserve"> formularz aktualizacji LSR dostęp</w:t>
      </w:r>
      <w:r w:rsidR="00E1140E" w:rsidRPr="0046188F">
        <w:rPr>
          <w:rFonts w:asciiTheme="majorBidi" w:eastAsia="Times New Roman" w:hAnsiTheme="majorBidi" w:cstheme="majorBidi"/>
          <w:lang w:val="pl-PL" w:eastAsia="pl-PL"/>
        </w:rPr>
        <w:t>ny dla każdego zainteresowanego</w:t>
      </w:r>
      <w:r w:rsidR="0046188F">
        <w:rPr>
          <w:rFonts w:asciiTheme="majorBidi" w:eastAsia="Times New Roman" w:hAnsiTheme="majorBidi" w:cstheme="majorBidi"/>
          <w:lang w:val="pl-PL" w:eastAsia="pl-PL"/>
        </w:rPr>
        <w:t xml:space="preserve">; </w:t>
      </w:r>
      <w:r w:rsidRPr="0046188F">
        <w:rPr>
          <w:rFonts w:asciiTheme="majorBidi" w:eastAsia="Times New Roman" w:hAnsiTheme="majorBidi" w:cstheme="majorBidi"/>
          <w:lang w:val="pl-PL" w:eastAsia="pl-PL"/>
        </w:rPr>
        <w:t>Wnioski z przeprowadzonych przez Zespół ds. Ewaluacji i m</w:t>
      </w:r>
      <w:r w:rsidR="00E1140E" w:rsidRPr="0046188F">
        <w:rPr>
          <w:rFonts w:asciiTheme="majorBidi" w:eastAsia="Times New Roman" w:hAnsiTheme="majorBidi" w:cstheme="majorBidi"/>
          <w:lang w:val="pl-PL" w:eastAsia="pl-PL"/>
        </w:rPr>
        <w:t>onitoringu ewaluacji okresowyc</w:t>
      </w:r>
      <w:r w:rsidR="0046188F">
        <w:rPr>
          <w:rFonts w:asciiTheme="majorBidi" w:eastAsia="Times New Roman" w:hAnsiTheme="majorBidi" w:cstheme="majorBidi"/>
          <w:lang w:val="pl-PL" w:eastAsia="pl-PL"/>
        </w:rPr>
        <w:t xml:space="preserve">h; </w:t>
      </w:r>
      <w:r w:rsidRPr="0046188F">
        <w:rPr>
          <w:rFonts w:asciiTheme="majorBidi" w:eastAsia="Times New Roman" w:hAnsiTheme="majorBidi" w:cstheme="majorBidi"/>
          <w:lang w:val="pl-PL" w:eastAsia="pl-PL"/>
        </w:rPr>
        <w:t>Wnioski od organów Stowarzyszenia, szczególnie Rady, Komisji Rewizyjnej</w:t>
      </w:r>
    </w:p>
    <w:p w:rsidR="00E1140E" w:rsidRPr="00CA7ED2" w:rsidRDefault="00E1140E" w:rsidP="00E86361">
      <w:pPr>
        <w:spacing w:after="0" w:line="240" w:lineRule="auto"/>
        <w:ind w:right="27"/>
        <w:rPr>
          <w:rFonts w:asciiTheme="majorBidi" w:eastAsia="Times New Roman" w:hAnsiTheme="majorBidi" w:cstheme="majorBidi"/>
          <w:u w:val="single"/>
          <w:lang w:val="pl-PL" w:eastAsia="pl-PL"/>
        </w:rPr>
      </w:pPr>
      <w:r w:rsidRPr="00CA7ED2">
        <w:rPr>
          <w:rFonts w:asciiTheme="majorBidi" w:eastAsia="Times New Roman" w:hAnsiTheme="majorBidi" w:cstheme="majorBidi"/>
          <w:u w:val="single"/>
          <w:lang w:val="pl-PL" w:eastAsia="pl-PL"/>
        </w:rPr>
        <w:t>Analiza danych, konsultacje:</w:t>
      </w:r>
    </w:p>
    <w:p w:rsidR="006B0C74" w:rsidRPr="00CA7ED2" w:rsidRDefault="006B0C74" w:rsidP="00E86361">
      <w:pPr>
        <w:spacing w:after="0" w:line="240" w:lineRule="auto"/>
        <w:ind w:right="27"/>
        <w:rPr>
          <w:rFonts w:asciiTheme="majorBidi" w:eastAsia="Times New Roman" w:hAnsiTheme="majorBidi" w:cstheme="majorBidi"/>
          <w:lang w:val="pl-PL" w:eastAsia="pl-PL"/>
        </w:rPr>
      </w:pPr>
      <w:r w:rsidRPr="00CA7ED2">
        <w:rPr>
          <w:rFonts w:asciiTheme="majorBidi" w:eastAsia="Times New Roman" w:hAnsiTheme="majorBidi" w:cstheme="majorBidi"/>
          <w:lang w:val="pl-PL" w:eastAsia="pl-PL"/>
        </w:rPr>
        <w:t>Dane zbierane są przez Zarząd (za pośrednictwem Biura LGD) po czym dokonywana jest ich analiza przez Zarząd wraz z pracownikami Biura. Do uczestnictwa w procesie analizy mogą zostać zaproszeni członkowie Zespołu oraz Przewodniczący Rady.</w:t>
      </w:r>
      <w:r w:rsidR="00CA7ED2" w:rsidRPr="00CA7ED2">
        <w:rPr>
          <w:rFonts w:asciiTheme="majorBidi" w:eastAsia="Times New Roman" w:hAnsiTheme="majorBidi" w:cstheme="majorBidi"/>
          <w:lang w:val="pl-PL" w:eastAsia="pl-PL"/>
        </w:rPr>
        <w:t xml:space="preserve"> </w:t>
      </w:r>
      <w:r w:rsidRPr="00CA7ED2">
        <w:rPr>
          <w:rFonts w:asciiTheme="majorBidi" w:eastAsia="Times New Roman" w:hAnsiTheme="majorBidi" w:cstheme="majorBidi"/>
          <w:lang w:val="pl-PL" w:eastAsia="pl-PL"/>
        </w:rPr>
        <w:t>Zarząd może podjąć decyzję o wykorzystaniu dodatkowych narzędzi np. przeprowadzeniu konsultacji społecznych w terenie, dokonaniu ponownej analizy SWOT, przekazaniu dokumentów do konsultacji ekspertom zewnętrznym. Następnie proponowane zmiany są konsultowane ze społecznością lokalną.</w:t>
      </w:r>
    </w:p>
    <w:p w:rsidR="00E1140E" w:rsidRPr="00CA7ED2" w:rsidRDefault="00E1140E" w:rsidP="00E86361">
      <w:pPr>
        <w:spacing w:after="0" w:line="240" w:lineRule="auto"/>
        <w:ind w:right="27"/>
        <w:rPr>
          <w:rFonts w:asciiTheme="majorBidi" w:eastAsia="Times New Roman" w:hAnsiTheme="majorBidi" w:cstheme="majorBidi"/>
          <w:lang w:val="pl-PL" w:eastAsia="pl-PL"/>
        </w:rPr>
      </w:pPr>
    </w:p>
    <w:p w:rsidR="00E1140E" w:rsidRPr="00CA7ED2" w:rsidRDefault="00E1140E" w:rsidP="00E86361">
      <w:pPr>
        <w:spacing w:after="0" w:line="240" w:lineRule="auto"/>
        <w:ind w:right="27"/>
        <w:rPr>
          <w:rFonts w:asciiTheme="majorBidi" w:eastAsia="Times New Roman" w:hAnsiTheme="majorBidi" w:cstheme="majorBidi"/>
          <w:u w:val="single"/>
          <w:lang w:val="pl-PL" w:eastAsia="pl-PL"/>
        </w:rPr>
      </w:pPr>
      <w:r w:rsidRPr="00CA7ED2">
        <w:rPr>
          <w:rFonts w:asciiTheme="majorBidi" w:eastAsia="Times New Roman" w:hAnsiTheme="majorBidi" w:cstheme="majorBidi"/>
          <w:u w:val="single"/>
          <w:lang w:val="pl-PL" w:eastAsia="pl-PL"/>
        </w:rPr>
        <w:t>Przyjęcie aktualizacji LSR</w:t>
      </w:r>
    </w:p>
    <w:p w:rsidR="00E1140E" w:rsidRPr="00CA7ED2" w:rsidRDefault="006B0C74" w:rsidP="00E86361">
      <w:pPr>
        <w:spacing w:after="0" w:line="240" w:lineRule="auto"/>
        <w:ind w:right="27"/>
        <w:rPr>
          <w:rFonts w:asciiTheme="majorBidi" w:eastAsia="Times New Roman" w:hAnsiTheme="majorBidi" w:cstheme="majorBidi"/>
          <w:lang w:val="pl-PL" w:eastAsia="pl-PL"/>
        </w:rPr>
      </w:pPr>
      <w:r w:rsidRPr="00CA7ED2">
        <w:rPr>
          <w:rFonts w:asciiTheme="majorBidi" w:eastAsia="Times New Roman" w:hAnsiTheme="majorBidi" w:cstheme="majorBidi"/>
          <w:lang w:val="pl-PL" w:eastAsia="pl-PL"/>
        </w:rPr>
        <w:t>Zarząd podejmuje ostateczną decyzję o zmianach w LSR</w:t>
      </w:r>
      <w:r w:rsidR="00E1140E" w:rsidRPr="00CA7ED2">
        <w:rPr>
          <w:rFonts w:asciiTheme="majorBidi" w:eastAsia="Times New Roman" w:hAnsiTheme="majorBidi" w:cstheme="majorBidi"/>
          <w:lang w:val="pl-PL" w:eastAsia="pl-PL"/>
        </w:rPr>
        <w:t>.</w:t>
      </w:r>
    </w:p>
    <w:p w:rsidR="00BE28E5" w:rsidRDefault="006B0C74" w:rsidP="009849B4">
      <w:pPr>
        <w:spacing w:after="0" w:line="240" w:lineRule="auto"/>
        <w:ind w:right="27"/>
        <w:rPr>
          <w:rFonts w:asciiTheme="majorBidi" w:eastAsiaTheme="majorEastAsia" w:hAnsiTheme="majorBidi" w:cstheme="majorBidi"/>
          <w:b/>
          <w:bCs/>
          <w:smallCaps/>
          <w:lang w:val="pl-PL"/>
        </w:rPr>
      </w:pPr>
      <w:r w:rsidRPr="00CA7ED2">
        <w:rPr>
          <w:rFonts w:asciiTheme="majorBidi" w:eastAsia="Times New Roman" w:hAnsiTheme="majorBidi" w:cstheme="majorBidi"/>
          <w:lang w:val="pl-PL" w:eastAsia="pl-PL"/>
        </w:rPr>
        <w:t xml:space="preserve">Przyjęte uchwałą Zarządu zmiany </w:t>
      </w:r>
      <w:r w:rsidR="00E1140E" w:rsidRPr="00CA7ED2">
        <w:rPr>
          <w:rFonts w:asciiTheme="majorBidi" w:eastAsia="Times New Roman" w:hAnsiTheme="majorBidi" w:cstheme="majorBidi"/>
          <w:lang w:val="pl-PL" w:eastAsia="pl-PL"/>
        </w:rPr>
        <w:t>przedstawiane są</w:t>
      </w:r>
      <w:r w:rsidRPr="00CA7ED2">
        <w:rPr>
          <w:rFonts w:asciiTheme="majorBidi" w:eastAsia="Times New Roman" w:hAnsiTheme="majorBidi" w:cstheme="majorBidi"/>
          <w:lang w:val="pl-PL" w:eastAsia="pl-PL"/>
        </w:rPr>
        <w:t xml:space="preserve"> Walnemu Zebraniu Członków Stowarzyszenia</w:t>
      </w:r>
      <w:r w:rsidR="00E1140E" w:rsidRPr="00CA7ED2">
        <w:rPr>
          <w:rFonts w:asciiTheme="majorBidi" w:eastAsia="Times New Roman" w:hAnsiTheme="majorBidi" w:cstheme="majorBidi"/>
          <w:lang w:val="pl-PL" w:eastAsia="pl-PL"/>
        </w:rPr>
        <w:t xml:space="preserve"> (na najbliższym posiedzeniu) oraz upowszechniane w ramach systemu komunikacji LGD</w:t>
      </w:r>
      <w:r w:rsidRPr="00CA7ED2">
        <w:rPr>
          <w:rFonts w:asciiTheme="majorBidi" w:eastAsia="Times New Roman" w:hAnsiTheme="majorBidi" w:cstheme="majorBidi"/>
          <w:lang w:val="pl-PL" w:eastAsia="pl-PL"/>
        </w:rPr>
        <w:t>.</w:t>
      </w:r>
      <w:bookmarkStart w:id="118" w:name="_Toc438481310"/>
      <w:bookmarkStart w:id="119" w:name="_Toc439094428"/>
    </w:p>
    <w:bookmarkEnd w:id="116"/>
    <w:bookmarkEnd w:id="118"/>
    <w:bookmarkEnd w:id="119"/>
    <w:p w:rsidR="00445410" w:rsidRPr="00445410" w:rsidRDefault="00445410" w:rsidP="00542CF3">
      <w:pPr>
        <w:pStyle w:val="Nagwek2"/>
        <w:numPr>
          <w:ilvl w:val="0"/>
          <w:numId w:val="26"/>
        </w:numPr>
        <w:spacing w:before="120" w:after="120" w:line="240" w:lineRule="auto"/>
        <w:ind w:right="27"/>
        <w:rPr>
          <w:rFonts w:ascii="Times New Roman" w:hAnsi="Times New Roman"/>
          <w:color w:val="auto"/>
          <w:sz w:val="22"/>
          <w:szCs w:val="22"/>
          <w:lang w:val="pl-PL"/>
        </w:rPr>
      </w:pPr>
      <w:r w:rsidRPr="00D52581">
        <w:rPr>
          <w:rFonts w:ascii="Times New Roman" w:hAnsi="Times New Roman"/>
          <w:color w:val="auto"/>
          <w:sz w:val="22"/>
          <w:szCs w:val="22"/>
          <w:lang w:val="pl-PL"/>
        </w:rPr>
        <w:lastRenderedPageBreak/>
        <w:t>Procedury dokonywania ewaluacji i monitoringu</w:t>
      </w:r>
    </w:p>
    <w:p w:rsidR="00445410" w:rsidRPr="00D52581" w:rsidRDefault="00445410" w:rsidP="00445410">
      <w:pPr>
        <w:spacing w:line="240" w:lineRule="auto"/>
        <w:ind w:right="27"/>
        <w:rPr>
          <w:rFonts w:ascii="Times New Roman" w:hAnsi="Times New Roman"/>
          <w:lang w:val="pl-PL"/>
        </w:rPr>
      </w:pPr>
      <w:r w:rsidRPr="00D52581">
        <w:rPr>
          <w:rFonts w:ascii="Times New Roman" w:hAnsi="Times New Roman"/>
          <w:lang w:val="pl-PL"/>
        </w:rPr>
        <w:t xml:space="preserve">Za proces ewaluacji i monitoringu odpowiada Zarząd, który otrzymuje od Zespołu ds. Monitoringu i ewaluacji roczny raport dotyczący przeprowadzonych badań. Raport zawiera w sobie informacje dotyczące działalności LGD oraz procesu wdrażania LSR. Przy opracowaniu Raportu Zespół współpracuje ściśle z Biurem LGD. Raport przekazywany jest Zarządowi, który następnie podejmuje decyzję o przekazanie go na najbliższe Walne Zebranie po zakończonym roku kalendarzowym, którego ten Raport dotyczy. </w:t>
      </w:r>
    </w:p>
    <w:p w:rsidR="00445410" w:rsidRPr="00516978" w:rsidRDefault="00445410" w:rsidP="00542CF3">
      <w:pPr>
        <w:pStyle w:val="Nagwek2"/>
        <w:numPr>
          <w:ilvl w:val="0"/>
          <w:numId w:val="0"/>
        </w:numPr>
        <w:spacing w:before="240" w:after="120" w:line="240" w:lineRule="auto"/>
        <w:ind w:left="578" w:hanging="578"/>
        <w:rPr>
          <w:rFonts w:ascii="Times New Roman" w:hAnsi="Times New Roman"/>
          <w:sz w:val="22"/>
          <w:szCs w:val="22"/>
          <w:lang w:val="pl-PL"/>
        </w:rPr>
      </w:pPr>
      <w:r w:rsidRPr="00B90328">
        <w:rPr>
          <w:rFonts w:ascii="Times New Roman" w:hAnsi="Times New Roman"/>
          <w:sz w:val="22"/>
          <w:szCs w:val="22"/>
          <w:lang w:val="pl-PL"/>
        </w:rPr>
        <w:t>II.A) elementy funkcjonowania LGD, które będą podlegały ewaluacji</w:t>
      </w:r>
    </w:p>
    <w:p w:rsidR="00445410" w:rsidRPr="00D52581" w:rsidRDefault="00445410" w:rsidP="00445410">
      <w:pPr>
        <w:spacing w:line="240" w:lineRule="auto"/>
        <w:ind w:right="27"/>
        <w:jc w:val="left"/>
        <w:rPr>
          <w:rFonts w:ascii="Times New Roman" w:hAnsi="Times New Roman"/>
          <w:lang w:val="pl-PL"/>
        </w:rPr>
      </w:pPr>
      <w:r w:rsidRPr="00D52581">
        <w:rPr>
          <w:rFonts w:ascii="Times New Roman" w:hAnsi="Times New Roman"/>
          <w:lang w:val="pl-PL"/>
        </w:rPr>
        <w:t>W ramach przeprowadzanych ewaluacji ocenie poddawane będą ujęte we wnioskach z moniotoringu elementy związane z bieżącym funkcjonowaniem LGD oraz efektywność wprowadzanych w życie zaleceń. W ewaluacji ujęte będą następujące informacje: funkcjonowanie organów LGD oraz Biura, wykonywnaie planu szkoleń oraz planu komunikacji, a także wnioski związane z prawidłowym wykorzystaniem budżetu na działania związane z funkcjonowaniem LGD (z aktywizacją oraz projektami współpracy), oceną oddziaływania re</w:t>
      </w:r>
      <w:r>
        <w:rPr>
          <w:rFonts w:ascii="Times New Roman" w:hAnsi="Times New Roman"/>
          <w:lang w:val="pl-PL"/>
        </w:rPr>
        <w:t>alizacji LSR na rozwój lokalny.</w:t>
      </w:r>
    </w:p>
    <w:p w:rsidR="00445410" w:rsidRDefault="00445410" w:rsidP="00542CF3">
      <w:pPr>
        <w:pStyle w:val="Nagwek2"/>
        <w:numPr>
          <w:ilvl w:val="0"/>
          <w:numId w:val="0"/>
        </w:numPr>
        <w:spacing w:before="240" w:after="120" w:line="240" w:lineRule="auto"/>
        <w:ind w:left="578" w:hanging="578"/>
        <w:rPr>
          <w:rFonts w:ascii="Times New Roman" w:hAnsi="Times New Roman"/>
          <w:sz w:val="22"/>
          <w:szCs w:val="22"/>
          <w:lang w:val="pl-PL"/>
        </w:rPr>
      </w:pPr>
      <w:r w:rsidRPr="00516978">
        <w:rPr>
          <w:rFonts w:ascii="Times New Roman" w:eastAsia="Calibri" w:hAnsi="Times New Roman"/>
          <w:sz w:val="22"/>
          <w:szCs w:val="22"/>
          <w:lang w:val="pl-PL"/>
        </w:rPr>
        <w:t>II.B)</w:t>
      </w:r>
      <w:r w:rsidRPr="00516978">
        <w:rPr>
          <w:rFonts w:ascii="Times New Roman" w:eastAsia="Calibri" w:hAnsi="Times New Roman"/>
          <w:lang w:val="pl-PL"/>
        </w:rPr>
        <w:t xml:space="preserve"> </w:t>
      </w:r>
      <w:r>
        <w:rPr>
          <w:rFonts w:ascii="Times New Roman" w:hAnsi="Times New Roman"/>
          <w:sz w:val="22"/>
          <w:szCs w:val="22"/>
          <w:lang w:val="pl-PL"/>
        </w:rPr>
        <w:t>elementy wdrażania Lsr</w:t>
      </w:r>
      <w:r w:rsidRPr="00516978">
        <w:rPr>
          <w:rFonts w:ascii="Times New Roman" w:hAnsi="Times New Roman"/>
          <w:sz w:val="22"/>
          <w:szCs w:val="22"/>
          <w:lang w:val="pl-PL"/>
        </w:rPr>
        <w:t>, które będą podlegały ewaluacji</w:t>
      </w:r>
    </w:p>
    <w:p w:rsidR="00445410" w:rsidRPr="00D92F64" w:rsidRDefault="00445410" w:rsidP="00445410">
      <w:pPr>
        <w:spacing w:line="240" w:lineRule="auto"/>
        <w:rPr>
          <w:lang w:val="pl-PL"/>
        </w:rPr>
      </w:pPr>
      <w:r w:rsidRPr="00D52581">
        <w:rPr>
          <w:rFonts w:ascii="Times New Roman" w:hAnsi="Times New Roman"/>
          <w:lang w:val="pl-PL"/>
        </w:rPr>
        <w:t xml:space="preserve">W ramach przeprowadzanych ewaluacji ocenie poddawane będą ujęte we wnioskach z moniotoringu elementy związane z bieżącym wdrażaniem LSR oraz efektywność wprowadzanych w życie zaleceń. W ewaluacji ujęte będą  następujące informacje dotyczące stopnia realizacji procesu wdrażenia LSR na bazie pozyskanych w ramach monitoringu danych w stosunku do założeń ujętych w LSR (odniesienie do ujętych w Raporcie danych dot. celów, przedsięwzięć i wskaźników, oceny procesu wykorzystania budżetu na poddziałanie 19.2).  </w:t>
      </w:r>
    </w:p>
    <w:p w:rsidR="00445410" w:rsidRDefault="00445410" w:rsidP="00542CF3">
      <w:pPr>
        <w:pStyle w:val="Nagwek2"/>
        <w:numPr>
          <w:ilvl w:val="0"/>
          <w:numId w:val="0"/>
        </w:numPr>
        <w:spacing w:before="240" w:after="120" w:line="240" w:lineRule="auto"/>
        <w:ind w:left="578" w:hanging="578"/>
        <w:rPr>
          <w:rFonts w:ascii="Times New Roman" w:hAnsi="Times New Roman"/>
          <w:sz w:val="22"/>
          <w:szCs w:val="22"/>
          <w:lang w:val="pl-PL"/>
        </w:rPr>
      </w:pPr>
      <w:r>
        <w:rPr>
          <w:rFonts w:ascii="Times New Roman" w:eastAsia="Calibri" w:hAnsi="Times New Roman"/>
          <w:sz w:val="22"/>
          <w:szCs w:val="22"/>
          <w:lang w:val="pl-PL"/>
        </w:rPr>
        <w:t>II</w:t>
      </w:r>
      <w:r w:rsidRPr="00AF34E7">
        <w:rPr>
          <w:rFonts w:ascii="Times New Roman" w:eastAsia="Calibri" w:hAnsi="Times New Roman"/>
          <w:sz w:val="22"/>
          <w:szCs w:val="22"/>
          <w:lang w:val="pl-PL"/>
        </w:rPr>
        <w:t xml:space="preserve">.C) </w:t>
      </w:r>
      <w:r>
        <w:rPr>
          <w:rFonts w:ascii="Times New Roman" w:hAnsi="Times New Roman"/>
          <w:sz w:val="22"/>
          <w:szCs w:val="22"/>
          <w:lang w:val="pl-PL"/>
        </w:rPr>
        <w:t>elementy, które będą podlegały monitoringowi</w:t>
      </w:r>
    </w:p>
    <w:p w:rsidR="00445410" w:rsidRPr="00D52581" w:rsidRDefault="00445410" w:rsidP="00DF5D55">
      <w:pPr>
        <w:spacing w:line="240" w:lineRule="auto"/>
        <w:ind w:right="27"/>
        <w:rPr>
          <w:rFonts w:ascii="Times New Roman" w:hAnsi="Times New Roman"/>
          <w:lang w:val="pl-PL"/>
        </w:rPr>
      </w:pPr>
      <w:r w:rsidRPr="00D52581">
        <w:rPr>
          <w:rFonts w:ascii="Times New Roman" w:hAnsi="Times New Roman"/>
          <w:lang w:val="pl-PL"/>
        </w:rPr>
        <w:t>W ramach procesu monitoringu badane będą następujące elementy, które następnie stanowić będą podstawę do opracowania rocznego Raportu Zespołu ds. Monitoringu i ewaluacji (narastająco za kolejne badane okresy): stopień realizacji LSR (celów, przedsięwzięć i wskaźników), wykorzystanie budżetu, jakość stosowanych kryteriów wyboru operacji i procedur, oddziaływanie realizacji LSR na rozwój lokalny, efektywność pracy biura i organów LGD, ocena przebiegu konkursów, ocena planu komunikacji, efektywność animacji i doradztwa oraz pracy biura i funkcjonowania organów LGD.</w:t>
      </w:r>
    </w:p>
    <w:p w:rsidR="00445410" w:rsidRPr="00D52581" w:rsidRDefault="00445410" w:rsidP="00542CF3">
      <w:pPr>
        <w:pStyle w:val="Nagwek2"/>
        <w:numPr>
          <w:ilvl w:val="0"/>
          <w:numId w:val="0"/>
        </w:numPr>
        <w:spacing w:before="240" w:after="120" w:line="240" w:lineRule="auto"/>
        <w:ind w:left="578" w:hanging="578"/>
        <w:rPr>
          <w:rFonts w:ascii="Times New Roman" w:hAnsi="Times New Roman"/>
          <w:bCs w:val="0"/>
          <w:smallCaps w:val="0"/>
          <w:color w:val="auto"/>
          <w:sz w:val="22"/>
          <w:szCs w:val="22"/>
          <w:u w:val="single"/>
          <w:lang w:val="pl-PL"/>
        </w:rPr>
      </w:pPr>
      <w:r w:rsidRPr="00D92F64">
        <w:rPr>
          <w:rFonts w:ascii="Times New Roman" w:hAnsi="Times New Roman"/>
          <w:sz w:val="22"/>
          <w:szCs w:val="22"/>
          <w:lang w:val="pl-PL"/>
        </w:rPr>
        <w:t>II. D) kryteria, na podstawie kt</w:t>
      </w:r>
      <w:r>
        <w:rPr>
          <w:rFonts w:ascii="Times New Roman" w:hAnsi="Times New Roman"/>
          <w:sz w:val="22"/>
          <w:szCs w:val="22"/>
          <w:lang w:val="pl-PL"/>
        </w:rPr>
        <w:t>ó</w:t>
      </w:r>
      <w:r w:rsidRPr="00D92F64">
        <w:rPr>
          <w:rFonts w:ascii="Times New Roman" w:hAnsi="Times New Roman"/>
          <w:sz w:val="22"/>
          <w:szCs w:val="22"/>
          <w:lang w:val="pl-PL"/>
        </w:rPr>
        <w:t>rych będzie</w:t>
      </w:r>
      <w:r>
        <w:rPr>
          <w:rFonts w:ascii="Times New Roman" w:hAnsi="Times New Roman"/>
          <w:sz w:val="22"/>
          <w:szCs w:val="22"/>
          <w:lang w:val="pl-PL"/>
        </w:rPr>
        <w:t xml:space="preserve"> prowad</w:t>
      </w:r>
      <w:r w:rsidRPr="00D92F64">
        <w:rPr>
          <w:rFonts w:ascii="Times New Roman" w:hAnsi="Times New Roman"/>
          <w:sz w:val="22"/>
          <w:szCs w:val="22"/>
          <w:lang w:val="pl-PL"/>
        </w:rPr>
        <w:t>z</w:t>
      </w:r>
      <w:r>
        <w:rPr>
          <w:rFonts w:ascii="Times New Roman" w:hAnsi="Times New Roman"/>
          <w:sz w:val="22"/>
          <w:szCs w:val="22"/>
          <w:lang w:val="pl-PL"/>
        </w:rPr>
        <w:t>o</w:t>
      </w:r>
      <w:r w:rsidRPr="00D92F64">
        <w:rPr>
          <w:rFonts w:ascii="Times New Roman" w:hAnsi="Times New Roman"/>
          <w:sz w:val="22"/>
          <w:szCs w:val="22"/>
          <w:lang w:val="pl-PL"/>
        </w:rPr>
        <w:t>na ewaluacja</w:t>
      </w:r>
      <w:r w:rsidRPr="00D52581">
        <w:rPr>
          <w:rFonts w:ascii="Times New Roman" w:hAnsi="Times New Roman"/>
          <w:bCs w:val="0"/>
          <w:smallCaps w:val="0"/>
          <w:color w:val="auto"/>
          <w:sz w:val="22"/>
          <w:szCs w:val="22"/>
          <w:u w:val="single"/>
          <w:lang w:val="pl-PL"/>
        </w:rPr>
        <w:t xml:space="preserve"> </w:t>
      </w:r>
    </w:p>
    <w:p w:rsidR="00445410" w:rsidRPr="00D92F64" w:rsidRDefault="00445410" w:rsidP="00445410">
      <w:pPr>
        <w:spacing w:line="240" w:lineRule="auto"/>
        <w:rPr>
          <w:lang w:val="pl-PL"/>
        </w:rPr>
      </w:pPr>
      <w:r w:rsidRPr="00D52581">
        <w:rPr>
          <w:rFonts w:ascii="Times New Roman" w:hAnsi="Times New Roman"/>
          <w:lang w:val="pl-PL"/>
        </w:rPr>
        <w:t xml:space="preserve">Kryterium </w:t>
      </w:r>
      <w:r w:rsidRPr="00D52581">
        <w:rPr>
          <w:rFonts w:ascii="Times New Roman" w:hAnsi="Times New Roman"/>
          <w:b/>
          <w:lang w:val="pl-PL"/>
        </w:rPr>
        <w:t xml:space="preserve">skuteczności </w:t>
      </w:r>
      <w:r w:rsidRPr="00D52581">
        <w:rPr>
          <w:rFonts w:ascii="Times New Roman" w:hAnsi="Times New Roman"/>
          <w:lang w:val="pl-PL"/>
        </w:rPr>
        <w:t xml:space="preserve">bezpośrednio pozwoli ocenić, na ile skuteczne są działania w zakresie osiągania celów określonych w dokumentach programowych oraz jak skuteczna jest działalność biura. Z kryterium skuteczności powiązane jest również kryterium </w:t>
      </w:r>
      <w:r w:rsidRPr="00D52581">
        <w:rPr>
          <w:rFonts w:ascii="Times New Roman" w:hAnsi="Times New Roman"/>
          <w:b/>
          <w:lang w:val="pl-PL"/>
        </w:rPr>
        <w:t>użyteczności,</w:t>
      </w:r>
      <w:r w:rsidRPr="00D52581">
        <w:rPr>
          <w:rFonts w:ascii="Times New Roman" w:hAnsi="Times New Roman"/>
          <w:lang w:val="pl-PL"/>
        </w:rPr>
        <w:t xml:space="preserve"> które rozumiane jest jako kryterium pozwalające ocenić stopień zaspokojenia istotnych potrzeb grup docelowych lub przyczynienia się do rozwiązania problemów, niezależnie od tego, czy były one zasygnalizowane przez cele interwencji. Zastosowane będzie także kryterium </w:t>
      </w:r>
      <w:r w:rsidRPr="00D52581">
        <w:rPr>
          <w:rFonts w:ascii="Times New Roman" w:hAnsi="Times New Roman"/>
          <w:b/>
          <w:lang w:val="pl-PL"/>
        </w:rPr>
        <w:t>trwałości</w:t>
      </w:r>
      <w:r w:rsidRPr="00D52581">
        <w:rPr>
          <w:rFonts w:ascii="Times New Roman" w:hAnsi="Times New Roman"/>
          <w:lang w:val="pl-PL"/>
        </w:rPr>
        <w:t xml:space="preserve"> rozumiane jako podkreślenie i kontynuacja tych obszarów interwencji w ramach LSR, które przynoszą pozytywne rezultaty i mogą znacząco wpłynąć na dalszy rozwój obszaru LGD</w:t>
      </w:r>
    </w:p>
    <w:p w:rsidR="00445410" w:rsidRPr="00D92F64" w:rsidRDefault="00445410" w:rsidP="00DF5D55">
      <w:pPr>
        <w:pStyle w:val="Nagwek2"/>
        <w:numPr>
          <w:ilvl w:val="0"/>
          <w:numId w:val="0"/>
        </w:numPr>
        <w:spacing w:before="120" w:after="120" w:line="240" w:lineRule="auto"/>
        <w:ind w:left="578" w:hanging="578"/>
        <w:rPr>
          <w:rFonts w:ascii="Times New Roman" w:hAnsi="Times New Roman"/>
          <w:sz w:val="22"/>
          <w:szCs w:val="22"/>
          <w:lang w:val="pl-PL"/>
        </w:rPr>
      </w:pPr>
      <w:r w:rsidRPr="00D92F64">
        <w:rPr>
          <w:rFonts w:ascii="Times New Roman" w:hAnsi="Times New Roman"/>
          <w:sz w:val="22"/>
          <w:szCs w:val="22"/>
          <w:lang w:val="pl-PL"/>
        </w:rPr>
        <w:t>II.E) czas, sposób i okres objęty pomiarem</w:t>
      </w:r>
    </w:p>
    <w:p w:rsidR="00445410" w:rsidRPr="0046188F" w:rsidRDefault="00445410" w:rsidP="00445410">
      <w:pPr>
        <w:spacing w:line="240" w:lineRule="auto"/>
        <w:ind w:right="27"/>
        <w:rPr>
          <w:rFonts w:ascii="Times New Roman" w:hAnsi="Times New Roman"/>
          <w:b/>
          <w:bCs/>
          <w:u w:val="single"/>
          <w:lang w:val="pl-PL" w:eastAsia="pl-PL"/>
        </w:rPr>
      </w:pPr>
      <w:r w:rsidRPr="00D52581">
        <w:rPr>
          <w:rFonts w:ascii="Times New Roman" w:hAnsi="Times New Roman"/>
          <w:b/>
          <w:bCs/>
          <w:u w:val="single"/>
          <w:lang w:val="pl-PL" w:eastAsia="pl-PL"/>
        </w:rPr>
        <w:t>Monitoring</w:t>
      </w:r>
      <w:r w:rsidR="0046188F" w:rsidRPr="0046188F">
        <w:rPr>
          <w:rFonts w:ascii="Times New Roman" w:hAnsi="Times New Roman"/>
          <w:b/>
          <w:bCs/>
          <w:lang w:val="pl-PL" w:eastAsia="pl-PL"/>
        </w:rPr>
        <w:t xml:space="preserve"> </w:t>
      </w:r>
      <w:r w:rsidRPr="00D52581">
        <w:rPr>
          <w:rFonts w:ascii="Times New Roman" w:hAnsi="Times New Roman"/>
          <w:b/>
          <w:bCs/>
          <w:lang w:val="pl-PL" w:eastAsia="pl-PL"/>
        </w:rPr>
        <w:t>CZAS:</w:t>
      </w:r>
      <w:r w:rsidRPr="00D52581">
        <w:rPr>
          <w:rFonts w:ascii="Times New Roman" w:hAnsi="Times New Roman"/>
          <w:lang w:val="pl-PL"/>
        </w:rPr>
        <w:t xml:space="preserve"> raz w roku, najpóźniej do kwietnia roku następującego po badanym okresie</w:t>
      </w:r>
      <w:r>
        <w:rPr>
          <w:rFonts w:ascii="Times New Roman" w:hAnsi="Times New Roman"/>
          <w:lang w:val="pl-PL"/>
        </w:rPr>
        <w:t xml:space="preserve">, </w:t>
      </w:r>
      <w:r w:rsidRPr="00D52581">
        <w:rPr>
          <w:rFonts w:ascii="Times New Roman" w:hAnsi="Times New Roman"/>
          <w:b/>
          <w:lang w:val="pl-PL"/>
        </w:rPr>
        <w:t xml:space="preserve">OKRES POMIARU: </w:t>
      </w:r>
      <w:r w:rsidRPr="00D52581">
        <w:rPr>
          <w:rFonts w:ascii="Times New Roman" w:hAnsi="Times New Roman"/>
          <w:lang w:val="pl-PL"/>
        </w:rPr>
        <w:t>zamknięty kolejny rok realizacji LSR</w:t>
      </w:r>
      <w:r>
        <w:rPr>
          <w:rFonts w:ascii="Times New Roman" w:hAnsi="Times New Roman"/>
          <w:lang w:val="pl-PL"/>
        </w:rPr>
        <w:t xml:space="preserve">, </w:t>
      </w:r>
      <w:r w:rsidRPr="00D52581">
        <w:rPr>
          <w:rFonts w:ascii="Times New Roman" w:hAnsi="Times New Roman"/>
          <w:b/>
          <w:lang w:val="pl-PL"/>
        </w:rPr>
        <w:t>SPOSÓB POMIARU:</w:t>
      </w:r>
      <w:r w:rsidRPr="00D52581">
        <w:rPr>
          <w:rFonts w:ascii="Times New Roman" w:hAnsi="Times New Roman"/>
          <w:lang w:val="pl-PL"/>
        </w:rPr>
        <w:t xml:space="preserve"> zebranie danych i opracowanie raportów podsumowujących, narastająco za badane okresy</w:t>
      </w:r>
      <w:r>
        <w:rPr>
          <w:rFonts w:ascii="Times New Roman" w:hAnsi="Times New Roman"/>
          <w:lang w:val="pl-PL"/>
        </w:rPr>
        <w:t>.</w:t>
      </w:r>
      <w:r w:rsidRPr="00D52581">
        <w:rPr>
          <w:rFonts w:ascii="Times New Roman" w:hAnsi="Times New Roman"/>
          <w:lang w:val="pl-PL"/>
        </w:rPr>
        <w:t xml:space="preserve"> </w:t>
      </w:r>
    </w:p>
    <w:p w:rsidR="009A3367" w:rsidRPr="008C5DC2" w:rsidRDefault="00445410" w:rsidP="008C5DC2">
      <w:pPr>
        <w:spacing w:line="240" w:lineRule="auto"/>
        <w:ind w:right="27"/>
        <w:rPr>
          <w:rFonts w:ascii="Times New Roman" w:hAnsi="Times New Roman"/>
          <w:b/>
          <w:bCs/>
          <w:u w:val="single"/>
          <w:lang w:val="pl-PL" w:eastAsia="pl-PL"/>
        </w:rPr>
        <w:sectPr w:rsidR="009A3367" w:rsidRPr="008C5DC2" w:rsidSect="00242C54">
          <w:pgSz w:w="12240" w:h="15840"/>
          <w:pgMar w:top="1135" w:right="900" w:bottom="1417" w:left="851" w:header="720" w:footer="720" w:gutter="0"/>
          <w:cols w:space="720"/>
          <w:docGrid w:linePitch="299"/>
        </w:sectPr>
      </w:pPr>
      <w:r w:rsidRPr="00D52581">
        <w:rPr>
          <w:rFonts w:ascii="Times New Roman" w:hAnsi="Times New Roman"/>
          <w:b/>
          <w:bCs/>
          <w:u w:val="single"/>
          <w:lang w:val="pl-PL" w:eastAsia="pl-PL"/>
        </w:rPr>
        <w:t>Ewaluacja</w:t>
      </w:r>
      <w:r w:rsidR="0046188F" w:rsidRPr="0046188F">
        <w:rPr>
          <w:rFonts w:ascii="Times New Roman" w:hAnsi="Times New Roman"/>
          <w:b/>
          <w:bCs/>
          <w:lang w:val="pl-PL" w:eastAsia="pl-PL"/>
        </w:rPr>
        <w:t xml:space="preserve"> </w:t>
      </w:r>
      <w:r w:rsidRPr="00D52581">
        <w:rPr>
          <w:rFonts w:ascii="Times New Roman" w:hAnsi="Times New Roman"/>
          <w:b/>
          <w:bCs/>
          <w:lang w:val="pl-PL" w:eastAsia="pl-PL"/>
        </w:rPr>
        <w:t>CZAS:</w:t>
      </w:r>
      <w:r w:rsidRPr="00D52581">
        <w:rPr>
          <w:rFonts w:ascii="Times New Roman" w:hAnsi="Times New Roman"/>
          <w:lang w:val="pl-PL"/>
        </w:rPr>
        <w:t xml:space="preserve"> </w:t>
      </w:r>
      <w:r w:rsidRPr="00D52581">
        <w:rPr>
          <w:rFonts w:ascii="Times New Roman" w:hAnsi="Times New Roman"/>
          <w:bCs/>
          <w:lang w:val="pl-PL" w:eastAsia="pl-PL"/>
        </w:rPr>
        <w:t>po każdym zrealizowanym okresie, tj. 2016-2018, następnie 2019-2021 i na koniec okresu programowania 2022-</w:t>
      </w:r>
      <w:r w:rsidRPr="0047449E">
        <w:rPr>
          <w:rFonts w:ascii="Times New Roman" w:hAnsi="Times New Roman"/>
          <w:bCs/>
          <w:strike/>
          <w:color w:val="FF0000"/>
          <w:lang w:val="pl-PL" w:eastAsia="pl-PL"/>
        </w:rPr>
        <w:t>2023</w:t>
      </w:r>
      <w:r w:rsidRPr="0047449E">
        <w:rPr>
          <w:rFonts w:ascii="Times New Roman" w:hAnsi="Times New Roman"/>
          <w:strike/>
          <w:color w:val="FF0000"/>
          <w:lang w:val="pl-PL"/>
        </w:rPr>
        <w:t>,</w:t>
      </w:r>
      <w:r w:rsidR="0047449E">
        <w:rPr>
          <w:rFonts w:ascii="Times New Roman" w:hAnsi="Times New Roman"/>
          <w:color w:val="FF0000"/>
          <w:lang w:val="pl-PL"/>
        </w:rPr>
        <w:t xml:space="preserve"> 2024</w:t>
      </w:r>
      <w:r>
        <w:rPr>
          <w:rFonts w:ascii="Times New Roman" w:hAnsi="Times New Roman"/>
          <w:lang w:val="pl-PL"/>
        </w:rPr>
        <w:t xml:space="preserve"> </w:t>
      </w:r>
      <w:r w:rsidRPr="00D52581">
        <w:rPr>
          <w:rFonts w:ascii="Times New Roman" w:hAnsi="Times New Roman"/>
          <w:b/>
          <w:lang w:val="pl-PL"/>
        </w:rPr>
        <w:t xml:space="preserve">OKRES POMIARU: </w:t>
      </w:r>
      <w:r w:rsidRPr="00D52581">
        <w:rPr>
          <w:rFonts w:ascii="Times New Roman" w:hAnsi="Times New Roman"/>
          <w:lang w:val="pl-PL"/>
        </w:rPr>
        <w:t xml:space="preserve">co </w:t>
      </w:r>
      <w:r w:rsidRPr="00D52581">
        <w:rPr>
          <w:rFonts w:ascii="Times New Roman" w:hAnsi="Times New Roman"/>
          <w:bCs/>
          <w:lang w:val="pl-PL" w:eastAsia="pl-PL"/>
        </w:rPr>
        <w:t>trzy lata, z wyjątkiem ostatniego okresu (2 lata), po otrzymaniu raportów Zespołu ds. Monitoringu i ewaluacji za zamknięte okresy wdrażania LSR</w:t>
      </w:r>
      <w:r>
        <w:rPr>
          <w:rFonts w:ascii="Times New Roman" w:hAnsi="Times New Roman"/>
          <w:bCs/>
          <w:lang w:val="pl-PL" w:eastAsia="pl-PL"/>
        </w:rPr>
        <w:t xml:space="preserve">, </w:t>
      </w:r>
      <w:r w:rsidRPr="00D52581">
        <w:rPr>
          <w:rFonts w:ascii="Times New Roman" w:hAnsi="Times New Roman"/>
          <w:b/>
          <w:lang w:val="pl-PL"/>
        </w:rPr>
        <w:t>SPOSÓB POMIARU:</w:t>
      </w:r>
      <w:r w:rsidRPr="00D52581">
        <w:rPr>
          <w:rFonts w:ascii="Times New Roman" w:hAnsi="Times New Roman"/>
          <w:lang w:val="pl-PL"/>
        </w:rPr>
        <w:t xml:space="preserve"> zebranie danych z rocznych raportów Zespołu ds. Monitoringu i ewaluacji, zewnętrznych danych statystycznych (GUS), dane zewnętrznych (gminy, powiaty, PUP) oraz  ocena stopnia wdrożenia wskaza</w:t>
      </w:r>
      <w:r w:rsidR="00577DE7">
        <w:rPr>
          <w:rFonts w:ascii="Times New Roman" w:hAnsi="Times New Roman"/>
          <w:lang w:val="pl-PL"/>
        </w:rPr>
        <w:t>ń po przeprowadzonym monitorin</w:t>
      </w:r>
    </w:p>
    <w:p w:rsidR="00BF30D8" w:rsidRDefault="00CD2A59" w:rsidP="00542CF3">
      <w:pPr>
        <w:pStyle w:val="Nagwek2"/>
        <w:numPr>
          <w:ilvl w:val="0"/>
          <w:numId w:val="26"/>
        </w:numPr>
        <w:spacing w:before="0" w:after="0" w:line="240" w:lineRule="auto"/>
        <w:ind w:right="27"/>
        <w:rPr>
          <w:rFonts w:asciiTheme="majorBidi" w:hAnsiTheme="majorBidi"/>
          <w:color w:val="auto"/>
          <w:sz w:val="22"/>
          <w:szCs w:val="22"/>
          <w:lang w:val="pl-PL"/>
        </w:rPr>
      </w:pPr>
      <w:bookmarkStart w:id="120" w:name="_Toc439094429"/>
      <w:r w:rsidRPr="00255209">
        <w:rPr>
          <w:rFonts w:asciiTheme="majorBidi" w:hAnsiTheme="majorBidi"/>
          <w:color w:val="auto"/>
          <w:sz w:val="22"/>
          <w:szCs w:val="22"/>
          <w:lang w:val="pl-PL"/>
        </w:rPr>
        <w:lastRenderedPageBreak/>
        <w:t>Plan działania wskazujący harmonogram osiągania poszczególnych wskaźników produktu</w:t>
      </w:r>
      <w:bookmarkEnd w:id="114"/>
      <w:bookmarkEnd w:id="115"/>
      <w:bookmarkEnd w:id="120"/>
      <w:r w:rsidR="00BE28E5">
        <w:rPr>
          <w:rFonts w:asciiTheme="majorBidi" w:hAnsiTheme="majorBidi"/>
          <w:color w:val="auto"/>
          <w:sz w:val="22"/>
          <w:szCs w:val="22"/>
          <w:lang w:val="pl-PL"/>
        </w:rPr>
        <w:t xml:space="preserve"> </w:t>
      </w:r>
    </w:p>
    <w:tbl>
      <w:tblPr>
        <w:tblW w:w="14473" w:type="dxa"/>
        <w:tblInd w:w="56" w:type="dxa"/>
        <w:tblLayout w:type="fixed"/>
        <w:tblCellMar>
          <w:left w:w="70" w:type="dxa"/>
          <w:right w:w="70" w:type="dxa"/>
        </w:tblCellMar>
        <w:tblLook w:val="04A0"/>
      </w:tblPr>
      <w:tblGrid>
        <w:gridCol w:w="2424"/>
        <w:gridCol w:w="1910"/>
        <w:gridCol w:w="567"/>
        <w:gridCol w:w="708"/>
        <w:gridCol w:w="1351"/>
        <w:gridCol w:w="567"/>
        <w:gridCol w:w="709"/>
        <w:gridCol w:w="1134"/>
        <w:gridCol w:w="142"/>
        <w:gridCol w:w="425"/>
        <w:gridCol w:w="142"/>
        <w:gridCol w:w="567"/>
        <w:gridCol w:w="567"/>
        <w:gridCol w:w="567"/>
        <w:gridCol w:w="1342"/>
        <w:gridCol w:w="1351"/>
      </w:tblGrid>
      <w:tr w:rsidR="00515BF8" w:rsidRPr="00255209" w:rsidTr="000C06B1">
        <w:trPr>
          <w:trHeight w:val="285"/>
        </w:trPr>
        <w:tc>
          <w:tcPr>
            <w:tcW w:w="2424" w:type="dxa"/>
            <w:vMerge w:val="restart"/>
            <w:tcBorders>
              <w:top w:val="single" w:sz="4" w:space="0" w:color="auto"/>
              <w:left w:val="single" w:sz="4" w:space="0" w:color="auto"/>
              <w:bottom w:val="nil"/>
              <w:right w:val="single" w:sz="4" w:space="0" w:color="auto"/>
            </w:tcBorders>
            <w:shd w:val="clear" w:color="000000" w:fill="0070C0"/>
            <w:hideMark/>
          </w:tcPr>
          <w:p w:rsidR="00515BF8" w:rsidRPr="00255209" w:rsidRDefault="00515BF8" w:rsidP="00E86361">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 </w:t>
            </w:r>
          </w:p>
        </w:tc>
        <w:tc>
          <w:tcPr>
            <w:tcW w:w="1910" w:type="dxa"/>
            <w:tcBorders>
              <w:top w:val="single" w:sz="4" w:space="0" w:color="auto"/>
              <w:left w:val="nil"/>
              <w:bottom w:val="single" w:sz="4" w:space="0" w:color="auto"/>
              <w:right w:val="single" w:sz="4" w:space="0" w:color="auto"/>
            </w:tcBorders>
            <w:shd w:val="clear" w:color="000000" w:fill="0070C0"/>
            <w:hideMark/>
          </w:tcPr>
          <w:p w:rsidR="00515BF8" w:rsidRPr="00255209" w:rsidRDefault="00515BF8" w:rsidP="00E86361">
            <w:pPr>
              <w:spacing w:after="0" w:line="240" w:lineRule="auto"/>
              <w:ind w:right="27"/>
              <w:jc w:val="center"/>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Lata</w:t>
            </w:r>
          </w:p>
        </w:tc>
        <w:tc>
          <w:tcPr>
            <w:tcW w:w="2626" w:type="dxa"/>
            <w:gridSpan w:val="3"/>
            <w:tcBorders>
              <w:top w:val="single" w:sz="4" w:space="0" w:color="auto"/>
              <w:left w:val="nil"/>
              <w:bottom w:val="single" w:sz="4" w:space="0" w:color="auto"/>
              <w:right w:val="single" w:sz="4" w:space="0" w:color="auto"/>
            </w:tcBorders>
            <w:shd w:val="clear" w:color="000000" w:fill="0070C0"/>
            <w:vAlign w:val="center"/>
            <w:hideMark/>
          </w:tcPr>
          <w:p w:rsidR="00515BF8" w:rsidRPr="00255209" w:rsidRDefault="00515BF8" w:rsidP="00E86361">
            <w:pPr>
              <w:spacing w:after="0" w:line="240" w:lineRule="auto"/>
              <w:ind w:right="27"/>
              <w:jc w:val="center"/>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2016-2018</w:t>
            </w:r>
          </w:p>
        </w:tc>
        <w:tc>
          <w:tcPr>
            <w:tcW w:w="2410" w:type="dxa"/>
            <w:gridSpan w:val="3"/>
            <w:tcBorders>
              <w:top w:val="single" w:sz="4" w:space="0" w:color="auto"/>
              <w:left w:val="nil"/>
              <w:bottom w:val="single" w:sz="4" w:space="0" w:color="auto"/>
              <w:right w:val="single" w:sz="4" w:space="0" w:color="auto"/>
            </w:tcBorders>
            <w:shd w:val="clear" w:color="000000" w:fill="0070C0"/>
            <w:vAlign w:val="center"/>
            <w:hideMark/>
          </w:tcPr>
          <w:p w:rsidR="00515BF8" w:rsidRPr="00255209" w:rsidRDefault="00515BF8" w:rsidP="00E86361">
            <w:pPr>
              <w:spacing w:after="0" w:line="240" w:lineRule="auto"/>
              <w:ind w:right="27"/>
              <w:jc w:val="center"/>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2019-2021</w:t>
            </w:r>
          </w:p>
        </w:tc>
        <w:tc>
          <w:tcPr>
            <w:tcW w:w="1843" w:type="dxa"/>
            <w:gridSpan w:val="5"/>
            <w:tcBorders>
              <w:top w:val="single" w:sz="4" w:space="0" w:color="auto"/>
              <w:left w:val="nil"/>
              <w:bottom w:val="single" w:sz="4" w:space="0" w:color="auto"/>
              <w:right w:val="single" w:sz="4" w:space="0" w:color="auto"/>
            </w:tcBorders>
            <w:shd w:val="clear" w:color="000000" w:fill="0070C0"/>
            <w:vAlign w:val="center"/>
            <w:hideMark/>
          </w:tcPr>
          <w:p w:rsidR="00515BF8" w:rsidRPr="00B02C91" w:rsidRDefault="00515BF8" w:rsidP="00E86361">
            <w:pPr>
              <w:spacing w:after="0" w:line="240" w:lineRule="auto"/>
              <w:ind w:right="27"/>
              <w:jc w:val="center"/>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2022 -</w:t>
            </w:r>
            <w:r w:rsidRPr="00B02C91">
              <w:rPr>
                <w:rFonts w:asciiTheme="majorBidi" w:eastAsia="Times New Roman" w:hAnsiTheme="majorBidi" w:cstheme="majorBidi"/>
                <w:b/>
                <w:bCs/>
                <w:strike/>
                <w:color w:val="FF0000"/>
                <w:lang w:val="pl-PL" w:eastAsia="pl-PL"/>
              </w:rPr>
              <w:t>2023</w:t>
            </w:r>
            <w:r w:rsidR="00B02C91">
              <w:rPr>
                <w:rFonts w:asciiTheme="majorBidi" w:eastAsia="Times New Roman" w:hAnsiTheme="majorBidi" w:cstheme="majorBidi"/>
                <w:b/>
                <w:bCs/>
                <w:color w:val="FF0000"/>
                <w:lang w:val="pl-PL" w:eastAsia="pl-PL"/>
              </w:rPr>
              <w:t>2024</w:t>
            </w:r>
          </w:p>
        </w:tc>
        <w:tc>
          <w:tcPr>
            <w:tcW w:w="1909" w:type="dxa"/>
            <w:gridSpan w:val="2"/>
            <w:tcBorders>
              <w:top w:val="single" w:sz="4" w:space="0" w:color="auto"/>
              <w:left w:val="nil"/>
              <w:bottom w:val="single" w:sz="4" w:space="0" w:color="auto"/>
              <w:right w:val="single" w:sz="4" w:space="0" w:color="auto"/>
            </w:tcBorders>
            <w:shd w:val="clear" w:color="000000" w:fill="0070C0"/>
            <w:vAlign w:val="center"/>
            <w:hideMark/>
          </w:tcPr>
          <w:p w:rsidR="00515BF8" w:rsidRPr="00B02C91" w:rsidRDefault="00515BF8" w:rsidP="00E86361">
            <w:pPr>
              <w:spacing w:after="0" w:line="240" w:lineRule="auto"/>
              <w:ind w:right="27"/>
              <w:jc w:val="center"/>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RAZEM 2016-</w:t>
            </w:r>
            <w:r w:rsidRPr="00B02C91">
              <w:rPr>
                <w:rFonts w:asciiTheme="majorBidi" w:eastAsia="Times New Roman" w:hAnsiTheme="majorBidi" w:cstheme="majorBidi"/>
                <w:b/>
                <w:bCs/>
                <w:strike/>
                <w:color w:val="FF0000"/>
                <w:lang w:val="pl-PL" w:eastAsia="pl-PL"/>
              </w:rPr>
              <w:t>2023</w:t>
            </w:r>
            <w:r w:rsidR="00B02C91">
              <w:rPr>
                <w:rFonts w:asciiTheme="majorBidi" w:eastAsia="Times New Roman" w:hAnsiTheme="majorBidi" w:cstheme="majorBidi"/>
                <w:b/>
                <w:bCs/>
                <w:color w:val="FF0000"/>
                <w:lang w:val="pl-PL" w:eastAsia="pl-PL"/>
              </w:rPr>
              <w:t>2024</w:t>
            </w:r>
          </w:p>
        </w:tc>
        <w:tc>
          <w:tcPr>
            <w:tcW w:w="1351" w:type="dxa"/>
            <w:vMerge w:val="restart"/>
            <w:tcBorders>
              <w:top w:val="single" w:sz="4" w:space="0" w:color="auto"/>
              <w:left w:val="single" w:sz="4" w:space="0" w:color="auto"/>
              <w:bottom w:val="nil"/>
              <w:right w:val="single" w:sz="4" w:space="0" w:color="auto"/>
            </w:tcBorders>
            <w:shd w:val="clear" w:color="000000" w:fill="FFFF00"/>
            <w:vAlign w:val="center"/>
            <w:hideMark/>
          </w:tcPr>
          <w:p w:rsidR="00515BF8" w:rsidRPr="00255209" w:rsidRDefault="00515BF8" w:rsidP="00E86361">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 xml:space="preserve">Poddziałanie/ zakres Programu </w:t>
            </w:r>
          </w:p>
        </w:tc>
      </w:tr>
      <w:tr w:rsidR="00EE07CF" w:rsidRPr="003563B2" w:rsidTr="000C06B1">
        <w:trPr>
          <w:trHeight w:val="1899"/>
        </w:trPr>
        <w:tc>
          <w:tcPr>
            <w:tcW w:w="2424" w:type="dxa"/>
            <w:vMerge/>
            <w:tcBorders>
              <w:top w:val="single" w:sz="4" w:space="0" w:color="auto"/>
              <w:left w:val="single" w:sz="4" w:space="0" w:color="auto"/>
              <w:bottom w:val="nil"/>
              <w:right w:val="single" w:sz="4" w:space="0" w:color="auto"/>
            </w:tcBorders>
            <w:vAlign w:val="center"/>
            <w:hideMark/>
          </w:tcPr>
          <w:p w:rsidR="00515BF8" w:rsidRPr="00255209" w:rsidRDefault="00515BF8" w:rsidP="00E86361">
            <w:pPr>
              <w:spacing w:after="0" w:line="240" w:lineRule="auto"/>
              <w:ind w:right="27"/>
              <w:jc w:val="left"/>
              <w:rPr>
                <w:rFonts w:asciiTheme="majorBidi" w:eastAsia="Times New Roman" w:hAnsiTheme="majorBidi" w:cstheme="majorBidi"/>
                <w:b/>
                <w:bCs/>
                <w:color w:val="000000"/>
                <w:lang w:val="pl-PL" w:eastAsia="pl-PL"/>
              </w:rPr>
            </w:pPr>
          </w:p>
        </w:tc>
        <w:tc>
          <w:tcPr>
            <w:tcW w:w="1910" w:type="dxa"/>
            <w:tcBorders>
              <w:top w:val="nil"/>
              <w:left w:val="nil"/>
              <w:bottom w:val="nil"/>
              <w:right w:val="single" w:sz="4" w:space="0" w:color="auto"/>
            </w:tcBorders>
            <w:shd w:val="clear" w:color="000000" w:fill="FFFFCC"/>
            <w:hideMark/>
          </w:tcPr>
          <w:p w:rsidR="00515BF8" w:rsidRPr="00255209" w:rsidRDefault="00515BF8" w:rsidP="00E86361">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Nazwa wskaźnika</w:t>
            </w:r>
          </w:p>
        </w:tc>
        <w:tc>
          <w:tcPr>
            <w:tcW w:w="567" w:type="dxa"/>
            <w:tcBorders>
              <w:top w:val="nil"/>
              <w:left w:val="nil"/>
              <w:bottom w:val="nil"/>
              <w:right w:val="single" w:sz="4" w:space="0" w:color="auto"/>
            </w:tcBorders>
            <w:shd w:val="clear" w:color="000000" w:fill="FFFFCC"/>
            <w:textDirection w:val="btLr"/>
            <w:vAlign w:val="center"/>
            <w:hideMark/>
          </w:tcPr>
          <w:p w:rsidR="00515BF8" w:rsidRPr="00255209" w:rsidRDefault="00515BF8" w:rsidP="00E86361">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xml:space="preserve">Wartość z jednostką miary </w:t>
            </w:r>
          </w:p>
        </w:tc>
        <w:tc>
          <w:tcPr>
            <w:tcW w:w="708" w:type="dxa"/>
            <w:tcBorders>
              <w:top w:val="nil"/>
              <w:left w:val="nil"/>
              <w:bottom w:val="nil"/>
              <w:right w:val="single" w:sz="4" w:space="0" w:color="auto"/>
            </w:tcBorders>
            <w:shd w:val="clear" w:color="000000" w:fill="FFFFCC"/>
            <w:textDirection w:val="btLr"/>
            <w:vAlign w:val="center"/>
            <w:hideMark/>
          </w:tcPr>
          <w:p w:rsidR="00515BF8" w:rsidRPr="00255209" w:rsidRDefault="00515BF8" w:rsidP="00E86361">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xml:space="preserve">% realizacji wskaźnika narastająco </w:t>
            </w:r>
          </w:p>
        </w:tc>
        <w:tc>
          <w:tcPr>
            <w:tcW w:w="1351" w:type="dxa"/>
            <w:tcBorders>
              <w:top w:val="nil"/>
              <w:left w:val="nil"/>
              <w:bottom w:val="nil"/>
              <w:right w:val="single" w:sz="4" w:space="0" w:color="auto"/>
            </w:tcBorders>
            <w:shd w:val="clear" w:color="000000" w:fill="FFFFCC"/>
            <w:textDirection w:val="btLr"/>
            <w:vAlign w:val="center"/>
            <w:hideMark/>
          </w:tcPr>
          <w:p w:rsidR="00515BF8" w:rsidRPr="00255209" w:rsidRDefault="00515BF8" w:rsidP="0018672C">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xml:space="preserve">Planowane wsparcie </w:t>
            </w:r>
            <w:r w:rsidR="00B44972" w:rsidRPr="00255209">
              <w:rPr>
                <w:rFonts w:asciiTheme="majorBidi" w:eastAsia="Times New Roman" w:hAnsiTheme="majorBidi" w:cstheme="majorBidi"/>
                <w:color w:val="000000"/>
                <w:lang w:val="pl-PL" w:eastAsia="pl-PL"/>
              </w:rPr>
              <w:t xml:space="preserve">     </w:t>
            </w:r>
            <w:r w:rsidRPr="0018672C">
              <w:rPr>
                <w:rFonts w:asciiTheme="majorBidi" w:eastAsia="Times New Roman" w:hAnsiTheme="majorBidi" w:cstheme="majorBidi"/>
                <w:lang w:val="pl-PL" w:eastAsia="pl-PL"/>
              </w:rPr>
              <w:t xml:space="preserve">w  </w:t>
            </w:r>
            <w:r w:rsidR="00973D1A" w:rsidRPr="0018672C">
              <w:rPr>
                <w:rFonts w:asciiTheme="majorBidi" w:eastAsia="Times New Roman" w:hAnsiTheme="majorBidi" w:cstheme="majorBidi"/>
                <w:lang w:val="pl-PL" w:eastAsia="pl-PL"/>
              </w:rPr>
              <w:t>EUR</w:t>
            </w:r>
          </w:p>
        </w:tc>
        <w:tc>
          <w:tcPr>
            <w:tcW w:w="567" w:type="dxa"/>
            <w:tcBorders>
              <w:top w:val="nil"/>
              <w:left w:val="nil"/>
              <w:bottom w:val="nil"/>
              <w:right w:val="single" w:sz="4" w:space="0" w:color="auto"/>
            </w:tcBorders>
            <w:shd w:val="clear" w:color="000000" w:fill="FFFFCC"/>
            <w:textDirection w:val="btLr"/>
            <w:vAlign w:val="center"/>
            <w:hideMark/>
          </w:tcPr>
          <w:p w:rsidR="00515BF8" w:rsidRPr="00255209" w:rsidRDefault="00515BF8" w:rsidP="00E86361">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xml:space="preserve">Wartość z jednostką miary </w:t>
            </w:r>
          </w:p>
        </w:tc>
        <w:tc>
          <w:tcPr>
            <w:tcW w:w="709" w:type="dxa"/>
            <w:tcBorders>
              <w:top w:val="nil"/>
              <w:left w:val="nil"/>
              <w:bottom w:val="nil"/>
              <w:right w:val="single" w:sz="4" w:space="0" w:color="auto"/>
            </w:tcBorders>
            <w:shd w:val="clear" w:color="000000" w:fill="FFFFCC"/>
            <w:textDirection w:val="btLr"/>
            <w:vAlign w:val="center"/>
            <w:hideMark/>
          </w:tcPr>
          <w:p w:rsidR="00515BF8" w:rsidRPr="00255209" w:rsidRDefault="00515BF8" w:rsidP="00E86361">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xml:space="preserve">% realizacji wskaźnika narastająco </w:t>
            </w:r>
          </w:p>
        </w:tc>
        <w:tc>
          <w:tcPr>
            <w:tcW w:w="1134" w:type="dxa"/>
            <w:tcBorders>
              <w:top w:val="nil"/>
              <w:left w:val="nil"/>
              <w:bottom w:val="nil"/>
              <w:right w:val="single" w:sz="4" w:space="0" w:color="auto"/>
            </w:tcBorders>
            <w:shd w:val="clear" w:color="000000" w:fill="FFFFCC"/>
            <w:textDirection w:val="btLr"/>
            <w:vAlign w:val="center"/>
            <w:hideMark/>
          </w:tcPr>
          <w:p w:rsidR="00515BF8" w:rsidRPr="00255209" w:rsidRDefault="00515BF8" w:rsidP="0018672C">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xml:space="preserve">Planowane wsparcie </w:t>
            </w:r>
            <w:r w:rsidR="00B44972" w:rsidRPr="00255209">
              <w:rPr>
                <w:rFonts w:asciiTheme="majorBidi" w:eastAsia="Times New Roman" w:hAnsiTheme="majorBidi" w:cstheme="majorBidi"/>
                <w:color w:val="000000"/>
                <w:lang w:val="pl-PL" w:eastAsia="pl-PL"/>
              </w:rPr>
              <w:t xml:space="preserve">     </w:t>
            </w:r>
            <w:r w:rsidRPr="00255209">
              <w:rPr>
                <w:rFonts w:asciiTheme="majorBidi" w:eastAsia="Times New Roman" w:hAnsiTheme="majorBidi" w:cstheme="majorBidi"/>
                <w:color w:val="000000"/>
                <w:lang w:val="pl-PL" w:eastAsia="pl-PL"/>
              </w:rPr>
              <w:t>w</w:t>
            </w:r>
            <w:r w:rsidRPr="0018672C">
              <w:rPr>
                <w:rFonts w:asciiTheme="majorBidi" w:eastAsia="Times New Roman" w:hAnsiTheme="majorBidi" w:cstheme="majorBidi"/>
                <w:lang w:val="pl-PL" w:eastAsia="pl-PL"/>
              </w:rPr>
              <w:t xml:space="preserve"> </w:t>
            </w:r>
            <w:r w:rsidR="00973D1A" w:rsidRPr="0018672C">
              <w:rPr>
                <w:rFonts w:asciiTheme="majorBidi" w:eastAsia="Times New Roman" w:hAnsiTheme="majorBidi" w:cstheme="majorBidi"/>
                <w:lang w:val="pl-PL" w:eastAsia="pl-PL"/>
              </w:rPr>
              <w:t>EUR</w:t>
            </w:r>
          </w:p>
        </w:tc>
        <w:tc>
          <w:tcPr>
            <w:tcW w:w="567" w:type="dxa"/>
            <w:gridSpan w:val="2"/>
            <w:tcBorders>
              <w:top w:val="nil"/>
              <w:left w:val="nil"/>
              <w:bottom w:val="nil"/>
              <w:right w:val="single" w:sz="4" w:space="0" w:color="auto"/>
            </w:tcBorders>
            <w:shd w:val="clear" w:color="000000" w:fill="FFFFCC"/>
            <w:textDirection w:val="btLr"/>
            <w:vAlign w:val="center"/>
            <w:hideMark/>
          </w:tcPr>
          <w:p w:rsidR="00515BF8" w:rsidRPr="00255209" w:rsidRDefault="00515BF8" w:rsidP="00E86361">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xml:space="preserve">Wartość z jednostką miary </w:t>
            </w:r>
          </w:p>
        </w:tc>
        <w:tc>
          <w:tcPr>
            <w:tcW w:w="709" w:type="dxa"/>
            <w:gridSpan w:val="2"/>
            <w:tcBorders>
              <w:top w:val="nil"/>
              <w:left w:val="nil"/>
              <w:bottom w:val="nil"/>
              <w:right w:val="single" w:sz="4" w:space="0" w:color="auto"/>
            </w:tcBorders>
            <w:shd w:val="clear" w:color="000000" w:fill="FFFFCC"/>
            <w:textDirection w:val="btLr"/>
            <w:vAlign w:val="center"/>
            <w:hideMark/>
          </w:tcPr>
          <w:p w:rsidR="00515BF8" w:rsidRPr="00255209" w:rsidRDefault="00515BF8" w:rsidP="00E86361">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xml:space="preserve">% realizacji wskaźnika narastająco </w:t>
            </w:r>
          </w:p>
        </w:tc>
        <w:tc>
          <w:tcPr>
            <w:tcW w:w="567" w:type="dxa"/>
            <w:tcBorders>
              <w:top w:val="nil"/>
              <w:left w:val="nil"/>
              <w:bottom w:val="nil"/>
              <w:right w:val="single" w:sz="4" w:space="0" w:color="auto"/>
            </w:tcBorders>
            <w:shd w:val="clear" w:color="000000" w:fill="FFFFCC"/>
            <w:textDirection w:val="btLr"/>
            <w:vAlign w:val="center"/>
            <w:hideMark/>
          </w:tcPr>
          <w:p w:rsidR="00515BF8" w:rsidRPr="00255209" w:rsidRDefault="00515BF8" w:rsidP="0018672C">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xml:space="preserve">Planowane wsparcie </w:t>
            </w:r>
            <w:r w:rsidR="00B44972" w:rsidRPr="00255209">
              <w:rPr>
                <w:rFonts w:asciiTheme="majorBidi" w:eastAsia="Times New Roman" w:hAnsiTheme="majorBidi" w:cstheme="majorBidi"/>
                <w:color w:val="000000"/>
                <w:lang w:val="pl-PL" w:eastAsia="pl-PL"/>
              </w:rPr>
              <w:t xml:space="preserve">     </w:t>
            </w:r>
            <w:r w:rsidRPr="00255209">
              <w:rPr>
                <w:rFonts w:asciiTheme="majorBidi" w:eastAsia="Times New Roman" w:hAnsiTheme="majorBidi" w:cstheme="majorBidi"/>
                <w:color w:val="000000"/>
                <w:lang w:val="pl-PL" w:eastAsia="pl-PL"/>
              </w:rPr>
              <w:t>w</w:t>
            </w:r>
            <w:r w:rsidRPr="0018672C">
              <w:rPr>
                <w:rFonts w:asciiTheme="majorBidi" w:eastAsia="Times New Roman" w:hAnsiTheme="majorBidi" w:cstheme="majorBidi"/>
                <w:lang w:val="pl-PL" w:eastAsia="pl-PL"/>
              </w:rPr>
              <w:t xml:space="preserve"> </w:t>
            </w:r>
            <w:r w:rsidR="00973D1A" w:rsidRPr="0018672C">
              <w:rPr>
                <w:rFonts w:asciiTheme="majorBidi" w:eastAsia="Times New Roman" w:hAnsiTheme="majorBidi" w:cstheme="majorBidi"/>
                <w:lang w:val="pl-PL" w:eastAsia="pl-PL"/>
              </w:rPr>
              <w:t>EUR</w:t>
            </w:r>
          </w:p>
        </w:tc>
        <w:tc>
          <w:tcPr>
            <w:tcW w:w="567" w:type="dxa"/>
            <w:tcBorders>
              <w:top w:val="nil"/>
              <w:left w:val="nil"/>
              <w:bottom w:val="nil"/>
              <w:right w:val="single" w:sz="4" w:space="0" w:color="auto"/>
            </w:tcBorders>
            <w:shd w:val="clear" w:color="000000" w:fill="FFFFCC"/>
            <w:textDirection w:val="btLr"/>
            <w:vAlign w:val="center"/>
            <w:hideMark/>
          </w:tcPr>
          <w:p w:rsidR="00515BF8" w:rsidRPr="00255209" w:rsidRDefault="00515BF8" w:rsidP="00E86361">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xml:space="preserve">Razem wartość wskaźników </w:t>
            </w:r>
          </w:p>
        </w:tc>
        <w:tc>
          <w:tcPr>
            <w:tcW w:w="1342" w:type="dxa"/>
            <w:tcBorders>
              <w:top w:val="nil"/>
              <w:left w:val="nil"/>
              <w:bottom w:val="nil"/>
              <w:right w:val="single" w:sz="4" w:space="0" w:color="auto"/>
            </w:tcBorders>
            <w:shd w:val="clear" w:color="000000" w:fill="FFFFCC"/>
            <w:textDirection w:val="btLr"/>
            <w:vAlign w:val="center"/>
            <w:hideMark/>
          </w:tcPr>
          <w:p w:rsidR="00515BF8" w:rsidRPr="00255209" w:rsidRDefault="00515BF8" w:rsidP="0018672C">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Razem planowane wsparcie</w:t>
            </w:r>
            <w:r w:rsidRPr="0018672C">
              <w:rPr>
                <w:rFonts w:asciiTheme="majorBidi" w:eastAsia="Times New Roman" w:hAnsiTheme="majorBidi" w:cstheme="majorBidi"/>
                <w:lang w:val="pl-PL" w:eastAsia="pl-PL"/>
              </w:rPr>
              <w:t xml:space="preserve"> w </w:t>
            </w:r>
            <w:r w:rsidR="00973D1A" w:rsidRPr="0018672C">
              <w:rPr>
                <w:rFonts w:asciiTheme="majorBidi" w:eastAsia="Times New Roman" w:hAnsiTheme="majorBidi" w:cstheme="majorBidi"/>
                <w:lang w:val="pl-PL" w:eastAsia="pl-PL"/>
              </w:rPr>
              <w:t>EUR</w:t>
            </w:r>
          </w:p>
        </w:tc>
        <w:tc>
          <w:tcPr>
            <w:tcW w:w="1351" w:type="dxa"/>
            <w:vMerge/>
            <w:tcBorders>
              <w:top w:val="single" w:sz="4" w:space="0" w:color="auto"/>
              <w:left w:val="single" w:sz="4" w:space="0" w:color="auto"/>
              <w:bottom w:val="nil"/>
              <w:right w:val="single" w:sz="4" w:space="0" w:color="auto"/>
            </w:tcBorders>
            <w:vAlign w:val="center"/>
            <w:hideMark/>
          </w:tcPr>
          <w:p w:rsidR="00515BF8" w:rsidRPr="00255209" w:rsidRDefault="00515BF8" w:rsidP="00E86361">
            <w:pPr>
              <w:spacing w:after="0" w:line="240" w:lineRule="auto"/>
              <w:ind w:right="27"/>
              <w:jc w:val="left"/>
              <w:rPr>
                <w:rFonts w:asciiTheme="majorBidi" w:eastAsia="Times New Roman" w:hAnsiTheme="majorBidi" w:cstheme="majorBidi"/>
                <w:b/>
                <w:bCs/>
                <w:color w:val="000000"/>
                <w:lang w:val="pl-PL" w:eastAsia="pl-PL"/>
              </w:rPr>
            </w:pPr>
          </w:p>
        </w:tc>
      </w:tr>
      <w:tr w:rsidR="00515BF8" w:rsidRPr="003563B2" w:rsidTr="000C06B1">
        <w:trPr>
          <w:trHeight w:val="315"/>
        </w:trPr>
        <w:tc>
          <w:tcPr>
            <w:tcW w:w="13122" w:type="dxa"/>
            <w:gridSpan w:val="15"/>
            <w:tcBorders>
              <w:top w:val="nil"/>
              <w:left w:val="nil"/>
              <w:bottom w:val="single" w:sz="8" w:space="0" w:color="auto"/>
              <w:right w:val="single" w:sz="4" w:space="0" w:color="000000"/>
            </w:tcBorders>
            <w:shd w:val="clear" w:color="000000" w:fill="0070C0"/>
            <w:hideMark/>
          </w:tcPr>
          <w:p w:rsidR="00515BF8" w:rsidRPr="00255209" w:rsidRDefault="00515BF8" w:rsidP="00E86361">
            <w:pPr>
              <w:spacing w:after="0" w:line="240" w:lineRule="auto"/>
              <w:ind w:right="27"/>
              <w:jc w:val="left"/>
              <w:rPr>
                <w:rFonts w:asciiTheme="majorBidi" w:eastAsia="Times New Roman" w:hAnsiTheme="majorBidi" w:cstheme="majorBidi"/>
                <w:b/>
                <w:bCs/>
                <w:color w:val="FFFFFF" w:themeColor="background1"/>
                <w:lang w:val="pl-PL" w:eastAsia="pl-PL"/>
              </w:rPr>
            </w:pPr>
            <w:r w:rsidRPr="00255209">
              <w:rPr>
                <w:rFonts w:asciiTheme="majorBidi" w:eastAsia="Times New Roman" w:hAnsiTheme="majorBidi" w:cstheme="majorBidi"/>
                <w:b/>
                <w:bCs/>
                <w:color w:val="FFFFFF" w:themeColor="background1"/>
                <w:lang w:val="pl-PL" w:eastAsia="pl-PL"/>
              </w:rPr>
              <w:t>CEL OGÓLNY 1  Zrównoważony rozwój obszaru w oparciu o zasoby lokalne</w:t>
            </w:r>
          </w:p>
        </w:tc>
        <w:tc>
          <w:tcPr>
            <w:tcW w:w="1351" w:type="dxa"/>
            <w:tcBorders>
              <w:top w:val="single" w:sz="8" w:space="0" w:color="auto"/>
              <w:left w:val="nil"/>
              <w:bottom w:val="single" w:sz="4" w:space="0" w:color="auto"/>
              <w:right w:val="single" w:sz="8" w:space="0" w:color="auto"/>
            </w:tcBorders>
            <w:shd w:val="clear" w:color="000000" w:fill="BFBFBF"/>
            <w:vAlign w:val="center"/>
            <w:hideMark/>
          </w:tcPr>
          <w:p w:rsidR="00515BF8" w:rsidRPr="00255209" w:rsidRDefault="00515BF8" w:rsidP="00E86361">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w:t>
            </w:r>
          </w:p>
        </w:tc>
      </w:tr>
      <w:tr w:rsidR="00515BF8" w:rsidRPr="003563B2" w:rsidTr="000C06B1">
        <w:trPr>
          <w:trHeight w:val="300"/>
        </w:trPr>
        <w:tc>
          <w:tcPr>
            <w:tcW w:w="13122" w:type="dxa"/>
            <w:gridSpan w:val="15"/>
            <w:tcBorders>
              <w:top w:val="single" w:sz="8" w:space="0" w:color="auto"/>
              <w:left w:val="single" w:sz="8" w:space="0" w:color="auto"/>
              <w:bottom w:val="single" w:sz="4" w:space="0" w:color="auto"/>
              <w:right w:val="single" w:sz="4" w:space="0" w:color="auto"/>
            </w:tcBorders>
            <w:shd w:val="clear" w:color="000000" w:fill="538ED5"/>
            <w:hideMark/>
          </w:tcPr>
          <w:p w:rsidR="00515BF8" w:rsidRPr="00255209" w:rsidRDefault="00515BF8" w:rsidP="00E86361">
            <w:pPr>
              <w:spacing w:after="0" w:line="240" w:lineRule="auto"/>
              <w:ind w:right="27"/>
              <w:jc w:val="left"/>
              <w:rPr>
                <w:rFonts w:asciiTheme="majorBidi" w:eastAsia="Times New Roman" w:hAnsiTheme="majorBidi" w:cstheme="majorBidi"/>
                <w:b/>
                <w:bCs/>
                <w:lang w:val="pl-PL" w:eastAsia="pl-PL"/>
              </w:rPr>
            </w:pPr>
            <w:r w:rsidRPr="00255209">
              <w:rPr>
                <w:rFonts w:asciiTheme="majorBidi" w:eastAsia="Times New Roman" w:hAnsiTheme="majorBidi" w:cstheme="majorBidi"/>
                <w:b/>
                <w:bCs/>
                <w:lang w:val="pl-PL" w:eastAsia="pl-PL"/>
              </w:rPr>
              <w:t>Cel szczegółowy 1.1 Wzmocnienie społeczeństwa obywatelskiego</w:t>
            </w:r>
          </w:p>
        </w:tc>
        <w:tc>
          <w:tcPr>
            <w:tcW w:w="1351" w:type="dxa"/>
            <w:tcBorders>
              <w:top w:val="single" w:sz="8" w:space="0" w:color="auto"/>
              <w:left w:val="nil"/>
              <w:bottom w:val="single" w:sz="4" w:space="0" w:color="auto"/>
              <w:right w:val="single" w:sz="8" w:space="0" w:color="auto"/>
            </w:tcBorders>
            <w:shd w:val="clear" w:color="000000" w:fill="BFBFBF"/>
            <w:vAlign w:val="center"/>
            <w:hideMark/>
          </w:tcPr>
          <w:p w:rsidR="00515BF8" w:rsidRPr="00255209" w:rsidRDefault="00515BF8" w:rsidP="00E86361">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w:t>
            </w:r>
          </w:p>
        </w:tc>
      </w:tr>
      <w:tr w:rsidR="000C06B1" w:rsidRPr="006D5627" w:rsidTr="006A0240">
        <w:trPr>
          <w:trHeight w:val="630"/>
        </w:trPr>
        <w:tc>
          <w:tcPr>
            <w:tcW w:w="2424" w:type="dxa"/>
            <w:vMerge w:val="restart"/>
            <w:tcBorders>
              <w:top w:val="nil"/>
              <w:left w:val="single" w:sz="8" w:space="0" w:color="auto"/>
              <w:right w:val="single" w:sz="4" w:space="0" w:color="auto"/>
            </w:tcBorders>
            <w:shd w:val="clear" w:color="000000" w:fill="C5D9F1"/>
            <w:hideMark/>
          </w:tcPr>
          <w:p w:rsidR="000C06B1" w:rsidRPr="006D5627" w:rsidRDefault="000C06B1" w:rsidP="00E86361">
            <w:pPr>
              <w:spacing w:after="0" w:line="240" w:lineRule="auto"/>
              <w:ind w:right="27"/>
              <w:jc w:val="left"/>
              <w:rPr>
                <w:rFonts w:asciiTheme="majorBidi" w:eastAsia="Times New Roman" w:hAnsiTheme="majorBidi" w:cstheme="majorBidi"/>
                <w:lang w:val="pl-PL" w:eastAsia="pl-PL"/>
              </w:rPr>
            </w:pPr>
            <w:r w:rsidRPr="006D5627">
              <w:rPr>
                <w:rFonts w:asciiTheme="majorBidi" w:eastAsia="Times New Roman" w:hAnsiTheme="majorBidi" w:cstheme="majorBidi"/>
                <w:i/>
                <w:lang w:val="pl-PL" w:eastAsia="pl-PL"/>
              </w:rPr>
              <w:t>Przedsięwzięcie 1.1.1</w:t>
            </w:r>
            <w:r w:rsidRPr="006D5627">
              <w:rPr>
                <w:rFonts w:asciiTheme="majorBidi" w:eastAsia="Times New Roman" w:hAnsiTheme="majorBidi" w:cstheme="majorBidi"/>
                <w:lang w:val="pl-PL" w:eastAsia="pl-PL"/>
              </w:rPr>
              <w:t xml:space="preserve"> Podnoszenie kompetencji  społeczeństwa lokalnego, </w:t>
            </w:r>
            <w:r w:rsidRPr="006D5627">
              <w:rPr>
                <w:rFonts w:asciiTheme="majorBidi" w:eastAsia="Times New Roman" w:hAnsiTheme="majorBidi" w:cstheme="majorBidi"/>
                <w:lang w:val="pl-PL" w:eastAsia="pl-PL"/>
              </w:rPr>
              <w:br/>
              <w:t>w tym przedstawicieli grup defaworyzowanych</w:t>
            </w:r>
          </w:p>
        </w:tc>
        <w:tc>
          <w:tcPr>
            <w:tcW w:w="1910" w:type="dxa"/>
            <w:tcBorders>
              <w:top w:val="nil"/>
              <w:left w:val="nil"/>
              <w:bottom w:val="single" w:sz="4" w:space="0" w:color="000000" w:themeColor="text1"/>
              <w:right w:val="single" w:sz="4" w:space="0" w:color="auto"/>
            </w:tcBorders>
            <w:shd w:val="clear" w:color="auto" w:fill="auto"/>
            <w:hideMark/>
          </w:tcPr>
          <w:p w:rsidR="000C06B1" w:rsidRPr="00056E4F" w:rsidRDefault="000C06B1" w:rsidP="00E86361">
            <w:pPr>
              <w:spacing w:after="0" w:line="240" w:lineRule="auto"/>
              <w:ind w:right="27"/>
              <w:jc w:val="left"/>
              <w:rPr>
                <w:rFonts w:asciiTheme="majorBidi" w:eastAsia="Times New Roman" w:hAnsiTheme="majorBidi" w:cstheme="majorBidi"/>
                <w:color w:val="000000" w:themeColor="text1"/>
                <w:lang w:val="pl-PL" w:eastAsia="pl-PL"/>
              </w:rPr>
            </w:pPr>
            <w:r w:rsidRPr="00056E4F">
              <w:rPr>
                <w:rFonts w:asciiTheme="majorBidi" w:eastAsia="Times New Roman" w:hAnsiTheme="majorBidi" w:cstheme="majorBidi"/>
                <w:color w:val="000000" w:themeColor="text1"/>
                <w:lang w:val="pl-PL" w:eastAsia="pl-PL"/>
              </w:rPr>
              <w:t>Liczba szkoleń</w:t>
            </w:r>
          </w:p>
        </w:tc>
        <w:tc>
          <w:tcPr>
            <w:tcW w:w="567" w:type="dxa"/>
            <w:tcBorders>
              <w:top w:val="nil"/>
              <w:left w:val="nil"/>
              <w:bottom w:val="single" w:sz="4" w:space="0" w:color="auto"/>
              <w:right w:val="single" w:sz="4" w:space="0" w:color="auto"/>
            </w:tcBorders>
            <w:shd w:val="clear" w:color="000000" w:fill="FFFFFF"/>
            <w:vAlign w:val="center"/>
            <w:hideMark/>
          </w:tcPr>
          <w:p w:rsidR="000C06B1" w:rsidRPr="00056E4F" w:rsidRDefault="000C06B1" w:rsidP="00E86361">
            <w:pPr>
              <w:spacing w:after="0" w:line="240" w:lineRule="auto"/>
              <w:ind w:right="27"/>
              <w:jc w:val="left"/>
              <w:rPr>
                <w:rFonts w:asciiTheme="majorBidi" w:eastAsia="Times New Roman" w:hAnsiTheme="majorBidi" w:cstheme="majorBidi"/>
                <w:color w:val="000000" w:themeColor="text1"/>
                <w:lang w:val="pl-PL" w:eastAsia="pl-PL"/>
              </w:rPr>
            </w:pPr>
            <w:r w:rsidRPr="00056E4F">
              <w:rPr>
                <w:rFonts w:asciiTheme="majorBidi" w:eastAsia="Times New Roman" w:hAnsiTheme="majorBidi" w:cstheme="majorBidi"/>
                <w:color w:val="000000" w:themeColor="text1"/>
                <w:lang w:val="pl-PL" w:eastAsia="pl-PL"/>
              </w:rPr>
              <w:t>4 sztuki</w:t>
            </w:r>
          </w:p>
        </w:tc>
        <w:tc>
          <w:tcPr>
            <w:tcW w:w="708" w:type="dxa"/>
            <w:tcBorders>
              <w:top w:val="nil"/>
              <w:left w:val="nil"/>
              <w:bottom w:val="single" w:sz="4" w:space="0" w:color="auto"/>
              <w:right w:val="single" w:sz="4" w:space="0" w:color="auto"/>
            </w:tcBorders>
            <w:shd w:val="clear" w:color="auto" w:fill="auto"/>
            <w:vAlign w:val="center"/>
            <w:hideMark/>
          </w:tcPr>
          <w:p w:rsidR="000C06B1" w:rsidRPr="00056E4F" w:rsidRDefault="000C06B1" w:rsidP="00E86361">
            <w:pPr>
              <w:spacing w:after="0" w:line="240" w:lineRule="auto"/>
              <w:ind w:right="27"/>
              <w:jc w:val="left"/>
              <w:rPr>
                <w:rFonts w:asciiTheme="majorBidi" w:eastAsia="Times New Roman" w:hAnsiTheme="majorBidi" w:cstheme="majorBidi"/>
                <w:color w:val="000000" w:themeColor="text1"/>
                <w:lang w:val="pl-PL" w:eastAsia="pl-PL"/>
              </w:rPr>
            </w:pPr>
            <w:r w:rsidRPr="00056E4F">
              <w:rPr>
                <w:rFonts w:asciiTheme="majorBidi" w:eastAsia="Times New Roman" w:hAnsiTheme="majorBidi" w:cstheme="majorBidi"/>
                <w:color w:val="000000" w:themeColor="text1"/>
                <w:lang w:val="pl-PL" w:eastAsia="pl-PL"/>
              </w:rPr>
              <w:t>100%</w:t>
            </w:r>
          </w:p>
        </w:tc>
        <w:tc>
          <w:tcPr>
            <w:tcW w:w="1351" w:type="dxa"/>
            <w:tcBorders>
              <w:top w:val="nil"/>
              <w:left w:val="nil"/>
              <w:bottom w:val="single" w:sz="4" w:space="0" w:color="auto"/>
              <w:right w:val="single" w:sz="4" w:space="0" w:color="auto"/>
            </w:tcBorders>
            <w:shd w:val="clear" w:color="auto" w:fill="auto"/>
            <w:vAlign w:val="center"/>
            <w:hideMark/>
          </w:tcPr>
          <w:p w:rsidR="000145BC" w:rsidRPr="0018672C" w:rsidRDefault="000145BC" w:rsidP="00C32AA3">
            <w:pPr>
              <w:spacing w:after="0" w:line="240" w:lineRule="auto"/>
              <w:ind w:right="27"/>
              <w:jc w:val="left"/>
              <w:rPr>
                <w:rFonts w:asciiTheme="majorBidi" w:eastAsia="Times New Roman" w:hAnsiTheme="majorBidi" w:cstheme="majorBidi"/>
                <w:lang w:val="pl-PL" w:eastAsia="pl-PL"/>
              </w:rPr>
            </w:pPr>
          </w:p>
          <w:p w:rsidR="00445133" w:rsidRPr="00984590" w:rsidRDefault="007D0DD0" w:rsidP="00A438CA">
            <w:pPr>
              <w:spacing w:after="0" w:line="240" w:lineRule="auto"/>
              <w:ind w:right="27"/>
              <w:jc w:val="left"/>
              <w:rPr>
                <w:rFonts w:asciiTheme="majorBidi" w:eastAsia="Times New Roman" w:hAnsiTheme="majorBidi" w:cstheme="majorBidi"/>
                <w:color w:val="FF0000"/>
                <w:sz w:val="20"/>
                <w:szCs w:val="20"/>
                <w:lang w:val="pl-PL" w:eastAsia="pl-PL"/>
              </w:rPr>
            </w:pPr>
            <w:r w:rsidRPr="00984590">
              <w:rPr>
                <w:rFonts w:asciiTheme="majorBidi" w:eastAsia="Times New Roman" w:hAnsiTheme="majorBidi" w:cstheme="majorBidi"/>
                <w:strike/>
                <w:color w:val="FF0000"/>
                <w:sz w:val="20"/>
                <w:szCs w:val="20"/>
                <w:lang w:val="pl-PL" w:eastAsia="pl-PL"/>
              </w:rPr>
              <w:t>14 657,00</w:t>
            </w:r>
            <w:r w:rsidR="000D45EE" w:rsidRPr="00984590">
              <w:rPr>
                <w:rFonts w:asciiTheme="majorBidi" w:eastAsia="Times New Roman" w:hAnsiTheme="majorBidi" w:cstheme="majorBidi"/>
                <w:color w:val="FF0000"/>
                <w:sz w:val="20"/>
                <w:szCs w:val="20"/>
                <w:lang w:val="pl-PL" w:eastAsia="pl-PL"/>
              </w:rPr>
              <w:t xml:space="preserve"> -1 333,00</w:t>
            </w:r>
            <w:r w:rsidR="00A438CA">
              <w:rPr>
                <w:rFonts w:asciiTheme="majorBidi" w:eastAsia="Times New Roman" w:hAnsiTheme="majorBidi" w:cstheme="majorBidi"/>
                <w:color w:val="FF0000"/>
                <w:sz w:val="20"/>
                <w:szCs w:val="20"/>
                <w:lang w:val="pl-PL" w:eastAsia="pl-PL"/>
              </w:rPr>
              <w:t xml:space="preserve"> </w:t>
            </w:r>
            <w:r w:rsidR="00A438CA">
              <w:rPr>
                <w:rFonts w:asciiTheme="majorBidi" w:eastAsia="Times New Roman" w:hAnsiTheme="majorBidi" w:cstheme="majorBidi"/>
                <w:color w:val="FF0000"/>
                <w:lang w:val="pl-PL" w:eastAsia="pl-PL"/>
              </w:rPr>
              <w:t xml:space="preserve">(z oszczędności kursowych na </w:t>
            </w:r>
            <w:r w:rsidR="00A438CA" w:rsidRPr="00892938">
              <w:rPr>
                <w:rFonts w:asciiTheme="majorBidi" w:eastAsia="Times New Roman" w:hAnsiTheme="majorBidi" w:cstheme="majorBidi"/>
                <w:color w:val="FF0000"/>
                <w:lang w:val="pl-PL" w:eastAsia="pl-PL"/>
              </w:rPr>
              <w:t>2.1.2)</w:t>
            </w:r>
            <w:r w:rsidR="000D45EE" w:rsidRPr="00892938">
              <w:rPr>
                <w:rFonts w:asciiTheme="majorBidi" w:eastAsia="Times New Roman" w:hAnsiTheme="majorBidi" w:cstheme="majorBidi"/>
                <w:color w:val="FF0000"/>
                <w:sz w:val="20"/>
                <w:szCs w:val="20"/>
                <w:lang w:val="pl-PL" w:eastAsia="pl-PL"/>
              </w:rPr>
              <w:t xml:space="preserve">=13 324,00 </w:t>
            </w:r>
          </w:p>
        </w:tc>
        <w:tc>
          <w:tcPr>
            <w:tcW w:w="567" w:type="dxa"/>
            <w:tcBorders>
              <w:top w:val="nil"/>
              <w:left w:val="nil"/>
              <w:bottom w:val="single" w:sz="4" w:space="0" w:color="auto"/>
              <w:right w:val="single" w:sz="4" w:space="0" w:color="auto"/>
            </w:tcBorders>
            <w:shd w:val="clear" w:color="auto" w:fill="auto"/>
            <w:vAlign w:val="center"/>
            <w:hideMark/>
          </w:tcPr>
          <w:p w:rsidR="000C06B1" w:rsidRPr="0018672C" w:rsidRDefault="000C06B1" w:rsidP="00E86361">
            <w:pPr>
              <w:spacing w:after="0" w:line="240" w:lineRule="auto"/>
              <w:ind w:right="27"/>
              <w:jc w:val="left"/>
              <w:rPr>
                <w:rFonts w:asciiTheme="majorBidi" w:eastAsia="Times New Roman" w:hAnsiTheme="majorBidi" w:cstheme="majorBidi"/>
                <w:lang w:val="pl-PL" w:eastAsia="pl-PL"/>
              </w:rPr>
            </w:pPr>
            <w:r w:rsidRPr="0018672C">
              <w:rPr>
                <w:rFonts w:asciiTheme="majorBidi" w:eastAsia="Times New Roman" w:hAnsiTheme="majorBidi" w:cstheme="majorBidi"/>
                <w:lang w:val="pl-PL" w:eastAsia="pl-PL"/>
              </w:rPr>
              <w:t>0,00</w:t>
            </w:r>
          </w:p>
        </w:tc>
        <w:tc>
          <w:tcPr>
            <w:tcW w:w="709" w:type="dxa"/>
            <w:tcBorders>
              <w:top w:val="nil"/>
              <w:left w:val="nil"/>
              <w:bottom w:val="single" w:sz="4" w:space="0" w:color="auto"/>
              <w:right w:val="single" w:sz="4" w:space="0" w:color="auto"/>
            </w:tcBorders>
            <w:shd w:val="clear" w:color="auto" w:fill="auto"/>
            <w:vAlign w:val="center"/>
            <w:hideMark/>
          </w:tcPr>
          <w:p w:rsidR="000C06B1" w:rsidRPr="0018672C" w:rsidRDefault="000C06B1" w:rsidP="00E86361">
            <w:pPr>
              <w:spacing w:after="0" w:line="240" w:lineRule="auto"/>
              <w:ind w:right="27"/>
              <w:jc w:val="left"/>
              <w:rPr>
                <w:rFonts w:asciiTheme="majorBidi" w:eastAsia="Times New Roman" w:hAnsiTheme="majorBidi" w:cstheme="majorBidi"/>
                <w:lang w:val="pl-PL" w:eastAsia="pl-PL"/>
              </w:rPr>
            </w:pPr>
            <w:r w:rsidRPr="0018672C">
              <w:rPr>
                <w:rFonts w:asciiTheme="majorBidi" w:eastAsia="Times New Roman" w:hAnsiTheme="majorBidi" w:cstheme="majorBidi"/>
                <w:lang w:val="pl-PL" w:eastAsia="pl-PL"/>
              </w:rPr>
              <w:t>100%</w:t>
            </w:r>
          </w:p>
        </w:tc>
        <w:tc>
          <w:tcPr>
            <w:tcW w:w="1134" w:type="dxa"/>
            <w:tcBorders>
              <w:top w:val="nil"/>
              <w:left w:val="nil"/>
              <w:bottom w:val="single" w:sz="4" w:space="0" w:color="auto"/>
              <w:right w:val="single" w:sz="4" w:space="0" w:color="auto"/>
            </w:tcBorders>
            <w:shd w:val="clear" w:color="auto" w:fill="auto"/>
            <w:vAlign w:val="center"/>
            <w:hideMark/>
          </w:tcPr>
          <w:p w:rsidR="000C06B1" w:rsidRPr="0018672C" w:rsidRDefault="000C06B1" w:rsidP="00E86361">
            <w:pPr>
              <w:spacing w:after="0" w:line="240" w:lineRule="auto"/>
              <w:ind w:right="27"/>
              <w:jc w:val="left"/>
              <w:rPr>
                <w:rFonts w:asciiTheme="majorBidi" w:eastAsia="Times New Roman" w:hAnsiTheme="majorBidi" w:cstheme="majorBidi"/>
                <w:lang w:val="pl-PL" w:eastAsia="pl-PL"/>
              </w:rPr>
            </w:pPr>
            <w:r w:rsidRPr="0018672C">
              <w:rPr>
                <w:rFonts w:asciiTheme="majorBidi" w:eastAsia="Times New Roman" w:hAnsiTheme="majorBidi" w:cstheme="majorBidi"/>
                <w:lang w:val="pl-PL" w:eastAsia="pl-PL"/>
              </w:rPr>
              <w:t>0,00</w:t>
            </w:r>
          </w:p>
        </w:tc>
        <w:tc>
          <w:tcPr>
            <w:tcW w:w="567" w:type="dxa"/>
            <w:gridSpan w:val="2"/>
            <w:tcBorders>
              <w:top w:val="nil"/>
              <w:left w:val="nil"/>
              <w:bottom w:val="single" w:sz="4" w:space="0" w:color="auto"/>
              <w:right w:val="single" w:sz="4" w:space="0" w:color="auto"/>
            </w:tcBorders>
            <w:shd w:val="clear" w:color="auto" w:fill="auto"/>
            <w:vAlign w:val="center"/>
            <w:hideMark/>
          </w:tcPr>
          <w:p w:rsidR="000C06B1" w:rsidRPr="0018672C" w:rsidRDefault="000C06B1" w:rsidP="00E86361">
            <w:pPr>
              <w:spacing w:after="0" w:line="240" w:lineRule="auto"/>
              <w:ind w:right="27"/>
              <w:jc w:val="left"/>
              <w:rPr>
                <w:rFonts w:asciiTheme="majorBidi" w:eastAsia="Times New Roman" w:hAnsiTheme="majorBidi" w:cstheme="majorBidi"/>
                <w:lang w:val="pl-PL" w:eastAsia="pl-PL"/>
              </w:rPr>
            </w:pPr>
            <w:r w:rsidRPr="0018672C">
              <w:rPr>
                <w:rFonts w:asciiTheme="majorBidi" w:eastAsia="Times New Roman" w:hAnsiTheme="majorBidi" w:cstheme="majorBidi"/>
                <w:lang w:val="pl-PL" w:eastAsia="pl-PL"/>
              </w:rPr>
              <w:t>0,00</w:t>
            </w:r>
          </w:p>
        </w:tc>
        <w:tc>
          <w:tcPr>
            <w:tcW w:w="709" w:type="dxa"/>
            <w:gridSpan w:val="2"/>
            <w:tcBorders>
              <w:top w:val="nil"/>
              <w:left w:val="nil"/>
              <w:bottom w:val="single" w:sz="4" w:space="0" w:color="auto"/>
              <w:right w:val="single" w:sz="4" w:space="0" w:color="auto"/>
            </w:tcBorders>
            <w:shd w:val="clear" w:color="auto" w:fill="auto"/>
            <w:vAlign w:val="center"/>
            <w:hideMark/>
          </w:tcPr>
          <w:p w:rsidR="000C06B1" w:rsidRPr="0018672C" w:rsidRDefault="000C06B1" w:rsidP="00E86361">
            <w:pPr>
              <w:spacing w:after="0" w:line="240" w:lineRule="auto"/>
              <w:ind w:right="27"/>
              <w:jc w:val="left"/>
              <w:rPr>
                <w:rFonts w:asciiTheme="majorBidi" w:eastAsia="Times New Roman" w:hAnsiTheme="majorBidi" w:cstheme="majorBidi"/>
                <w:lang w:val="pl-PL" w:eastAsia="pl-PL"/>
              </w:rPr>
            </w:pPr>
            <w:r w:rsidRPr="0018672C">
              <w:rPr>
                <w:rFonts w:asciiTheme="majorBidi" w:eastAsia="Times New Roman" w:hAnsiTheme="majorBidi" w:cstheme="majorBidi"/>
                <w:lang w:val="pl-PL" w:eastAsia="pl-PL"/>
              </w:rPr>
              <w:t>100%</w:t>
            </w:r>
          </w:p>
        </w:tc>
        <w:tc>
          <w:tcPr>
            <w:tcW w:w="567" w:type="dxa"/>
            <w:tcBorders>
              <w:top w:val="nil"/>
              <w:left w:val="nil"/>
              <w:bottom w:val="single" w:sz="4" w:space="0" w:color="auto"/>
              <w:right w:val="single" w:sz="4" w:space="0" w:color="auto"/>
            </w:tcBorders>
            <w:shd w:val="clear" w:color="auto" w:fill="auto"/>
            <w:vAlign w:val="center"/>
            <w:hideMark/>
          </w:tcPr>
          <w:p w:rsidR="000C06B1" w:rsidRPr="0018672C" w:rsidRDefault="000C06B1" w:rsidP="00E86361">
            <w:pPr>
              <w:spacing w:after="0" w:line="240" w:lineRule="auto"/>
              <w:ind w:right="27"/>
              <w:jc w:val="left"/>
              <w:rPr>
                <w:rFonts w:asciiTheme="majorBidi" w:eastAsia="Times New Roman" w:hAnsiTheme="majorBidi" w:cstheme="majorBidi"/>
                <w:lang w:val="pl-PL" w:eastAsia="pl-PL"/>
              </w:rPr>
            </w:pPr>
            <w:r w:rsidRPr="0018672C">
              <w:rPr>
                <w:rFonts w:asciiTheme="majorBidi" w:eastAsia="Times New Roman" w:hAnsiTheme="majorBidi" w:cstheme="majorBidi"/>
                <w:lang w:val="pl-PL" w:eastAsia="pl-PL"/>
              </w:rPr>
              <w:t>0,00</w:t>
            </w:r>
          </w:p>
        </w:tc>
        <w:tc>
          <w:tcPr>
            <w:tcW w:w="567" w:type="dxa"/>
            <w:tcBorders>
              <w:top w:val="nil"/>
              <w:left w:val="nil"/>
              <w:bottom w:val="single" w:sz="4" w:space="0" w:color="auto"/>
              <w:right w:val="single" w:sz="4" w:space="0" w:color="auto"/>
            </w:tcBorders>
            <w:shd w:val="clear" w:color="auto" w:fill="auto"/>
            <w:vAlign w:val="center"/>
            <w:hideMark/>
          </w:tcPr>
          <w:p w:rsidR="000C06B1" w:rsidRPr="0018672C" w:rsidRDefault="000C06B1" w:rsidP="00E86361">
            <w:pPr>
              <w:spacing w:after="0" w:line="240" w:lineRule="auto"/>
              <w:ind w:right="27"/>
              <w:jc w:val="left"/>
              <w:rPr>
                <w:rFonts w:asciiTheme="majorBidi" w:eastAsia="Times New Roman" w:hAnsiTheme="majorBidi" w:cstheme="majorBidi"/>
                <w:lang w:val="pl-PL" w:eastAsia="pl-PL"/>
              </w:rPr>
            </w:pPr>
            <w:r w:rsidRPr="0018672C">
              <w:rPr>
                <w:rFonts w:asciiTheme="majorBidi" w:eastAsia="Times New Roman" w:hAnsiTheme="majorBidi" w:cstheme="majorBidi"/>
                <w:lang w:val="pl-PL" w:eastAsia="pl-PL"/>
              </w:rPr>
              <w:t>4</w:t>
            </w:r>
          </w:p>
        </w:tc>
        <w:tc>
          <w:tcPr>
            <w:tcW w:w="1342" w:type="dxa"/>
            <w:tcBorders>
              <w:top w:val="nil"/>
              <w:left w:val="nil"/>
              <w:bottom w:val="single" w:sz="4" w:space="0" w:color="auto"/>
              <w:right w:val="single" w:sz="4" w:space="0" w:color="auto"/>
            </w:tcBorders>
            <w:shd w:val="clear" w:color="auto" w:fill="auto"/>
            <w:vAlign w:val="center"/>
            <w:hideMark/>
          </w:tcPr>
          <w:p w:rsidR="000145BC" w:rsidRPr="0018672C" w:rsidRDefault="000145BC" w:rsidP="00445133">
            <w:pPr>
              <w:spacing w:after="0" w:line="240" w:lineRule="auto"/>
              <w:ind w:right="27"/>
              <w:jc w:val="left"/>
              <w:rPr>
                <w:rFonts w:asciiTheme="majorBidi" w:eastAsia="Times New Roman" w:hAnsiTheme="majorBidi" w:cstheme="majorBidi"/>
                <w:lang w:val="pl-PL" w:eastAsia="pl-PL"/>
              </w:rPr>
            </w:pPr>
          </w:p>
          <w:p w:rsidR="00C61A4B" w:rsidRPr="0018672C" w:rsidRDefault="000D45EE" w:rsidP="00A438CA">
            <w:pPr>
              <w:spacing w:after="0" w:line="240" w:lineRule="auto"/>
              <w:ind w:right="27"/>
              <w:jc w:val="left"/>
              <w:rPr>
                <w:rFonts w:asciiTheme="majorBidi" w:eastAsia="Times New Roman" w:hAnsiTheme="majorBidi" w:cstheme="majorBidi"/>
                <w:sz w:val="16"/>
                <w:szCs w:val="16"/>
                <w:lang w:val="pl-PL" w:eastAsia="pl-PL"/>
              </w:rPr>
            </w:pPr>
            <w:r w:rsidRPr="000D45EE">
              <w:rPr>
                <w:rFonts w:asciiTheme="majorBidi" w:eastAsia="Times New Roman" w:hAnsiTheme="majorBidi" w:cstheme="majorBidi"/>
                <w:strike/>
                <w:color w:val="FF0000"/>
                <w:lang w:val="pl-PL" w:eastAsia="pl-PL"/>
              </w:rPr>
              <w:t>14 657,00</w:t>
            </w:r>
            <w:r>
              <w:rPr>
                <w:rFonts w:asciiTheme="majorBidi" w:eastAsia="Times New Roman" w:hAnsiTheme="majorBidi" w:cstheme="majorBidi"/>
                <w:color w:val="FF0000"/>
                <w:lang w:val="pl-PL" w:eastAsia="pl-PL"/>
              </w:rPr>
              <w:t xml:space="preserve"> -1 333,00</w:t>
            </w:r>
            <w:r w:rsidR="00A438CA">
              <w:rPr>
                <w:rFonts w:asciiTheme="majorBidi" w:eastAsia="Times New Roman" w:hAnsiTheme="majorBidi" w:cstheme="majorBidi"/>
                <w:color w:val="FF0000"/>
                <w:lang w:val="pl-PL" w:eastAsia="pl-PL"/>
              </w:rPr>
              <w:t xml:space="preserve"> (z oszczędności kursowych na 2.1.2</w:t>
            </w:r>
            <w:r w:rsidR="00A438CA" w:rsidRPr="00892938">
              <w:rPr>
                <w:rFonts w:asciiTheme="majorBidi" w:eastAsia="Times New Roman" w:hAnsiTheme="majorBidi" w:cstheme="majorBidi"/>
                <w:color w:val="FF0000"/>
                <w:lang w:val="pl-PL" w:eastAsia="pl-PL"/>
              </w:rPr>
              <w:t>)</w:t>
            </w:r>
            <w:r w:rsidRPr="00892938">
              <w:rPr>
                <w:rFonts w:asciiTheme="majorBidi" w:eastAsia="Times New Roman" w:hAnsiTheme="majorBidi" w:cstheme="majorBidi"/>
                <w:color w:val="FF0000"/>
                <w:lang w:val="pl-PL" w:eastAsia="pl-PL"/>
              </w:rPr>
              <w:t>=13 3</w:t>
            </w:r>
            <w:r w:rsidR="00A438CA" w:rsidRPr="00892938">
              <w:rPr>
                <w:rFonts w:asciiTheme="majorBidi" w:eastAsia="Times New Roman" w:hAnsiTheme="majorBidi" w:cstheme="majorBidi"/>
                <w:color w:val="FF0000"/>
                <w:lang w:val="pl-PL" w:eastAsia="pl-PL"/>
              </w:rPr>
              <w:t>24,00</w:t>
            </w:r>
            <w:r w:rsidR="00A438CA" w:rsidRPr="00A438CA">
              <w:rPr>
                <w:rFonts w:asciiTheme="majorBidi" w:eastAsia="Times New Roman" w:hAnsiTheme="majorBidi" w:cstheme="majorBidi"/>
                <w:color w:val="002060"/>
                <w:lang w:val="pl-PL" w:eastAsia="pl-PL"/>
              </w:rPr>
              <w:t xml:space="preserve"> </w:t>
            </w:r>
          </w:p>
        </w:tc>
        <w:tc>
          <w:tcPr>
            <w:tcW w:w="1351" w:type="dxa"/>
            <w:tcBorders>
              <w:top w:val="nil"/>
              <w:left w:val="nil"/>
              <w:bottom w:val="single" w:sz="4" w:space="0" w:color="000000"/>
              <w:right w:val="single" w:sz="8" w:space="0" w:color="auto"/>
            </w:tcBorders>
            <w:shd w:val="clear" w:color="auto" w:fill="auto"/>
            <w:vAlign w:val="center"/>
            <w:hideMark/>
          </w:tcPr>
          <w:p w:rsidR="000C06B1" w:rsidRPr="00056E4F" w:rsidRDefault="00DF32B2" w:rsidP="00C32AA3">
            <w:pPr>
              <w:spacing w:after="0" w:line="240" w:lineRule="auto"/>
              <w:ind w:right="27"/>
              <w:jc w:val="left"/>
              <w:rPr>
                <w:rFonts w:asciiTheme="majorBidi" w:eastAsia="Times New Roman" w:hAnsiTheme="majorBidi" w:cstheme="majorBidi"/>
                <w:color w:val="000000" w:themeColor="text1"/>
                <w:lang w:val="pl-PL" w:eastAsia="pl-PL"/>
              </w:rPr>
            </w:pPr>
            <w:r w:rsidRPr="00056E4F">
              <w:rPr>
                <w:rFonts w:asciiTheme="majorBidi" w:eastAsia="Times New Roman" w:hAnsiTheme="majorBidi" w:cstheme="majorBidi"/>
                <w:color w:val="000000" w:themeColor="text1"/>
                <w:lang w:val="pl-PL" w:eastAsia="pl-PL"/>
              </w:rPr>
              <w:t>Poddziała</w:t>
            </w:r>
            <w:r w:rsidR="000C06B1" w:rsidRPr="00056E4F">
              <w:rPr>
                <w:rFonts w:asciiTheme="majorBidi" w:eastAsia="Times New Roman" w:hAnsiTheme="majorBidi" w:cstheme="majorBidi"/>
                <w:color w:val="000000" w:themeColor="text1"/>
                <w:lang w:val="pl-PL" w:eastAsia="pl-PL"/>
              </w:rPr>
              <w:t>nie 19.2</w:t>
            </w:r>
          </w:p>
        </w:tc>
      </w:tr>
      <w:tr w:rsidR="000C06B1" w:rsidRPr="006D5627" w:rsidTr="006A0240">
        <w:trPr>
          <w:trHeight w:val="630"/>
        </w:trPr>
        <w:tc>
          <w:tcPr>
            <w:tcW w:w="2424" w:type="dxa"/>
            <w:vMerge/>
            <w:tcBorders>
              <w:left w:val="single" w:sz="8" w:space="0" w:color="auto"/>
              <w:bottom w:val="single" w:sz="4" w:space="0" w:color="auto"/>
              <w:right w:val="single" w:sz="4" w:space="0" w:color="auto"/>
            </w:tcBorders>
            <w:shd w:val="clear" w:color="000000" w:fill="C5D9F1"/>
          </w:tcPr>
          <w:p w:rsidR="000C06B1" w:rsidRPr="006D5627" w:rsidRDefault="000C06B1" w:rsidP="00E86361">
            <w:pPr>
              <w:spacing w:after="0" w:line="240" w:lineRule="auto"/>
              <w:ind w:right="27"/>
              <w:jc w:val="left"/>
              <w:rPr>
                <w:rFonts w:asciiTheme="majorBidi" w:eastAsia="Times New Roman" w:hAnsiTheme="majorBidi" w:cstheme="majorBidi"/>
                <w:i/>
                <w:lang w:val="pl-PL" w:eastAsia="pl-PL"/>
              </w:rPr>
            </w:pPr>
          </w:p>
        </w:tc>
        <w:tc>
          <w:tcPr>
            <w:tcW w:w="1910" w:type="dxa"/>
            <w:tcBorders>
              <w:top w:val="single" w:sz="4" w:space="0" w:color="000000" w:themeColor="text1"/>
              <w:left w:val="nil"/>
              <w:bottom w:val="single" w:sz="4" w:space="0" w:color="auto"/>
              <w:right w:val="single" w:sz="4" w:space="0" w:color="auto"/>
            </w:tcBorders>
            <w:shd w:val="clear" w:color="auto" w:fill="auto"/>
          </w:tcPr>
          <w:p w:rsidR="006A0240" w:rsidRPr="00056E4F" w:rsidRDefault="006A0240" w:rsidP="00E86361">
            <w:pPr>
              <w:spacing w:after="0" w:line="240" w:lineRule="auto"/>
              <w:ind w:right="27"/>
              <w:jc w:val="left"/>
              <w:rPr>
                <w:rFonts w:asciiTheme="majorBidi" w:eastAsia="Times New Roman" w:hAnsiTheme="majorBidi" w:cstheme="majorBidi"/>
                <w:color w:val="000000" w:themeColor="text1"/>
                <w:lang w:val="pl-PL" w:eastAsia="pl-PL"/>
              </w:rPr>
            </w:pPr>
          </w:p>
          <w:p w:rsidR="000C06B1" w:rsidRPr="00056E4F" w:rsidRDefault="006A0240" w:rsidP="006A0240">
            <w:pPr>
              <w:rPr>
                <w:rFonts w:asciiTheme="majorBidi" w:eastAsia="Times New Roman" w:hAnsiTheme="majorBidi" w:cstheme="majorBidi"/>
                <w:color w:val="000000" w:themeColor="text1"/>
                <w:lang w:val="pl-PL" w:eastAsia="pl-PL"/>
              </w:rPr>
            </w:pPr>
            <w:r w:rsidRPr="00056E4F">
              <w:rPr>
                <w:rFonts w:asciiTheme="majorBidi" w:eastAsia="Times New Roman" w:hAnsiTheme="majorBidi" w:cstheme="majorBidi"/>
                <w:color w:val="000000" w:themeColor="text1"/>
                <w:lang w:val="pl-PL" w:eastAsia="pl-PL"/>
              </w:rPr>
              <w:t>Liczba szkoleń</w:t>
            </w:r>
          </w:p>
        </w:tc>
        <w:tc>
          <w:tcPr>
            <w:tcW w:w="567" w:type="dxa"/>
            <w:tcBorders>
              <w:top w:val="nil"/>
              <w:left w:val="nil"/>
              <w:bottom w:val="single" w:sz="4" w:space="0" w:color="auto"/>
              <w:right w:val="single" w:sz="4" w:space="0" w:color="auto"/>
            </w:tcBorders>
            <w:shd w:val="clear" w:color="000000" w:fill="FFFFFF"/>
            <w:vAlign w:val="center"/>
          </w:tcPr>
          <w:p w:rsidR="000C06B1" w:rsidRPr="00056E4F" w:rsidRDefault="000C06B1" w:rsidP="00E86361">
            <w:pPr>
              <w:spacing w:after="0" w:line="240" w:lineRule="auto"/>
              <w:ind w:right="27"/>
              <w:jc w:val="left"/>
              <w:rPr>
                <w:rFonts w:asciiTheme="majorBidi" w:eastAsia="Times New Roman" w:hAnsiTheme="majorBidi" w:cstheme="majorBidi"/>
                <w:color w:val="000000" w:themeColor="text1"/>
                <w:lang w:val="pl-PL" w:eastAsia="pl-PL"/>
              </w:rPr>
            </w:pPr>
            <w:r w:rsidRPr="00056E4F">
              <w:rPr>
                <w:rFonts w:asciiTheme="majorBidi" w:eastAsia="Times New Roman" w:hAnsiTheme="majorBidi" w:cstheme="majorBidi"/>
                <w:color w:val="000000" w:themeColor="text1"/>
                <w:lang w:val="pl-PL" w:eastAsia="pl-PL"/>
              </w:rPr>
              <w:t>7 sztuk</w:t>
            </w:r>
          </w:p>
        </w:tc>
        <w:tc>
          <w:tcPr>
            <w:tcW w:w="708" w:type="dxa"/>
            <w:tcBorders>
              <w:top w:val="single" w:sz="4" w:space="0" w:color="auto"/>
              <w:left w:val="nil"/>
              <w:bottom w:val="single" w:sz="4" w:space="0" w:color="auto"/>
              <w:right w:val="single" w:sz="4" w:space="0" w:color="auto"/>
            </w:tcBorders>
            <w:shd w:val="clear" w:color="auto" w:fill="auto"/>
            <w:vAlign w:val="center"/>
          </w:tcPr>
          <w:p w:rsidR="000C06B1" w:rsidRPr="00056E4F" w:rsidRDefault="000C06B1" w:rsidP="00E86361">
            <w:pPr>
              <w:spacing w:after="0" w:line="240" w:lineRule="auto"/>
              <w:ind w:right="27"/>
              <w:jc w:val="left"/>
              <w:rPr>
                <w:rFonts w:asciiTheme="majorBidi" w:eastAsia="Times New Roman" w:hAnsiTheme="majorBidi" w:cstheme="majorBidi"/>
                <w:color w:val="000000" w:themeColor="text1"/>
                <w:lang w:val="pl-PL" w:eastAsia="pl-PL"/>
              </w:rPr>
            </w:pPr>
            <w:r w:rsidRPr="00056E4F">
              <w:rPr>
                <w:rFonts w:asciiTheme="majorBidi" w:eastAsia="Times New Roman" w:hAnsiTheme="majorBidi" w:cstheme="majorBidi"/>
                <w:color w:val="000000" w:themeColor="text1"/>
                <w:lang w:val="pl-PL" w:eastAsia="pl-PL"/>
              </w:rPr>
              <w:t>100%</w:t>
            </w:r>
          </w:p>
        </w:tc>
        <w:tc>
          <w:tcPr>
            <w:tcW w:w="1351" w:type="dxa"/>
            <w:tcBorders>
              <w:top w:val="single" w:sz="4" w:space="0" w:color="auto"/>
              <w:left w:val="nil"/>
              <w:bottom w:val="single" w:sz="4" w:space="0" w:color="auto"/>
              <w:right w:val="single" w:sz="4" w:space="0" w:color="auto"/>
            </w:tcBorders>
            <w:shd w:val="clear" w:color="auto" w:fill="auto"/>
            <w:vAlign w:val="center"/>
          </w:tcPr>
          <w:p w:rsidR="007D0DD0" w:rsidRPr="0018672C" w:rsidRDefault="007D0DD0" w:rsidP="00E86361">
            <w:pPr>
              <w:spacing w:after="0" w:line="240" w:lineRule="auto"/>
              <w:ind w:right="27"/>
              <w:jc w:val="left"/>
              <w:rPr>
                <w:rFonts w:asciiTheme="majorBidi" w:eastAsia="Times New Roman" w:hAnsiTheme="majorBidi" w:cstheme="majorBidi"/>
                <w:lang w:val="pl-PL" w:eastAsia="pl-PL"/>
              </w:rPr>
            </w:pPr>
            <w:r w:rsidRPr="0018672C">
              <w:rPr>
                <w:rFonts w:asciiTheme="majorBidi" w:eastAsia="Times New Roman" w:hAnsiTheme="majorBidi" w:cstheme="majorBidi"/>
                <w:lang w:val="pl-PL" w:eastAsia="pl-PL"/>
              </w:rPr>
              <w:t>1 750,00</w:t>
            </w:r>
          </w:p>
        </w:tc>
        <w:tc>
          <w:tcPr>
            <w:tcW w:w="567" w:type="dxa"/>
            <w:tcBorders>
              <w:top w:val="single" w:sz="4" w:space="0" w:color="auto"/>
              <w:left w:val="nil"/>
              <w:bottom w:val="single" w:sz="4" w:space="0" w:color="auto"/>
              <w:right w:val="single" w:sz="4" w:space="0" w:color="auto"/>
            </w:tcBorders>
            <w:shd w:val="clear" w:color="auto" w:fill="auto"/>
            <w:vAlign w:val="center"/>
          </w:tcPr>
          <w:p w:rsidR="000C06B1" w:rsidRPr="0018672C" w:rsidRDefault="000C06B1" w:rsidP="00E86361">
            <w:pPr>
              <w:spacing w:after="0" w:line="240" w:lineRule="auto"/>
              <w:ind w:right="27"/>
              <w:jc w:val="left"/>
              <w:rPr>
                <w:rFonts w:asciiTheme="majorBidi" w:eastAsia="Times New Roman" w:hAnsiTheme="majorBidi" w:cstheme="majorBidi"/>
                <w:lang w:val="pl-PL" w:eastAsia="pl-PL"/>
              </w:rPr>
            </w:pPr>
            <w:r w:rsidRPr="0018672C">
              <w:rPr>
                <w:rFonts w:asciiTheme="majorBidi" w:eastAsia="Times New Roman" w:hAnsiTheme="majorBidi" w:cstheme="majorBidi"/>
                <w:lang w:val="pl-PL" w:eastAsia="pl-PL"/>
              </w:rPr>
              <w:t>0,00</w:t>
            </w:r>
          </w:p>
        </w:tc>
        <w:tc>
          <w:tcPr>
            <w:tcW w:w="709" w:type="dxa"/>
            <w:tcBorders>
              <w:top w:val="single" w:sz="4" w:space="0" w:color="auto"/>
              <w:left w:val="nil"/>
              <w:bottom w:val="single" w:sz="4" w:space="0" w:color="auto"/>
              <w:right w:val="single" w:sz="4" w:space="0" w:color="auto"/>
            </w:tcBorders>
            <w:shd w:val="clear" w:color="auto" w:fill="auto"/>
            <w:vAlign w:val="center"/>
          </w:tcPr>
          <w:p w:rsidR="000C06B1" w:rsidRPr="0018672C" w:rsidRDefault="000C06B1" w:rsidP="00E86361">
            <w:pPr>
              <w:spacing w:after="0" w:line="240" w:lineRule="auto"/>
              <w:ind w:right="27"/>
              <w:jc w:val="left"/>
              <w:rPr>
                <w:rFonts w:asciiTheme="majorBidi" w:eastAsia="Times New Roman" w:hAnsiTheme="majorBidi" w:cstheme="majorBidi"/>
                <w:lang w:val="pl-PL" w:eastAsia="pl-PL"/>
              </w:rPr>
            </w:pPr>
            <w:r w:rsidRPr="0018672C">
              <w:rPr>
                <w:rFonts w:asciiTheme="majorBidi" w:eastAsia="Times New Roman" w:hAnsiTheme="majorBidi" w:cstheme="majorBidi"/>
                <w:lang w:val="pl-PL" w:eastAsia="pl-PL"/>
              </w:rPr>
              <w:t>100%</w:t>
            </w:r>
          </w:p>
        </w:tc>
        <w:tc>
          <w:tcPr>
            <w:tcW w:w="1134" w:type="dxa"/>
            <w:tcBorders>
              <w:top w:val="single" w:sz="4" w:space="0" w:color="auto"/>
              <w:left w:val="nil"/>
              <w:bottom w:val="single" w:sz="4" w:space="0" w:color="auto"/>
              <w:right w:val="single" w:sz="4" w:space="0" w:color="auto"/>
            </w:tcBorders>
            <w:shd w:val="clear" w:color="auto" w:fill="auto"/>
            <w:vAlign w:val="center"/>
          </w:tcPr>
          <w:p w:rsidR="000C06B1" w:rsidRPr="0018672C" w:rsidRDefault="000C06B1" w:rsidP="00E86361">
            <w:pPr>
              <w:spacing w:after="0" w:line="240" w:lineRule="auto"/>
              <w:ind w:right="27"/>
              <w:jc w:val="left"/>
              <w:rPr>
                <w:rFonts w:asciiTheme="majorBidi" w:eastAsia="Times New Roman" w:hAnsiTheme="majorBidi" w:cstheme="majorBidi"/>
                <w:lang w:val="pl-PL" w:eastAsia="pl-PL"/>
              </w:rPr>
            </w:pPr>
            <w:r w:rsidRPr="0018672C">
              <w:rPr>
                <w:rFonts w:asciiTheme="majorBidi" w:eastAsia="Times New Roman" w:hAnsiTheme="majorBidi" w:cstheme="majorBidi"/>
                <w:lang w:val="pl-PL" w:eastAsia="pl-PL"/>
              </w:rPr>
              <w:t>0,00</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rsidR="000C06B1" w:rsidRPr="0018672C" w:rsidRDefault="000C06B1" w:rsidP="00E86361">
            <w:pPr>
              <w:spacing w:after="0" w:line="240" w:lineRule="auto"/>
              <w:ind w:right="27"/>
              <w:jc w:val="left"/>
              <w:rPr>
                <w:rFonts w:asciiTheme="majorBidi" w:eastAsia="Times New Roman" w:hAnsiTheme="majorBidi" w:cstheme="majorBidi"/>
                <w:lang w:val="pl-PL" w:eastAsia="pl-PL"/>
              </w:rPr>
            </w:pPr>
            <w:r w:rsidRPr="0018672C">
              <w:rPr>
                <w:rFonts w:asciiTheme="majorBidi" w:eastAsia="Times New Roman" w:hAnsiTheme="majorBidi" w:cstheme="majorBidi"/>
                <w:lang w:val="pl-PL" w:eastAsia="pl-PL"/>
              </w:rPr>
              <w:t>0,00</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rsidR="000C06B1" w:rsidRPr="0018672C" w:rsidRDefault="000C06B1" w:rsidP="00E86361">
            <w:pPr>
              <w:spacing w:after="0" w:line="240" w:lineRule="auto"/>
              <w:ind w:right="27"/>
              <w:jc w:val="left"/>
              <w:rPr>
                <w:rFonts w:asciiTheme="majorBidi" w:eastAsia="Times New Roman" w:hAnsiTheme="majorBidi" w:cstheme="majorBidi"/>
                <w:lang w:val="pl-PL" w:eastAsia="pl-PL"/>
              </w:rPr>
            </w:pPr>
            <w:r w:rsidRPr="0018672C">
              <w:rPr>
                <w:rFonts w:asciiTheme="majorBidi" w:eastAsia="Times New Roman" w:hAnsiTheme="majorBidi" w:cstheme="majorBidi"/>
                <w:lang w:val="pl-PL" w:eastAsia="pl-PL"/>
              </w:rPr>
              <w:t>100%</w:t>
            </w:r>
          </w:p>
        </w:tc>
        <w:tc>
          <w:tcPr>
            <w:tcW w:w="567" w:type="dxa"/>
            <w:tcBorders>
              <w:top w:val="single" w:sz="4" w:space="0" w:color="auto"/>
              <w:left w:val="nil"/>
              <w:bottom w:val="single" w:sz="4" w:space="0" w:color="auto"/>
              <w:right w:val="single" w:sz="4" w:space="0" w:color="auto"/>
            </w:tcBorders>
            <w:shd w:val="clear" w:color="auto" w:fill="auto"/>
            <w:vAlign w:val="center"/>
          </w:tcPr>
          <w:p w:rsidR="000C06B1" w:rsidRPr="0018672C" w:rsidRDefault="000C06B1" w:rsidP="00E86361">
            <w:pPr>
              <w:spacing w:after="0" w:line="240" w:lineRule="auto"/>
              <w:ind w:right="27"/>
              <w:jc w:val="left"/>
              <w:rPr>
                <w:rFonts w:asciiTheme="majorBidi" w:eastAsia="Times New Roman" w:hAnsiTheme="majorBidi" w:cstheme="majorBidi"/>
                <w:lang w:val="pl-PL" w:eastAsia="pl-PL"/>
              </w:rPr>
            </w:pPr>
            <w:r w:rsidRPr="0018672C">
              <w:rPr>
                <w:rFonts w:asciiTheme="majorBidi" w:eastAsia="Times New Roman" w:hAnsiTheme="majorBidi" w:cstheme="majorBidi"/>
                <w:lang w:val="pl-PL" w:eastAsia="pl-PL"/>
              </w:rPr>
              <w:t>0,00</w:t>
            </w:r>
          </w:p>
        </w:tc>
        <w:tc>
          <w:tcPr>
            <w:tcW w:w="567" w:type="dxa"/>
            <w:tcBorders>
              <w:top w:val="single" w:sz="4" w:space="0" w:color="auto"/>
              <w:left w:val="nil"/>
              <w:bottom w:val="single" w:sz="4" w:space="0" w:color="auto"/>
              <w:right w:val="single" w:sz="4" w:space="0" w:color="auto"/>
            </w:tcBorders>
            <w:shd w:val="clear" w:color="auto" w:fill="auto"/>
            <w:vAlign w:val="center"/>
          </w:tcPr>
          <w:p w:rsidR="000C06B1" w:rsidRPr="0018672C" w:rsidRDefault="000C06B1" w:rsidP="00E86361">
            <w:pPr>
              <w:spacing w:after="0" w:line="240" w:lineRule="auto"/>
              <w:ind w:right="27"/>
              <w:jc w:val="left"/>
              <w:rPr>
                <w:rFonts w:asciiTheme="majorBidi" w:eastAsia="Times New Roman" w:hAnsiTheme="majorBidi" w:cstheme="majorBidi"/>
                <w:lang w:val="pl-PL" w:eastAsia="pl-PL"/>
              </w:rPr>
            </w:pPr>
            <w:r w:rsidRPr="0018672C">
              <w:rPr>
                <w:rFonts w:asciiTheme="majorBidi" w:eastAsia="Times New Roman" w:hAnsiTheme="majorBidi" w:cstheme="majorBidi"/>
                <w:lang w:val="pl-PL" w:eastAsia="pl-PL"/>
              </w:rPr>
              <w:t>7</w:t>
            </w:r>
          </w:p>
        </w:tc>
        <w:tc>
          <w:tcPr>
            <w:tcW w:w="1342" w:type="dxa"/>
            <w:tcBorders>
              <w:top w:val="single" w:sz="4" w:space="0" w:color="auto"/>
              <w:left w:val="nil"/>
              <w:bottom w:val="single" w:sz="4" w:space="0" w:color="auto"/>
              <w:right w:val="single" w:sz="4" w:space="0" w:color="auto"/>
            </w:tcBorders>
            <w:shd w:val="clear" w:color="auto" w:fill="auto"/>
            <w:vAlign w:val="center"/>
          </w:tcPr>
          <w:p w:rsidR="000C06B1" w:rsidRPr="0018672C" w:rsidRDefault="007D0DD0" w:rsidP="007D0DD0">
            <w:pPr>
              <w:spacing w:after="0" w:line="240" w:lineRule="auto"/>
              <w:ind w:right="27"/>
              <w:jc w:val="left"/>
              <w:rPr>
                <w:rFonts w:asciiTheme="majorBidi" w:eastAsia="Times New Roman" w:hAnsiTheme="majorBidi" w:cstheme="majorBidi"/>
                <w:lang w:val="pl-PL" w:eastAsia="pl-PL"/>
              </w:rPr>
            </w:pPr>
            <w:r w:rsidRPr="0018672C">
              <w:rPr>
                <w:rFonts w:asciiTheme="majorBidi" w:eastAsia="Times New Roman" w:hAnsiTheme="majorBidi" w:cstheme="majorBidi"/>
                <w:lang w:val="pl-PL" w:eastAsia="pl-PL"/>
              </w:rPr>
              <w:t>1 750,00</w:t>
            </w:r>
          </w:p>
        </w:tc>
        <w:tc>
          <w:tcPr>
            <w:tcW w:w="1351" w:type="dxa"/>
            <w:tcBorders>
              <w:top w:val="single" w:sz="4" w:space="0" w:color="000000"/>
              <w:left w:val="nil"/>
              <w:bottom w:val="single" w:sz="4" w:space="0" w:color="auto"/>
              <w:right w:val="single" w:sz="8" w:space="0" w:color="auto"/>
            </w:tcBorders>
            <w:shd w:val="clear" w:color="auto" w:fill="auto"/>
            <w:vAlign w:val="center"/>
          </w:tcPr>
          <w:p w:rsidR="000C06B1" w:rsidRPr="00056E4F" w:rsidRDefault="000C06B1" w:rsidP="00E86361">
            <w:pPr>
              <w:spacing w:after="0" w:line="240" w:lineRule="auto"/>
              <w:ind w:right="27"/>
              <w:jc w:val="left"/>
              <w:rPr>
                <w:rFonts w:asciiTheme="majorBidi" w:eastAsia="Times New Roman" w:hAnsiTheme="majorBidi" w:cstheme="majorBidi"/>
                <w:color w:val="000000" w:themeColor="text1"/>
                <w:lang w:val="pl-PL" w:eastAsia="pl-PL"/>
              </w:rPr>
            </w:pPr>
            <w:r w:rsidRPr="00056E4F">
              <w:rPr>
                <w:rFonts w:asciiTheme="majorBidi" w:eastAsia="Times New Roman" w:hAnsiTheme="majorBidi" w:cstheme="majorBidi"/>
                <w:color w:val="000000" w:themeColor="text1"/>
                <w:lang w:val="pl-PL" w:eastAsia="pl-PL"/>
              </w:rPr>
              <w:t>Po</w:t>
            </w:r>
            <w:r w:rsidR="00DF32B2" w:rsidRPr="00056E4F">
              <w:rPr>
                <w:rFonts w:asciiTheme="majorBidi" w:eastAsia="Times New Roman" w:hAnsiTheme="majorBidi" w:cstheme="majorBidi"/>
                <w:color w:val="000000" w:themeColor="text1"/>
                <w:lang w:val="pl-PL" w:eastAsia="pl-PL"/>
              </w:rPr>
              <w:t>d</w:t>
            </w:r>
            <w:r w:rsidRPr="00056E4F">
              <w:rPr>
                <w:rFonts w:asciiTheme="majorBidi" w:eastAsia="Times New Roman" w:hAnsiTheme="majorBidi" w:cstheme="majorBidi"/>
                <w:color w:val="000000" w:themeColor="text1"/>
                <w:lang w:val="pl-PL" w:eastAsia="pl-PL"/>
              </w:rPr>
              <w:t>działanie 19.3</w:t>
            </w:r>
          </w:p>
        </w:tc>
      </w:tr>
      <w:tr w:rsidR="00EE07CF" w:rsidRPr="006D5627" w:rsidTr="000C06B1">
        <w:trPr>
          <w:trHeight w:val="2580"/>
        </w:trPr>
        <w:tc>
          <w:tcPr>
            <w:tcW w:w="2424" w:type="dxa"/>
            <w:tcBorders>
              <w:top w:val="nil"/>
              <w:left w:val="single" w:sz="8" w:space="0" w:color="auto"/>
              <w:bottom w:val="single" w:sz="4" w:space="0" w:color="auto"/>
              <w:right w:val="single" w:sz="4" w:space="0" w:color="auto"/>
            </w:tcBorders>
            <w:shd w:val="clear" w:color="000000" w:fill="C5D9F1"/>
            <w:hideMark/>
          </w:tcPr>
          <w:p w:rsidR="00515BF8" w:rsidRPr="006D5627" w:rsidRDefault="00515BF8" w:rsidP="00E86361">
            <w:pPr>
              <w:spacing w:after="0" w:line="240" w:lineRule="auto"/>
              <w:ind w:right="27"/>
              <w:jc w:val="left"/>
              <w:rPr>
                <w:rFonts w:asciiTheme="majorBidi" w:eastAsia="Times New Roman" w:hAnsiTheme="majorBidi" w:cstheme="majorBidi"/>
                <w:lang w:val="pl-PL" w:eastAsia="pl-PL"/>
              </w:rPr>
            </w:pPr>
            <w:r w:rsidRPr="006D5627">
              <w:rPr>
                <w:rFonts w:asciiTheme="majorBidi" w:eastAsia="Times New Roman" w:hAnsiTheme="majorBidi" w:cstheme="majorBidi"/>
                <w:i/>
                <w:lang w:val="pl-PL" w:eastAsia="pl-PL"/>
              </w:rPr>
              <w:t>Przedsięwzięcie 1.1.2</w:t>
            </w:r>
            <w:r w:rsidRPr="006D5627">
              <w:rPr>
                <w:rFonts w:asciiTheme="majorBidi" w:eastAsia="Times New Roman" w:hAnsiTheme="majorBidi" w:cstheme="majorBidi"/>
                <w:lang w:val="pl-PL" w:eastAsia="pl-PL"/>
              </w:rPr>
              <w:t xml:space="preserve"> Zbudowanie partnerstwa lokalnego,  w tym  w zakresie ochrony środowiska  i </w:t>
            </w:r>
            <w:r w:rsidR="008F406B" w:rsidRPr="006D5627">
              <w:rPr>
                <w:rFonts w:asciiTheme="majorBidi" w:eastAsia="Times New Roman" w:hAnsiTheme="majorBidi" w:cstheme="majorBidi"/>
                <w:lang w:val="pl-PL" w:eastAsia="pl-PL"/>
              </w:rPr>
              <w:t>przeciwdziałania</w:t>
            </w:r>
            <w:r w:rsidRPr="006D5627">
              <w:rPr>
                <w:rFonts w:asciiTheme="majorBidi" w:eastAsia="Times New Roman" w:hAnsiTheme="majorBidi" w:cstheme="majorBidi"/>
                <w:lang w:val="pl-PL" w:eastAsia="pl-PL"/>
              </w:rPr>
              <w:t xml:space="preserve"> zmianom klimatu, innowacji oraz nowych technologii</w:t>
            </w:r>
          </w:p>
        </w:tc>
        <w:tc>
          <w:tcPr>
            <w:tcW w:w="1910" w:type="dxa"/>
            <w:tcBorders>
              <w:top w:val="nil"/>
              <w:left w:val="nil"/>
              <w:bottom w:val="single" w:sz="4" w:space="0" w:color="auto"/>
              <w:right w:val="single" w:sz="4" w:space="0" w:color="auto"/>
            </w:tcBorders>
            <w:shd w:val="clear" w:color="auto" w:fill="auto"/>
            <w:hideMark/>
          </w:tcPr>
          <w:p w:rsidR="00515BF8" w:rsidRPr="00056E4F" w:rsidRDefault="00A26F30" w:rsidP="00E86361">
            <w:pPr>
              <w:spacing w:after="0" w:line="240" w:lineRule="auto"/>
              <w:ind w:right="27"/>
              <w:jc w:val="left"/>
              <w:rPr>
                <w:rFonts w:ascii="Times New Roman" w:eastAsia="Times New Roman" w:hAnsi="Times New Roman" w:cs="Times New Roman"/>
                <w:color w:val="000000" w:themeColor="text1"/>
                <w:lang w:val="pl-PL" w:eastAsia="pl-PL"/>
              </w:rPr>
            </w:pPr>
            <w:r w:rsidRPr="00056E4F">
              <w:rPr>
                <w:rFonts w:ascii="Times New Roman" w:eastAsia="Times New Roman" w:hAnsi="Times New Roman" w:cs="Times New Roman"/>
                <w:color w:val="000000" w:themeColor="text1"/>
                <w:lang w:val="pl-PL" w:eastAsia="pl-PL"/>
              </w:rPr>
              <w:t>Liczba operacji mających na celu zbudowanie partnerstw lokalnych,  w tym  w zakresie ochrony środowiska i przeciwdziałania zmianom klimatu, innowacji oraz nowych technologii</w:t>
            </w:r>
          </w:p>
        </w:tc>
        <w:tc>
          <w:tcPr>
            <w:tcW w:w="567" w:type="dxa"/>
            <w:tcBorders>
              <w:top w:val="nil"/>
              <w:left w:val="nil"/>
              <w:bottom w:val="single" w:sz="4" w:space="0" w:color="auto"/>
              <w:right w:val="single" w:sz="4" w:space="0" w:color="auto"/>
            </w:tcBorders>
            <w:shd w:val="clear" w:color="000000" w:fill="FFFFFF"/>
            <w:vAlign w:val="center"/>
            <w:hideMark/>
          </w:tcPr>
          <w:p w:rsidR="00515BF8" w:rsidRPr="00056E4F" w:rsidRDefault="00515BF8" w:rsidP="00C32AA3">
            <w:pPr>
              <w:spacing w:after="0" w:line="240" w:lineRule="auto"/>
              <w:ind w:right="27"/>
              <w:jc w:val="left"/>
              <w:rPr>
                <w:rFonts w:asciiTheme="majorBidi" w:eastAsia="Times New Roman" w:hAnsiTheme="majorBidi" w:cstheme="majorBidi"/>
                <w:color w:val="000000" w:themeColor="text1"/>
                <w:lang w:val="pl-PL" w:eastAsia="pl-PL"/>
              </w:rPr>
            </w:pPr>
            <w:r w:rsidRPr="00056E4F">
              <w:rPr>
                <w:rFonts w:asciiTheme="majorBidi" w:eastAsia="Times New Roman" w:hAnsiTheme="majorBidi" w:cstheme="majorBidi"/>
                <w:color w:val="000000" w:themeColor="text1"/>
                <w:lang w:val="pl-PL" w:eastAsia="pl-PL"/>
              </w:rPr>
              <w:t>7 partnerstw</w:t>
            </w:r>
          </w:p>
        </w:tc>
        <w:tc>
          <w:tcPr>
            <w:tcW w:w="708" w:type="dxa"/>
            <w:tcBorders>
              <w:top w:val="nil"/>
              <w:left w:val="nil"/>
              <w:bottom w:val="single" w:sz="4" w:space="0" w:color="auto"/>
              <w:right w:val="single" w:sz="4" w:space="0" w:color="auto"/>
            </w:tcBorders>
            <w:shd w:val="clear" w:color="auto" w:fill="auto"/>
            <w:vAlign w:val="center"/>
            <w:hideMark/>
          </w:tcPr>
          <w:p w:rsidR="00515BF8" w:rsidRPr="00056E4F" w:rsidRDefault="00515BF8" w:rsidP="00E86361">
            <w:pPr>
              <w:spacing w:after="0" w:line="240" w:lineRule="auto"/>
              <w:ind w:right="27"/>
              <w:jc w:val="left"/>
              <w:rPr>
                <w:rFonts w:asciiTheme="majorBidi" w:eastAsia="Times New Roman" w:hAnsiTheme="majorBidi" w:cstheme="majorBidi"/>
                <w:color w:val="000000" w:themeColor="text1"/>
                <w:lang w:val="pl-PL" w:eastAsia="pl-PL"/>
              </w:rPr>
            </w:pPr>
            <w:r w:rsidRPr="00056E4F">
              <w:rPr>
                <w:rFonts w:asciiTheme="majorBidi" w:eastAsia="Times New Roman" w:hAnsiTheme="majorBidi" w:cstheme="majorBidi"/>
                <w:color w:val="000000" w:themeColor="text1"/>
                <w:lang w:val="pl-PL" w:eastAsia="pl-PL"/>
              </w:rPr>
              <w:t>100%</w:t>
            </w:r>
          </w:p>
        </w:tc>
        <w:tc>
          <w:tcPr>
            <w:tcW w:w="1351" w:type="dxa"/>
            <w:tcBorders>
              <w:top w:val="nil"/>
              <w:left w:val="nil"/>
              <w:bottom w:val="single" w:sz="4" w:space="0" w:color="auto"/>
              <w:right w:val="single" w:sz="4" w:space="0" w:color="auto"/>
            </w:tcBorders>
            <w:shd w:val="clear" w:color="auto" w:fill="auto"/>
            <w:vAlign w:val="center"/>
            <w:hideMark/>
          </w:tcPr>
          <w:p w:rsidR="000145BC" w:rsidRPr="0018672C" w:rsidRDefault="000145BC" w:rsidP="00C32AA3">
            <w:pPr>
              <w:spacing w:after="0" w:line="240" w:lineRule="auto"/>
              <w:ind w:right="27"/>
              <w:jc w:val="left"/>
              <w:rPr>
                <w:rFonts w:asciiTheme="majorBidi" w:eastAsia="Times New Roman" w:hAnsiTheme="majorBidi" w:cstheme="majorBidi"/>
                <w:lang w:val="pl-PL" w:eastAsia="pl-PL"/>
              </w:rPr>
            </w:pPr>
          </w:p>
          <w:p w:rsidR="00445133" w:rsidRPr="00984590" w:rsidRDefault="007D0DD0" w:rsidP="00211D52">
            <w:pPr>
              <w:spacing w:after="0" w:line="240" w:lineRule="auto"/>
              <w:ind w:right="27"/>
              <w:jc w:val="left"/>
              <w:rPr>
                <w:rFonts w:asciiTheme="majorBidi" w:eastAsia="Times New Roman" w:hAnsiTheme="majorBidi" w:cstheme="majorBidi"/>
                <w:color w:val="FF0000"/>
                <w:lang w:val="pl-PL" w:eastAsia="pl-PL"/>
              </w:rPr>
            </w:pPr>
            <w:r w:rsidRPr="00984590">
              <w:rPr>
                <w:rFonts w:asciiTheme="majorBidi" w:eastAsia="Times New Roman" w:hAnsiTheme="majorBidi" w:cstheme="majorBidi"/>
                <w:strike/>
                <w:color w:val="FF0000"/>
                <w:lang w:val="pl-PL" w:eastAsia="pl-PL"/>
              </w:rPr>
              <w:t>29 898,00</w:t>
            </w:r>
            <w:r w:rsidR="00984590">
              <w:rPr>
                <w:rFonts w:asciiTheme="majorBidi" w:eastAsia="Times New Roman" w:hAnsiTheme="majorBidi" w:cstheme="majorBidi"/>
                <w:color w:val="FF0000"/>
                <w:lang w:val="pl-PL" w:eastAsia="pl-PL"/>
              </w:rPr>
              <w:t xml:space="preserve"> </w:t>
            </w:r>
            <w:r w:rsidR="00313437">
              <w:rPr>
                <w:rFonts w:asciiTheme="majorBidi" w:eastAsia="Times New Roman" w:hAnsiTheme="majorBidi" w:cstheme="majorBidi"/>
                <w:color w:val="FF0000"/>
                <w:lang w:val="pl-PL" w:eastAsia="pl-PL"/>
              </w:rPr>
              <w:t>–</w:t>
            </w:r>
            <w:r w:rsidR="00984590">
              <w:rPr>
                <w:rFonts w:asciiTheme="majorBidi" w:eastAsia="Times New Roman" w:hAnsiTheme="majorBidi" w:cstheme="majorBidi"/>
                <w:color w:val="FF0000"/>
                <w:lang w:val="pl-PL" w:eastAsia="pl-PL"/>
              </w:rPr>
              <w:t xml:space="preserve"> </w:t>
            </w:r>
            <w:r w:rsidR="00313437">
              <w:rPr>
                <w:rFonts w:asciiTheme="majorBidi" w:eastAsia="Times New Roman" w:hAnsiTheme="majorBidi" w:cstheme="majorBidi"/>
                <w:color w:val="FF0000"/>
                <w:lang w:val="pl-PL" w:eastAsia="pl-PL"/>
              </w:rPr>
              <w:t>3 403,00</w:t>
            </w:r>
            <w:r w:rsidR="00211D52">
              <w:rPr>
                <w:rFonts w:asciiTheme="majorBidi" w:eastAsia="Times New Roman" w:hAnsiTheme="majorBidi" w:cstheme="majorBidi"/>
                <w:color w:val="FF0000"/>
                <w:lang w:val="pl-PL" w:eastAsia="pl-PL"/>
              </w:rPr>
              <w:t xml:space="preserve">  </w:t>
            </w:r>
            <w:r w:rsidR="00211D52">
              <w:rPr>
                <w:rFonts w:asciiTheme="majorBidi" w:eastAsia="Times New Roman" w:hAnsiTheme="majorBidi" w:cstheme="majorBidi"/>
                <w:color w:val="FF0000"/>
                <w:sz w:val="20"/>
                <w:szCs w:val="20"/>
                <w:lang w:val="pl-PL" w:eastAsia="pl-PL"/>
              </w:rPr>
              <w:t xml:space="preserve">(z oszczędności </w:t>
            </w:r>
            <w:r w:rsidR="00211D52" w:rsidRPr="00892938">
              <w:rPr>
                <w:rFonts w:asciiTheme="majorBidi" w:eastAsia="Times New Roman" w:hAnsiTheme="majorBidi" w:cstheme="majorBidi"/>
                <w:color w:val="FF0000"/>
                <w:sz w:val="20"/>
                <w:szCs w:val="20"/>
                <w:lang w:val="pl-PL" w:eastAsia="pl-PL"/>
              </w:rPr>
              <w:t>kursowych na 2.1.2)</w:t>
            </w:r>
            <w:r w:rsidR="00313437" w:rsidRPr="00892938">
              <w:rPr>
                <w:rFonts w:asciiTheme="majorBidi" w:eastAsia="Times New Roman" w:hAnsiTheme="majorBidi" w:cstheme="majorBidi"/>
                <w:color w:val="FF0000"/>
                <w:lang w:val="pl-PL" w:eastAsia="pl-PL"/>
              </w:rPr>
              <w:t>=26 495,00</w:t>
            </w:r>
          </w:p>
        </w:tc>
        <w:tc>
          <w:tcPr>
            <w:tcW w:w="567" w:type="dxa"/>
            <w:tcBorders>
              <w:top w:val="nil"/>
              <w:left w:val="nil"/>
              <w:bottom w:val="single" w:sz="4" w:space="0" w:color="auto"/>
              <w:right w:val="single" w:sz="4" w:space="0" w:color="auto"/>
            </w:tcBorders>
            <w:shd w:val="clear" w:color="auto" w:fill="auto"/>
            <w:vAlign w:val="center"/>
            <w:hideMark/>
          </w:tcPr>
          <w:p w:rsidR="00515BF8" w:rsidRPr="0018672C" w:rsidRDefault="00515BF8" w:rsidP="00E86361">
            <w:pPr>
              <w:spacing w:after="0" w:line="240" w:lineRule="auto"/>
              <w:ind w:right="27"/>
              <w:jc w:val="left"/>
              <w:rPr>
                <w:rFonts w:asciiTheme="majorBidi" w:eastAsia="Times New Roman" w:hAnsiTheme="majorBidi" w:cstheme="majorBidi"/>
                <w:lang w:val="pl-PL" w:eastAsia="pl-PL"/>
              </w:rPr>
            </w:pPr>
            <w:r w:rsidRPr="0018672C">
              <w:rPr>
                <w:rFonts w:asciiTheme="majorBidi" w:eastAsia="Times New Roman" w:hAnsiTheme="majorBidi" w:cstheme="majorBidi"/>
                <w:lang w:val="pl-PL" w:eastAsia="pl-PL"/>
              </w:rPr>
              <w:t>0,00</w:t>
            </w:r>
          </w:p>
        </w:tc>
        <w:tc>
          <w:tcPr>
            <w:tcW w:w="709" w:type="dxa"/>
            <w:tcBorders>
              <w:top w:val="nil"/>
              <w:left w:val="nil"/>
              <w:bottom w:val="single" w:sz="4" w:space="0" w:color="auto"/>
              <w:right w:val="single" w:sz="4" w:space="0" w:color="auto"/>
            </w:tcBorders>
            <w:shd w:val="clear" w:color="auto" w:fill="auto"/>
            <w:vAlign w:val="center"/>
            <w:hideMark/>
          </w:tcPr>
          <w:p w:rsidR="00515BF8" w:rsidRPr="0018672C" w:rsidRDefault="00515BF8" w:rsidP="00E86361">
            <w:pPr>
              <w:spacing w:after="0" w:line="240" w:lineRule="auto"/>
              <w:ind w:right="27"/>
              <w:jc w:val="left"/>
              <w:rPr>
                <w:rFonts w:asciiTheme="majorBidi" w:eastAsia="Times New Roman" w:hAnsiTheme="majorBidi" w:cstheme="majorBidi"/>
                <w:lang w:val="pl-PL" w:eastAsia="pl-PL"/>
              </w:rPr>
            </w:pPr>
            <w:r w:rsidRPr="0018672C">
              <w:rPr>
                <w:rFonts w:asciiTheme="majorBidi" w:eastAsia="Times New Roman" w:hAnsiTheme="majorBidi" w:cstheme="majorBidi"/>
                <w:lang w:val="pl-PL" w:eastAsia="pl-PL"/>
              </w:rPr>
              <w:t>100%</w:t>
            </w:r>
          </w:p>
        </w:tc>
        <w:tc>
          <w:tcPr>
            <w:tcW w:w="1134" w:type="dxa"/>
            <w:tcBorders>
              <w:top w:val="nil"/>
              <w:left w:val="nil"/>
              <w:bottom w:val="single" w:sz="4" w:space="0" w:color="auto"/>
              <w:right w:val="single" w:sz="4" w:space="0" w:color="auto"/>
            </w:tcBorders>
            <w:shd w:val="clear" w:color="auto" w:fill="auto"/>
            <w:vAlign w:val="center"/>
            <w:hideMark/>
          </w:tcPr>
          <w:p w:rsidR="00515BF8" w:rsidRPr="0018672C" w:rsidRDefault="00515BF8" w:rsidP="00E86361">
            <w:pPr>
              <w:spacing w:after="0" w:line="240" w:lineRule="auto"/>
              <w:ind w:right="27"/>
              <w:jc w:val="left"/>
              <w:rPr>
                <w:rFonts w:asciiTheme="majorBidi" w:eastAsia="Times New Roman" w:hAnsiTheme="majorBidi" w:cstheme="majorBidi"/>
                <w:lang w:val="pl-PL" w:eastAsia="pl-PL"/>
              </w:rPr>
            </w:pPr>
            <w:r w:rsidRPr="0018672C">
              <w:rPr>
                <w:rFonts w:asciiTheme="majorBidi" w:eastAsia="Times New Roman" w:hAnsiTheme="majorBidi" w:cstheme="majorBidi"/>
                <w:lang w:val="pl-PL" w:eastAsia="pl-PL"/>
              </w:rPr>
              <w:t>0,00</w:t>
            </w:r>
          </w:p>
        </w:tc>
        <w:tc>
          <w:tcPr>
            <w:tcW w:w="567" w:type="dxa"/>
            <w:gridSpan w:val="2"/>
            <w:tcBorders>
              <w:top w:val="nil"/>
              <w:left w:val="nil"/>
              <w:bottom w:val="single" w:sz="4" w:space="0" w:color="auto"/>
              <w:right w:val="single" w:sz="4" w:space="0" w:color="auto"/>
            </w:tcBorders>
            <w:shd w:val="clear" w:color="auto" w:fill="auto"/>
            <w:vAlign w:val="center"/>
            <w:hideMark/>
          </w:tcPr>
          <w:p w:rsidR="00515BF8" w:rsidRPr="0018672C" w:rsidRDefault="00515BF8" w:rsidP="00E86361">
            <w:pPr>
              <w:spacing w:after="0" w:line="240" w:lineRule="auto"/>
              <w:ind w:right="27"/>
              <w:jc w:val="left"/>
              <w:rPr>
                <w:rFonts w:asciiTheme="majorBidi" w:eastAsia="Times New Roman" w:hAnsiTheme="majorBidi" w:cstheme="majorBidi"/>
                <w:lang w:val="pl-PL" w:eastAsia="pl-PL"/>
              </w:rPr>
            </w:pPr>
            <w:r w:rsidRPr="0018672C">
              <w:rPr>
                <w:rFonts w:asciiTheme="majorBidi" w:eastAsia="Times New Roman" w:hAnsiTheme="majorBidi" w:cstheme="majorBidi"/>
                <w:lang w:val="pl-PL" w:eastAsia="pl-PL"/>
              </w:rPr>
              <w:t>0,00</w:t>
            </w:r>
          </w:p>
        </w:tc>
        <w:tc>
          <w:tcPr>
            <w:tcW w:w="709" w:type="dxa"/>
            <w:gridSpan w:val="2"/>
            <w:tcBorders>
              <w:top w:val="nil"/>
              <w:left w:val="nil"/>
              <w:bottom w:val="single" w:sz="4" w:space="0" w:color="auto"/>
              <w:right w:val="single" w:sz="4" w:space="0" w:color="auto"/>
            </w:tcBorders>
            <w:shd w:val="clear" w:color="auto" w:fill="auto"/>
            <w:vAlign w:val="center"/>
            <w:hideMark/>
          </w:tcPr>
          <w:p w:rsidR="00515BF8" w:rsidRPr="0018672C" w:rsidRDefault="00515BF8" w:rsidP="00E86361">
            <w:pPr>
              <w:spacing w:after="0" w:line="240" w:lineRule="auto"/>
              <w:ind w:right="27"/>
              <w:jc w:val="left"/>
              <w:rPr>
                <w:rFonts w:asciiTheme="majorBidi" w:eastAsia="Times New Roman" w:hAnsiTheme="majorBidi" w:cstheme="majorBidi"/>
                <w:lang w:val="pl-PL" w:eastAsia="pl-PL"/>
              </w:rPr>
            </w:pPr>
            <w:r w:rsidRPr="0018672C">
              <w:rPr>
                <w:rFonts w:asciiTheme="majorBidi" w:eastAsia="Times New Roman" w:hAnsiTheme="majorBidi" w:cstheme="majorBidi"/>
                <w:lang w:val="pl-PL" w:eastAsia="pl-PL"/>
              </w:rPr>
              <w:t>100%</w:t>
            </w:r>
          </w:p>
        </w:tc>
        <w:tc>
          <w:tcPr>
            <w:tcW w:w="567" w:type="dxa"/>
            <w:tcBorders>
              <w:top w:val="nil"/>
              <w:left w:val="nil"/>
              <w:bottom w:val="single" w:sz="4" w:space="0" w:color="auto"/>
              <w:right w:val="single" w:sz="4" w:space="0" w:color="auto"/>
            </w:tcBorders>
            <w:shd w:val="clear" w:color="auto" w:fill="auto"/>
            <w:vAlign w:val="center"/>
            <w:hideMark/>
          </w:tcPr>
          <w:p w:rsidR="00515BF8" w:rsidRPr="0018672C" w:rsidRDefault="00515BF8" w:rsidP="00E86361">
            <w:pPr>
              <w:spacing w:after="0" w:line="240" w:lineRule="auto"/>
              <w:ind w:right="27"/>
              <w:jc w:val="left"/>
              <w:rPr>
                <w:rFonts w:asciiTheme="majorBidi" w:eastAsia="Times New Roman" w:hAnsiTheme="majorBidi" w:cstheme="majorBidi"/>
                <w:lang w:val="pl-PL" w:eastAsia="pl-PL"/>
              </w:rPr>
            </w:pPr>
            <w:r w:rsidRPr="0018672C">
              <w:rPr>
                <w:rFonts w:asciiTheme="majorBidi" w:eastAsia="Times New Roman" w:hAnsiTheme="majorBidi" w:cstheme="majorBidi"/>
                <w:lang w:val="pl-PL" w:eastAsia="pl-PL"/>
              </w:rPr>
              <w:t>0,00</w:t>
            </w:r>
          </w:p>
        </w:tc>
        <w:tc>
          <w:tcPr>
            <w:tcW w:w="567" w:type="dxa"/>
            <w:tcBorders>
              <w:top w:val="nil"/>
              <w:left w:val="nil"/>
              <w:bottom w:val="single" w:sz="4" w:space="0" w:color="auto"/>
              <w:right w:val="single" w:sz="4" w:space="0" w:color="auto"/>
            </w:tcBorders>
            <w:shd w:val="clear" w:color="auto" w:fill="auto"/>
            <w:vAlign w:val="center"/>
            <w:hideMark/>
          </w:tcPr>
          <w:p w:rsidR="00515BF8" w:rsidRPr="0018672C" w:rsidRDefault="00515BF8" w:rsidP="00E86361">
            <w:pPr>
              <w:spacing w:after="0" w:line="240" w:lineRule="auto"/>
              <w:ind w:right="27"/>
              <w:jc w:val="left"/>
              <w:rPr>
                <w:rFonts w:asciiTheme="majorBidi" w:eastAsia="Times New Roman" w:hAnsiTheme="majorBidi" w:cstheme="majorBidi"/>
                <w:lang w:val="pl-PL" w:eastAsia="pl-PL"/>
              </w:rPr>
            </w:pPr>
            <w:r w:rsidRPr="0018672C">
              <w:rPr>
                <w:rFonts w:asciiTheme="majorBidi" w:eastAsia="Times New Roman" w:hAnsiTheme="majorBidi" w:cstheme="majorBidi"/>
                <w:lang w:val="pl-PL" w:eastAsia="pl-PL"/>
              </w:rPr>
              <w:t>7</w:t>
            </w:r>
          </w:p>
        </w:tc>
        <w:tc>
          <w:tcPr>
            <w:tcW w:w="1342" w:type="dxa"/>
            <w:tcBorders>
              <w:top w:val="nil"/>
              <w:left w:val="nil"/>
              <w:bottom w:val="single" w:sz="4" w:space="0" w:color="auto"/>
              <w:right w:val="single" w:sz="4" w:space="0" w:color="auto"/>
            </w:tcBorders>
            <w:shd w:val="clear" w:color="auto" w:fill="auto"/>
            <w:vAlign w:val="center"/>
            <w:hideMark/>
          </w:tcPr>
          <w:p w:rsidR="000145BC" w:rsidRPr="0018672C" w:rsidRDefault="000145BC" w:rsidP="00445133">
            <w:pPr>
              <w:spacing w:after="0" w:line="240" w:lineRule="auto"/>
              <w:ind w:right="27"/>
              <w:jc w:val="left"/>
              <w:rPr>
                <w:rFonts w:asciiTheme="majorBidi" w:eastAsia="Times New Roman" w:hAnsiTheme="majorBidi" w:cstheme="majorBidi"/>
                <w:lang w:val="pl-PL" w:eastAsia="pl-PL"/>
              </w:rPr>
            </w:pPr>
          </w:p>
          <w:p w:rsidR="00C61A4B" w:rsidRPr="0018672C" w:rsidRDefault="00313437" w:rsidP="00211D52">
            <w:pPr>
              <w:spacing w:after="0" w:line="240" w:lineRule="auto"/>
              <w:ind w:right="27"/>
              <w:jc w:val="left"/>
              <w:rPr>
                <w:rFonts w:asciiTheme="majorBidi" w:eastAsia="Times New Roman" w:hAnsiTheme="majorBidi" w:cstheme="majorBidi"/>
                <w:lang w:val="pl-PL" w:eastAsia="pl-PL"/>
              </w:rPr>
            </w:pPr>
            <w:r w:rsidRPr="00984590">
              <w:rPr>
                <w:rFonts w:asciiTheme="majorBidi" w:eastAsia="Times New Roman" w:hAnsiTheme="majorBidi" w:cstheme="majorBidi"/>
                <w:strike/>
                <w:color w:val="FF0000"/>
                <w:lang w:val="pl-PL" w:eastAsia="pl-PL"/>
              </w:rPr>
              <w:t>29 898,00</w:t>
            </w:r>
            <w:r>
              <w:rPr>
                <w:rFonts w:asciiTheme="majorBidi" w:eastAsia="Times New Roman" w:hAnsiTheme="majorBidi" w:cstheme="majorBidi"/>
                <w:color w:val="FF0000"/>
                <w:lang w:val="pl-PL" w:eastAsia="pl-PL"/>
              </w:rPr>
              <w:t xml:space="preserve"> – 3 403,00</w:t>
            </w:r>
            <w:r w:rsidR="00211D52">
              <w:rPr>
                <w:rFonts w:asciiTheme="majorBidi" w:eastAsia="Times New Roman" w:hAnsiTheme="majorBidi" w:cstheme="majorBidi"/>
                <w:color w:val="FF0000"/>
                <w:lang w:val="pl-PL" w:eastAsia="pl-PL"/>
              </w:rPr>
              <w:t xml:space="preserve">  </w:t>
            </w:r>
            <w:r w:rsidR="00211D52">
              <w:rPr>
                <w:rFonts w:asciiTheme="majorBidi" w:eastAsia="Times New Roman" w:hAnsiTheme="majorBidi" w:cstheme="majorBidi"/>
                <w:color w:val="FF0000"/>
                <w:sz w:val="20"/>
                <w:szCs w:val="20"/>
                <w:lang w:val="pl-PL" w:eastAsia="pl-PL"/>
              </w:rPr>
              <w:t>(z oszczędności kursowych na 2.1.2</w:t>
            </w:r>
            <w:r w:rsidR="00211D52" w:rsidRPr="00892938">
              <w:rPr>
                <w:rFonts w:asciiTheme="majorBidi" w:eastAsia="Times New Roman" w:hAnsiTheme="majorBidi" w:cstheme="majorBidi"/>
                <w:color w:val="FF0000"/>
                <w:sz w:val="20"/>
                <w:szCs w:val="20"/>
                <w:lang w:val="pl-PL" w:eastAsia="pl-PL"/>
              </w:rPr>
              <w:t>)</w:t>
            </w:r>
            <w:r w:rsidRPr="00892938">
              <w:rPr>
                <w:rFonts w:asciiTheme="majorBidi" w:eastAsia="Times New Roman" w:hAnsiTheme="majorBidi" w:cstheme="majorBidi"/>
                <w:color w:val="FF0000"/>
                <w:lang w:val="pl-PL" w:eastAsia="pl-PL"/>
              </w:rPr>
              <w:t>=26 495,00</w:t>
            </w:r>
            <w:r>
              <w:rPr>
                <w:rFonts w:asciiTheme="majorBidi" w:eastAsia="Times New Roman" w:hAnsiTheme="majorBidi" w:cstheme="majorBidi"/>
                <w:color w:val="FF0000"/>
                <w:lang w:val="pl-PL" w:eastAsia="pl-PL"/>
              </w:rPr>
              <w:t xml:space="preserve"> </w:t>
            </w:r>
          </w:p>
        </w:tc>
        <w:tc>
          <w:tcPr>
            <w:tcW w:w="1351" w:type="dxa"/>
            <w:tcBorders>
              <w:top w:val="nil"/>
              <w:left w:val="nil"/>
              <w:bottom w:val="single" w:sz="4" w:space="0" w:color="auto"/>
              <w:right w:val="single" w:sz="8" w:space="0" w:color="auto"/>
            </w:tcBorders>
            <w:shd w:val="clear" w:color="auto" w:fill="auto"/>
            <w:vAlign w:val="center"/>
            <w:hideMark/>
          </w:tcPr>
          <w:p w:rsidR="00515BF8" w:rsidRPr="00056E4F" w:rsidRDefault="00AC4F7A" w:rsidP="00E86361">
            <w:pPr>
              <w:spacing w:after="0" w:line="240" w:lineRule="auto"/>
              <w:ind w:right="27"/>
              <w:jc w:val="left"/>
              <w:rPr>
                <w:rFonts w:asciiTheme="majorBidi" w:eastAsia="Times New Roman" w:hAnsiTheme="majorBidi" w:cstheme="majorBidi"/>
                <w:color w:val="000000" w:themeColor="text1"/>
                <w:lang w:val="pl-PL" w:eastAsia="pl-PL"/>
              </w:rPr>
            </w:pPr>
            <w:r w:rsidRPr="00056E4F">
              <w:rPr>
                <w:rFonts w:asciiTheme="majorBidi" w:eastAsia="Times New Roman" w:hAnsiTheme="majorBidi" w:cstheme="majorBidi"/>
                <w:color w:val="000000" w:themeColor="text1"/>
                <w:lang w:val="pl-PL" w:eastAsia="pl-PL"/>
              </w:rPr>
              <w:t>Poddziałenie 19.2</w:t>
            </w:r>
          </w:p>
        </w:tc>
      </w:tr>
      <w:tr w:rsidR="00EE07CF" w:rsidRPr="00255209" w:rsidTr="000C06B1">
        <w:trPr>
          <w:trHeight w:val="300"/>
        </w:trPr>
        <w:tc>
          <w:tcPr>
            <w:tcW w:w="4334" w:type="dxa"/>
            <w:gridSpan w:val="2"/>
            <w:tcBorders>
              <w:top w:val="single" w:sz="4" w:space="0" w:color="auto"/>
              <w:left w:val="single" w:sz="8" w:space="0" w:color="auto"/>
              <w:bottom w:val="single" w:sz="8" w:space="0" w:color="auto"/>
              <w:right w:val="single" w:sz="4" w:space="0" w:color="auto"/>
            </w:tcBorders>
            <w:shd w:val="clear" w:color="auto" w:fill="auto"/>
            <w:hideMark/>
          </w:tcPr>
          <w:p w:rsidR="00515BF8" w:rsidRPr="00255209" w:rsidRDefault="00515BF8" w:rsidP="00E86361">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 xml:space="preserve">Razem cel szczegółowy 1.1 </w:t>
            </w:r>
          </w:p>
        </w:tc>
        <w:tc>
          <w:tcPr>
            <w:tcW w:w="1275" w:type="dxa"/>
            <w:gridSpan w:val="2"/>
            <w:tcBorders>
              <w:top w:val="single" w:sz="4" w:space="0" w:color="auto"/>
              <w:left w:val="nil"/>
              <w:bottom w:val="single" w:sz="8" w:space="0" w:color="auto"/>
              <w:right w:val="single" w:sz="4" w:space="0" w:color="auto"/>
            </w:tcBorders>
            <w:shd w:val="clear" w:color="000000" w:fill="BFBFBF"/>
            <w:vAlign w:val="center"/>
            <w:hideMark/>
          </w:tcPr>
          <w:p w:rsidR="00515BF8" w:rsidRPr="00B5698C" w:rsidRDefault="00515BF8" w:rsidP="00E86361">
            <w:pPr>
              <w:spacing w:after="0" w:line="240" w:lineRule="auto"/>
              <w:ind w:right="27"/>
              <w:jc w:val="left"/>
              <w:rPr>
                <w:rFonts w:asciiTheme="majorBidi" w:eastAsia="Times New Roman" w:hAnsiTheme="majorBidi" w:cstheme="majorBidi"/>
                <w:lang w:val="pl-PL" w:eastAsia="pl-PL"/>
              </w:rPr>
            </w:pPr>
            <w:r w:rsidRPr="00B5698C">
              <w:rPr>
                <w:rFonts w:asciiTheme="majorBidi" w:eastAsia="Times New Roman" w:hAnsiTheme="majorBidi" w:cstheme="majorBidi"/>
                <w:lang w:val="pl-PL" w:eastAsia="pl-PL"/>
              </w:rPr>
              <w:t> </w:t>
            </w:r>
          </w:p>
        </w:tc>
        <w:tc>
          <w:tcPr>
            <w:tcW w:w="1351" w:type="dxa"/>
            <w:tcBorders>
              <w:top w:val="nil"/>
              <w:left w:val="nil"/>
              <w:bottom w:val="single" w:sz="8" w:space="0" w:color="auto"/>
              <w:right w:val="single" w:sz="4" w:space="0" w:color="auto"/>
            </w:tcBorders>
            <w:shd w:val="clear" w:color="auto" w:fill="auto"/>
            <w:vAlign w:val="center"/>
            <w:hideMark/>
          </w:tcPr>
          <w:p w:rsidR="000145BC" w:rsidRPr="0018672C" w:rsidRDefault="000145BC" w:rsidP="00AF0271">
            <w:pPr>
              <w:spacing w:after="0" w:line="240" w:lineRule="auto"/>
              <w:ind w:right="27"/>
              <w:jc w:val="left"/>
              <w:rPr>
                <w:rFonts w:asciiTheme="majorBidi" w:eastAsia="Times New Roman" w:hAnsiTheme="majorBidi" w:cstheme="majorBidi"/>
                <w:lang w:val="pl-PL" w:eastAsia="pl-PL"/>
              </w:rPr>
            </w:pPr>
          </w:p>
          <w:p w:rsidR="007D0DD0" w:rsidRPr="00960D95" w:rsidRDefault="007D0DD0" w:rsidP="00AF0271">
            <w:pPr>
              <w:spacing w:after="0" w:line="240" w:lineRule="auto"/>
              <w:ind w:right="27"/>
              <w:jc w:val="left"/>
              <w:rPr>
                <w:rFonts w:asciiTheme="majorBidi" w:eastAsia="Times New Roman" w:hAnsiTheme="majorBidi" w:cstheme="majorBidi"/>
                <w:color w:val="FF0000"/>
                <w:lang w:val="pl-PL" w:eastAsia="pl-PL"/>
              </w:rPr>
            </w:pPr>
            <w:r w:rsidRPr="00960D95">
              <w:rPr>
                <w:rFonts w:asciiTheme="majorBidi" w:eastAsia="Times New Roman" w:hAnsiTheme="majorBidi" w:cstheme="majorBidi"/>
                <w:strike/>
                <w:color w:val="FF0000"/>
                <w:lang w:val="pl-PL" w:eastAsia="pl-PL"/>
              </w:rPr>
              <w:t>46 305,00</w:t>
            </w:r>
            <w:r w:rsidR="00960D95">
              <w:rPr>
                <w:rFonts w:asciiTheme="majorBidi" w:eastAsia="Times New Roman" w:hAnsiTheme="majorBidi" w:cstheme="majorBidi"/>
                <w:color w:val="FF0000"/>
                <w:lang w:val="pl-PL" w:eastAsia="pl-PL"/>
              </w:rPr>
              <w:t xml:space="preserve"> – </w:t>
            </w:r>
            <w:r w:rsidR="00960D95" w:rsidRPr="00892938">
              <w:rPr>
                <w:rFonts w:asciiTheme="majorBidi" w:eastAsia="Times New Roman" w:hAnsiTheme="majorBidi" w:cstheme="majorBidi"/>
                <w:color w:val="FF0000"/>
                <w:lang w:val="pl-PL" w:eastAsia="pl-PL"/>
              </w:rPr>
              <w:t>4 736,00 = 41 569,00</w:t>
            </w:r>
          </w:p>
          <w:p w:rsidR="00445133" w:rsidRPr="0018672C" w:rsidRDefault="00445133" w:rsidP="00AF0271">
            <w:pPr>
              <w:spacing w:after="0" w:line="240" w:lineRule="auto"/>
              <w:ind w:right="27"/>
              <w:jc w:val="left"/>
              <w:rPr>
                <w:rFonts w:asciiTheme="majorBidi" w:eastAsia="Times New Roman" w:hAnsiTheme="majorBidi" w:cstheme="majorBidi"/>
                <w:lang w:val="pl-PL" w:eastAsia="pl-PL"/>
              </w:rPr>
            </w:pPr>
          </w:p>
        </w:tc>
        <w:tc>
          <w:tcPr>
            <w:tcW w:w="1276" w:type="dxa"/>
            <w:gridSpan w:val="2"/>
            <w:tcBorders>
              <w:top w:val="single" w:sz="4" w:space="0" w:color="auto"/>
              <w:left w:val="nil"/>
              <w:bottom w:val="single" w:sz="8" w:space="0" w:color="auto"/>
              <w:right w:val="single" w:sz="4" w:space="0" w:color="auto"/>
            </w:tcBorders>
            <w:shd w:val="clear" w:color="000000" w:fill="BFBFBF"/>
            <w:vAlign w:val="center"/>
            <w:hideMark/>
          </w:tcPr>
          <w:p w:rsidR="00515BF8" w:rsidRPr="0018672C" w:rsidRDefault="00515BF8" w:rsidP="00E86361">
            <w:pPr>
              <w:spacing w:after="0" w:line="240" w:lineRule="auto"/>
              <w:ind w:right="27"/>
              <w:jc w:val="left"/>
              <w:rPr>
                <w:rFonts w:asciiTheme="majorBidi" w:eastAsia="Times New Roman" w:hAnsiTheme="majorBidi" w:cstheme="majorBidi"/>
                <w:lang w:val="pl-PL" w:eastAsia="pl-PL"/>
              </w:rPr>
            </w:pPr>
            <w:r w:rsidRPr="0018672C">
              <w:rPr>
                <w:rFonts w:asciiTheme="majorBidi" w:eastAsia="Times New Roman" w:hAnsiTheme="majorBidi" w:cstheme="majorBidi"/>
                <w:lang w:val="pl-PL" w:eastAsia="pl-PL"/>
              </w:rPr>
              <w:lastRenderedPageBreak/>
              <w:t> </w:t>
            </w:r>
          </w:p>
        </w:tc>
        <w:tc>
          <w:tcPr>
            <w:tcW w:w="1134" w:type="dxa"/>
            <w:tcBorders>
              <w:top w:val="nil"/>
              <w:left w:val="nil"/>
              <w:bottom w:val="single" w:sz="8" w:space="0" w:color="auto"/>
              <w:right w:val="single" w:sz="4" w:space="0" w:color="auto"/>
            </w:tcBorders>
            <w:shd w:val="clear" w:color="auto" w:fill="auto"/>
            <w:vAlign w:val="center"/>
            <w:hideMark/>
          </w:tcPr>
          <w:p w:rsidR="00515BF8" w:rsidRPr="0018672C" w:rsidRDefault="00515BF8" w:rsidP="00E86361">
            <w:pPr>
              <w:spacing w:after="0" w:line="240" w:lineRule="auto"/>
              <w:ind w:right="27"/>
              <w:jc w:val="left"/>
              <w:rPr>
                <w:rFonts w:asciiTheme="majorBidi" w:eastAsia="Times New Roman" w:hAnsiTheme="majorBidi" w:cstheme="majorBidi"/>
                <w:lang w:val="pl-PL" w:eastAsia="pl-PL"/>
              </w:rPr>
            </w:pPr>
            <w:r w:rsidRPr="0018672C">
              <w:rPr>
                <w:rFonts w:asciiTheme="majorBidi" w:eastAsia="Times New Roman" w:hAnsiTheme="majorBidi" w:cstheme="majorBidi"/>
                <w:lang w:val="pl-PL" w:eastAsia="pl-PL"/>
              </w:rPr>
              <w:t>0,00</w:t>
            </w:r>
          </w:p>
        </w:tc>
        <w:tc>
          <w:tcPr>
            <w:tcW w:w="1276" w:type="dxa"/>
            <w:gridSpan w:val="4"/>
            <w:tcBorders>
              <w:top w:val="single" w:sz="4" w:space="0" w:color="auto"/>
              <w:left w:val="nil"/>
              <w:bottom w:val="single" w:sz="8" w:space="0" w:color="auto"/>
              <w:right w:val="single" w:sz="4" w:space="0" w:color="auto"/>
            </w:tcBorders>
            <w:shd w:val="clear" w:color="000000" w:fill="BFBFBF"/>
            <w:vAlign w:val="center"/>
            <w:hideMark/>
          </w:tcPr>
          <w:p w:rsidR="00515BF8" w:rsidRPr="0018672C" w:rsidRDefault="00515BF8" w:rsidP="00E86361">
            <w:pPr>
              <w:spacing w:after="0" w:line="240" w:lineRule="auto"/>
              <w:ind w:right="27"/>
              <w:jc w:val="left"/>
              <w:rPr>
                <w:rFonts w:asciiTheme="majorBidi" w:eastAsia="Times New Roman" w:hAnsiTheme="majorBidi" w:cstheme="majorBidi"/>
                <w:lang w:val="pl-PL" w:eastAsia="pl-PL"/>
              </w:rPr>
            </w:pPr>
            <w:r w:rsidRPr="0018672C">
              <w:rPr>
                <w:rFonts w:asciiTheme="majorBidi" w:eastAsia="Times New Roman" w:hAnsiTheme="majorBidi" w:cstheme="majorBidi"/>
                <w:lang w:val="pl-PL" w:eastAsia="pl-PL"/>
              </w:rPr>
              <w:t> </w:t>
            </w:r>
          </w:p>
        </w:tc>
        <w:tc>
          <w:tcPr>
            <w:tcW w:w="567" w:type="dxa"/>
            <w:tcBorders>
              <w:top w:val="nil"/>
              <w:left w:val="nil"/>
              <w:bottom w:val="single" w:sz="8" w:space="0" w:color="auto"/>
              <w:right w:val="single" w:sz="4" w:space="0" w:color="auto"/>
            </w:tcBorders>
            <w:shd w:val="clear" w:color="auto" w:fill="auto"/>
            <w:vAlign w:val="center"/>
            <w:hideMark/>
          </w:tcPr>
          <w:p w:rsidR="00515BF8" w:rsidRPr="0018672C" w:rsidRDefault="00515BF8" w:rsidP="00E86361">
            <w:pPr>
              <w:spacing w:after="0" w:line="240" w:lineRule="auto"/>
              <w:ind w:right="27"/>
              <w:jc w:val="left"/>
              <w:rPr>
                <w:rFonts w:asciiTheme="majorBidi" w:eastAsia="Times New Roman" w:hAnsiTheme="majorBidi" w:cstheme="majorBidi"/>
                <w:lang w:val="pl-PL" w:eastAsia="pl-PL"/>
              </w:rPr>
            </w:pPr>
            <w:r w:rsidRPr="0018672C">
              <w:rPr>
                <w:rFonts w:asciiTheme="majorBidi" w:eastAsia="Times New Roman" w:hAnsiTheme="majorBidi" w:cstheme="majorBidi"/>
                <w:lang w:val="pl-PL" w:eastAsia="pl-PL"/>
              </w:rPr>
              <w:t>0,00</w:t>
            </w:r>
          </w:p>
        </w:tc>
        <w:tc>
          <w:tcPr>
            <w:tcW w:w="567" w:type="dxa"/>
            <w:tcBorders>
              <w:top w:val="nil"/>
              <w:left w:val="nil"/>
              <w:bottom w:val="single" w:sz="8" w:space="0" w:color="auto"/>
              <w:right w:val="single" w:sz="4" w:space="0" w:color="auto"/>
            </w:tcBorders>
            <w:shd w:val="clear" w:color="000000" w:fill="BFBFBF"/>
            <w:vAlign w:val="center"/>
            <w:hideMark/>
          </w:tcPr>
          <w:p w:rsidR="00515BF8" w:rsidRPr="0018672C" w:rsidRDefault="00515BF8" w:rsidP="00E86361">
            <w:pPr>
              <w:spacing w:after="0" w:line="240" w:lineRule="auto"/>
              <w:ind w:right="27"/>
              <w:jc w:val="left"/>
              <w:rPr>
                <w:rFonts w:asciiTheme="majorBidi" w:eastAsia="Times New Roman" w:hAnsiTheme="majorBidi" w:cstheme="majorBidi"/>
                <w:lang w:val="pl-PL" w:eastAsia="pl-PL"/>
              </w:rPr>
            </w:pPr>
            <w:r w:rsidRPr="0018672C">
              <w:rPr>
                <w:rFonts w:asciiTheme="majorBidi" w:eastAsia="Times New Roman" w:hAnsiTheme="majorBidi" w:cstheme="majorBidi"/>
                <w:lang w:val="pl-PL" w:eastAsia="pl-PL"/>
              </w:rPr>
              <w:t> </w:t>
            </w:r>
          </w:p>
        </w:tc>
        <w:tc>
          <w:tcPr>
            <w:tcW w:w="1342" w:type="dxa"/>
            <w:tcBorders>
              <w:top w:val="nil"/>
              <w:left w:val="nil"/>
              <w:bottom w:val="single" w:sz="8" w:space="0" w:color="auto"/>
              <w:right w:val="single" w:sz="4" w:space="0" w:color="auto"/>
            </w:tcBorders>
            <w:shd w:val="clear" w:color="auto" w:fill="auto"/>
            <w:vAlign w:val="center"/>
            <w:hideMark/>
          </w:tcPr>
          <w:p w:rsidR="000145BC" w:rsidRPr="0018672C" w:rsidRDefault="000145BC" w:rsidP="00445133">
            <w:pPr>
              <w:spacing w:after="0" w:line="240" w:lineRule="auto"/>
              <w:ind w:right="27"/>
              <w:jc w:val="left"/>
              <w:rPr>
                <w:rFonts w:asciiTheme="majorBidi" w:eastAsia="Times New Roman" w:hAnsiTheme="majorBidi" w:cstheme="majorBidi"/>
                <w:lang w:val="pl-PL" w:eastAsia="pl-PL"/>
              </w:rPr>
            </w:pPr>
          </w:p>
          <w:p w:rsidR="00960D95" w:rsidRPr="00960D95" w:rsidRDefault="00960D95" w:rsidP="00960D95">
            <w:pPr>
              <w:spacing w:after="0" w:line="240" w:lineRule="auto"/>
              <w:ind w:right="27"/>
              <w:jc w:val="left"/>
              <w:rPr>
                <w:rFonts w:asciiTheme="majorBidi" w:eastAsia="Times New Roman" w:hAnsiTheme="majorBidi" w:cstheme="majorBidi"/>
                <w:color w:val="FF0000"/>
                <w:lang w:val="pl-PL" w:eastAsia="pl-PL"/>
              </w:rPr>
            </w:pPr>
            <w:r w:rsidRPr="00960D95">
              <w:rPr>
                <w:rFonts w:asciiTheme="majorBidi" w:eastAsia="Times New Roman" w:hAnsiTheme="majorBidi" w:cstheme="majorBidi"/>
                <w:strike/>
                <w:color w:val="FF0000"/>
                <w:lang w:val="pl-PL" w:eastAsia="pl-PL"/>
              </w:rPr>
              <w:t>46 305,00</w:t>
            </w:r>
            <w:r>
              <w:rPr>
                <w:rFonts w:asciiTheme="majorBidi" w:eastAsia="Times New Roman" w:hAnsiTheme="majorBidi" w:cstheme="majorBidi"/>
                <w:color w:val="FF0000"/>
                <w:lang w:val="pl-PL" w:eastAsia="pl-PL"/>
              </w:rPr>
              <w:t xml:space="preserve"> – 4 </w:t>
            </w:r>
            <w:r w:rsidRPr="00892938">
              <w:rPr>
                <w:rFonts w:asciiTheme="majorBidi" w:eastAsia="Times New Roman" w:hAnsiTheme="majorBidi" w:cstheme="majorBidi"/>
                <w:color w:val="FF0000"/>
                <w:lang w:val="pl-PL" w:eastAsia="pl-PL"/>
              </w:rPr>
              <w:t>736,00 = 41 569,00</w:t>
            </w:r>
          </w:p>
          <w:p w:rsidR="00A07D12" w:rsidRPr="0018672C" w:rsidRDefault="00A07D12" w:rsidP="00445133">
            <w:pPr>
              <w:spacing w:after="0" w:line="240" w:lineRule="auto"/>
              <w:ind w:right="27"/>
              <w:jc w:val="left"/>
              <w:rPr>
                <w:rFonts w:asciiTheme="majorBidi" w:eastAsia="Times New Roman" w:hAnsiTheme="majorBidi" w:cstheme="majorBidi"/>
                <w:lang w:val="pl-PL" w:eastAsia="pl-PL"/>
              </w:rPr>
            </w:pPr>
          </w:p>
        </w:tc>
        <w:tc>
          <w:tcPr>
            <w:tcW w:w="1351" w:type="dxa"/>
            <w:tcBorders>
              <w:top w:val="nil"/>
              <w:left w:val="nil"/>
              <w:bottom w:val="single" w:sz="8" w:space="0" w:color="auto"/>
              <w:right w:val="single" w:sz="8" w:space="0" w:color="auto"/>
            </w:tcBorders>
            <w:shd w:val="clear" w:color="000000" w:fill="BFBFBF"/>
            <w:vAlign w:val="center"/>
            <w:hideMark/>
          </w:tcPr>
          <w:p w:rsidR="00515BF8" w:rsidRPr="00255209" w:rsidRDefault="00515BF8" w:rsidP="00E86361">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lastRenderedPageBreak/>
              <w:t> </w:t>
            </w:r>
          </w:p>
        </w:tc>
      </w:tr>
      <w:tr w:rsidR="00515BF8" w:rsidRPr="003563B2" w:rsidTr="00004760">
        <w:trPr>
          <w:trHeight w:val="285"/>
        </w:trPr>
        <w:tc>
          <w:tcPr>
            <w:tcW w:w="14473" w:type="dxa"/>
            <w:gridSpan w:val="16"/>
            <w:tcBorders>
              <w:top w:val="single" w:sz="8" w:space="0" w:color="auto"/>
              <w:left w:val="single" w:sz="8" w:space="0" w:color="auto"/>
              <w:bottom w:val="single" w:sz="4" w:space="0" w:color="auto"/>
              <w:right w:val="single" w:sz="8" w:space="0" w:color="000000"/>
            </w:tcBorders>
            <w:shd w:val="clear" w:color="000000" w:fill="B8CCE4"/>
            <w:hideMark/>
          </w:tcPr>
          <w:p w:rsidR="00515BF8" w:rsidRPr="00255209" w:rsidRDefault="00515BF8" w:rsidP="00E86361">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lastRenderedPageBreak/>
              <w:t>Cel szczegółowy 1.2  Wzrost atrakcyjności obszaru w zakresie walorów Śliwkowego Szlaku</w:t>
            </w:r>
          </w:p>
        </w:tc>
      </w:tr>
      <w:tr w:rsidR="007A0736" w:rsidRPr="00255209" w:rsidTr="007A0736">
        <w:trPr>
          <w:trHeight w:val="1140"/>
        </w:trPr>
        <w:tc>
          <w:tcPr>
            <w:tcW w:w="2424" w:type="dxa"/>
            <w:vMerge w:val="restart"/>
            <w:tcBorders>
              <w:top w:val="nil"/>
              <w:left w:val="single" w:sz="8" w:space="0" w:color="auto"/>
              <w:right w:val="single" w:sz="4" w:space="0" w:color="auto"/>
            </w:tcBorders>
            <w:shd w:val="clear" w:color="000000" w:fill="B8CCE4"/>
            <w:hideMark/>
          </w:tcPr>
          <w:p w:rsidR="007A0736" w:rsidRPr="00255209" w:rsidRDefault="007A0736" w:rsidP="00E86361">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i/>
                <w:color w:val="000000"/>
                <w:lang w:val="pl-PL" w:eastAsia="pl-PL"/>
              </w:rPr>
              <w:t>Przedsięwzięcie 1.2.1</w:t>
            </w:r>
            <w:r w:rsidRPr="00255209">
              <w:rPr>
                <w:rFonts w:asciiTheme="majorBidi" w:eastAsia="Times New Roman" w:hAnsiTheme="majorBidi" w:cstheme="majorBidi"/>
                <w:color w:val="000000"/>
                <w:lang w:val="pl-PL" w:eastAsia="pl-PL"/>
              </w:rPr>
              <w:t xml:space="preserve"> Rozwój ogólnodostępnej  i niekomercyjnej lokalnej infrastruktury turystycznej, rekreacyjnej w tym  z wykorzystaniem zasobów lokalnych</w:t>
            </w:r>
          </w:p>
        </w:tc>
        <w:tc>
          <w:tcPr>
            <w:tcW w:w="1910" w:type="dxa"/>
            <w:tcBorders>
              <w:top w:val="nil"/>
              <w:left w:val="nil"/>
              <w:right w:val="single" w:sz="4" w:space="0" w:color="auto"/>
            </w:tcBorders>
            <w:shd w:val="clear" w:color="auto" w:fill="auto"/>
            <w:hideMark/>
          </w:tcPr>
          <w:p w:rsidR="007A0736" w:rsidRPr="00B5698C" w:rsidRDefault="007A0736" w:rsidP="00A26F30">
            <w:pPr>
              <w:spacing w:after="0" w:line="240" w:lineRule="auto"/>
              <w:ind w:right="27"/>
              <w:jc w:val="left"/>
              <w:rPr>
                <w:rFonts w:ascii="Times New Roman" w:eastAsia="Times New Roman" w:hAnsi="Times New Roman" w:cs="Times New Roman"/>
                <w:lang w:val="pl-PL" w:eastAsia="pl-PL"/>
              </w:rPr>
            </w:pPr>
            <w:r w:rsidRPr="00B5698C">
              <w:rPr>
                <w:rFonts w:ascii="Times New Roman" w:eastAsia="Times New Roman" w:hAnsi="Times New Roman" w:cs="Times New Roman"/>
                <w:lang w:val="pl-PL" w:eastAsia="pl-PL"/>
              </w:rPr>
              <w:t>Liczba nowych lub zmodernizowanych obiektów infrastruktury turystycznej, rekreacyjnej, w tym</w:t>
            </w:r>
          </w:p>
          <w:p w:rsidR="007A0736" w:rsidRPr="00B5698C" w:rsidRDefault="007A0736" w:rsidP="00A26F30">
            <w:pPr>
              <w:spacing w:after="0" w:line="240" w:lineRule="auto"/>
              <w:ind w:right="27"/>
              <w:jc w:val="left"/>
              <w:rPr>
                <w:rFonts w:asciiTheme="majorBidi" w:eastAsia="Times New Roman" w:hAnsiTheme="majorBidi" w:cstheme="majorBidi"/>
                <w:lang w:val="pl-PL" w:eastAsia="pl-PL"/>
              </w:rPr>
            </w:pPr>
            <w:r w:rsidRPr="00B5698C">
              <w:rPr>
                <w:rFonts w:ascii="Times New Roman" w:eastAsia="Times New Roman" w:hAnsi="Times New Roman" w:cs="Times New Roman"/>
                <w:lang w:val="pl-PL" w:eastAsia="pl-PL"/>
              </w:rPr>
              <w:t xml:space="preserve"> z wykorzystaniem zasobów lokalnych</w:t>
            </w:r>
          </w:p>
        </w:tc>
        <w:tc>
          <w:tcPr>
            <w:tcW w:w="567" w:type="dxa"/>
            <w:tcBorders>
              <w:top w:val="single" w:sz="4" w:space="0" w:color="auto"/>
              <w:left w:val="nil"/>
              <w:right w:val="single" w:sz="4" w:space="0" w:color="auto"/>
            </w:tcBorders>
            <w:shd w:val="clear" w:color="auto" w:fill="auto"/>
            <w:vAlign w:val="center"/>
            <w:hideMark/>
          </w:tcPr>
          <w:p w:rsidR="007A0736" w:rsidRPr="008E58C9" w:rsidRDefault="0007267B" w:rsidP="00C32AA3">
            <w:pPr>
              <w:spacing w:after="0" w:line="240" w:lineRule="auto"/>
              <w:ind w:right="27"/>
              <w:jc w:val="left"/>
              <w:rPr>
                <w:rFonts w:asciiTheme="majorBidi" w:eastAsia="Times New Roman" w:hAnsiTheme="majorBidi" w:cstheme="majorBidi"/>
                <w:lang w:val="pl-PL" w:eastAsia="pl-PL"/>
              </w:rPr>
            </w:pPr>
            <w:r w:rsidRPr="00131BE2">
              <w:rPr>
                <w:rFonts w:asciiTheme="majorBidi" w:eastAsia="Times New Roman" w:hAnsiTheme="majorBidi" w:cstheme="majorBidi"/>
                <w:lang w:val="pl-PL" w:eastAsia="pl-PL"/>
              </w:rPr>
              <w:t>8</w:t>
            </w:r>
            <w:r w:rsidR="00602D04" w:rsidRPr="00131BE2">
              <w:rPr>
                <w:rFonts w:asciiTheme="majorBidi" w:eastAsia="Times New Roman" w:hAnsiTheme="majorBidi" w:cstheme="majorBidi"/>
                <w:lang w:val="pl-PL" w:eastAsia="pl-PL"/>
              </w:rPr>
              <w:t xml:space="preserve"> </w:t>
            </w:r>
            <w:r w:rsidR="007A0736" w:rsidRPr="008E58C9">
              <w:rPr>
                <w:rFonts w:asciiTheme="majorBidi" w:eastAsia="Times New Roman" w:hAnsiTheme="majorBidi" w:cstheme="majorBidi"/>
                <w:lang w:val="pl-PL" w:eastAsia="pl-PL"/>
              </w:rPr>
              <w:t>inwestycji</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0145BC" w:rsidRPr="008E58C9" w:rsidRDefault="000145BC" w:rsidP="00E86361">
            <w:pPr>
              <w:spacing w:after="0" w:line="240" w:lineRule="auto"/>
              <w:ind w:right="27"/>
              <w:jc w:val="left"/>
              <w:rPr>
                <w:rFonts w:asciiTheme="majorBidi" w:eastAsia="Times New Roman" w:hAnsiTheme="majorBidi" w:cstheme="majorBidi"/>
                <w:lang w:val="pl-PL" w:eastAsia="pl-PL"/>
              </w:rPr>
            </w:pPr>
          </w:p>
          <w:p w:rsidR="007A0736" w:rsidRPr="00CB2C19" w:rsidRDefault="00316919" w:rsidP="00E86361">
            <w:pPr>
              <w:spacing w:after="0" w:line="240" w:lineRule="auto"/>
              <w:ind w:right="27"/>
              <w:jc w:val="left"/>
              <w:rPr>
                <w:rFonts w:asciiTheme="majorBidi" w:eastAsia="Times New Roman" w:hAnsiTheme="majorBidi" w:cstheme="majorBidi"/>
                <w:color w:val="FF0000"/>
                <w:lang w:val="pl-PL" w:eastAsia="pl-PL"/>
              </w:rPr>
            </w:pPr>
            <w:r w:rsidRPr="009F7C4F">
              <w:rPr>
                <w:rFonts w:asciiTheme="majorBidi" w:eastAsia="Times New Roman" w:hAnsiTheme="majorBidi" w:cstheme="majorBidi"/>
                <w:strike/>
                <w:color w:val="FF0000"/>
                <w:lang w:val="pl-PL" w:eastAsia="pl-PL"/>
              </w:rPr>
              <w:t>5</w:t>
            </w:r>
            <w:r w:rsidR="00AF6006" w:rsidRPr="009F7C4F">
              <w:rPr>
                <w:rFonts w:asciiTheme="majorBidi" w:eastAsia="Times New Roman" w:hAnsiTheme="majorBidi" w:cstheme="majorBidi"/>
                <w:strike/>
                <w:color w:val="FF0000"/>
                <w:lang w:val="pl-PL" w:eastAsia="pl-PL"/>
              </w:rPr>
              <w:t>7 %</w:t>
            </w:r>
            <w:r w:rsidR="00CB2C19">
              <w:rPr>
                <w:rFonts w:asciiTheme="majorBidi" w:eastAsia="Times New Roman" w:hAnsiTheme="majorBidi" w:cstheme="majorBidi"/>
                <w:strike/>
                <w:color w:val="FF0000"/>
                <w:lang w:val="pl-PL" w:eastAsia="pl-PL"/>
              </w:rPr>
              <w:t xml:space="preserve"> </w:t>
            </w:r>
            <w:r w:rsidR="00CB2C19">
              <w:rPr>
                <w:rFonts w:asciiTheme="majorBidi" w:eastAsia="Times New Roman" w:hAnsiTheme="majorBidi" w:cstheme="majorBidi"/>
                <w:color w:val="FF0000"/>
                <w:lang w:val="pl-PL" w:eastAsia="pl-PL"/>
              </w:rPr>
              <w:t>36%</w:t>
            </w:r>
          </w:p>
          <w:p w:rsidR="00497F55" w:rsidRPr="008E58C9" w:rsidRDefault="00497F55" w:rsidP="00E86361">
            <w:pPr>
              <w:spacing w:after="0" w:line="240" w:lineRule="auto"/>
              <w:ind w:right="27"/>
              <w:jc w:val="left"/>
              <w:rPr>
                <w:rFonts w:asciiTheme="majorBidi" w:eastAsia="Times New Roman" w:hAnsiTheme="majorBidi" w:cstheme="majorBidi"/>
                <w:lang w:val="pl-PL" w:eastAsia="pl-PL"/>
              </w:rPr>
            </w:pPr>
          </w:p>
        </w:tc>
        <w:tc>
          <w:tcPr>
            <w:tcW w:w="1351" w:type="dxa"/>
            <w:tcBorders>
              <w:top w:val="single" w:sz="4" w:space="0" w:color="auto"/>
              <w:left w:val="nil"/>
              <w:right w:val="single" w:sz="4" w:space="0" w:color="auto"/>
            </w:tcBorders>
            <w:shd w:val="clear" w:color="auto" w:fill="auto"/>
            <w:vAlign w:val="center"/>
            <w:hideMark/>
          </w:tcPr>
          <w:p w:rsidR="00602D04" w:rsidRPr="0018672C" w:rsidRDefault="004F63EE" w:rsidP="00C32AA3">
            <w:pPr>
              <w:spacing w:after="0" w:line="240" w:lineRule="auto"/>
              <w:ind w:right="27"/>
              <w:jc w:val="left"/>
              <w:rPr>
                <w:rFonts w:asciiTheme="majorBidi" w:eastAsia="Times New Roman" w:hAnsiTheme="majorBidi" w:cstheme="majorBidi"/>
                <w:lang w:val="pl-PL" w:eastAsia="pl-PL"/>
              </w:rPr>
            </w:pPr>
            <w:r w:rsidRPr="0018672C">
              <w:rPr>
                <w:rFonts w:asciiTheme="majorBidi" w:eastAsia="Times New Roman" w:hAnsiTheme="majorBidi" w:cstheme="majorBidi"/>
                <w:lang w:val="pl-PL" w:eastAsia="pl-PL"/>
              </w:rPr>
              <w:t>450 000,00</w:t>
            </w:r>
          </w:p>
        </w:tc>
        <w:tc>
          <w:tcPr>
            <w:tcW w:w="567" w:type="dxa"/>
            <w:tcBorders>
              <w:top w:val="single" w:sz="4" w:space="0" w:color="auto"/>
              <w:left w:val="nil"/>
              <w:right w:val="single" w:sz="4" w:space="0" w:color="auto"/>
            </w:tcBorders>
            <w:shd w:val="clear" w:color="auto" w:fill="auto"/>
            <w:vAlign w:val="center"/>
            <w:hideMark/>
          </w:tcPr>
          <w:p w:rsidR="007A0736" w:rsidRPr="0018672C" w:rsidRDefault="002E39A7" w:rsidP="00C32AA3">
            <w:pPr>
              <w:spacing w:after="0" w:line="240" w:lineRule="auto"/>
              <w:ind w:right="27"/>
              <w:jc w:val="left"/>
              <w:rPr>
                <w:rFonts w:asciiTheme="majorBidi" w:eastAsia="Times New Roman" w:hAnsiTheme="majorBidi" w:cstheme="majorBidi"/>
                <w:lang w:val="pl-PL" w:eastAsia="pl-PL"/>
              </w:rPr>
            </w:pPr>
            <w:r w:rsidRPr="0018672C">
              <w:rPr>
                <w:rFonts w:asciiTheme="majorBidi" w:eastAsia="Times New Roman" w:hAnsiTheme="majorBidi" w:cstheme="majorBidi"/>
                <w:lang w:val="pl-PL" w:eastAsia="pl-PL"/>
              </w:rPr>
              <w:t>4 inwestycje</w:t>
            </w:r>
            <w:r w:rsidR="00602D04" w:rsidRPr="0018672C">
              <w:rPr>
                <w:rFonts w:asciiTheme="majorBidi" w:eastAsia="Times New Roman" w:hAnsiTheme="majorBidi" w:cstheme="majorBidi"/>
                <w:lang w:val="pl-PL" w:eastAsia="pl-PL"/>
              </w:rPr>
              <w:t xml:space="preserve"> </w:t>
            </w:r>
          </w:p>
        </w:tc>
        <w:tc>
          <w:tcPr>
            <w:tcW w:w="709" w:type="dxa"/>
            <w:tcBorders>
              <w:top w:val="single" w:sz="4" w:space="0" w:color="auto"/>
              <w:left w:val="nil"/>
              <w:right w:val="single" w:sz="4" w:space="0" w:color="auto"/>
            </w:tcBorders>
            <w:shd w:val="clear" w:color="auto" w:fill="auto"/>
            <w:vAlign w:val="center"/>
            <w:hideMark/>
          </w:tcPr>
          <w:p w:rsidR="000145BC" w:rsidRPr="0018672C" w:rsidRDefault="000145BC" w:rsidP="00E86361">
            <w:pPr>
              <w:spacing w:after="0" w:line="240" w:lineRule="auto"/>
              <w:ind w:right="27"/>
              <w:jc w:val="left"/>
              <w:rPr>
                <w:rFonts w:asciiTheme="majorBidi" w:eastAsia="Times New Roman" w:hAnsiTheme="majorBidi" w:cstheme="majorBidi"/>
                <w:lang w:val="pl-PL" w:eastAsia="pl-PL"/>
              </w:rPr>
            </w:pPr>
          </w:p>
          <w:p w:rsidR="00AF6006" w:rsidRPr="00CB2C19" w:rsidRDefault="00316919" w:rsidP="00E86361">
            <w:pPr>
              <w:spacing w:after="0" w:line="240" w:lineRule="auto"/>
              <w:ind w:right="27"/>
              <w:jc w:val="left"/>
              <w:rPr>
                <w:rFonts w:asciiTheme="majorBidi" w:eastAsia="Times New Roman" w:hAnsiTheme="majorBidi" w:cstheme="majorBidi"/>
                <w:color w:val="FF0000"/>
                <w:lang w:val="pl-PL" w:eastAsia="pl-PL"/>
              </w:rPr>
            </w:pPr>
            <w:r w:rsidRPr="009F7C4F">
              <w:rPr>
                <w:rFonts w:asciiTheme="majorBidi" w:eastAsia="Times New Roman" w:hAnsiTheme="majorBidi" w:cstheme="majorBidi"/>
                <w:strike/>
                <w:color w:val="FF0000"/>
                <w:lang w:val="pl-PL" w:eastAsia="pl-PL"/>
              </w:rPr>
              <w:t>86</w:t>
            </w:r>
            <w:r w:rsidR="00AF6006" w:rsidRPr="009F7C4F">
              <w:rPr>
                <w:rFonts w:asciiTheme="majorBidi" w:eastAsia="Times New Roman" w:hAnsiTheme="majorBidi" w:cstheme="majorBidi"/>
                <w:strike/>
                <w:color w:val="FF0000"/>
                <w:lang w:val="pl-PL" w:eastAsia="pl-PL"/>
              </w:rPr>
              <w:t xml:space="preserve"> %</w:t>
            </w:r>
            <w:r w:rsidR="00CB2C19">
              <w:rPr>
                <w:rFonts w:asciiTheme="majorBidi" w:eastAsia="Times New Roman" w:hAnsiTheme="majorBidi" w:cstheme="majorBidi"/>
                <w:color w:val="FF0000"/>
                <w:lang w:val="pl-PL" w:eastAsia="pl-PL"/>
              </w:rPr>
              <w:t xml:space="preserve"> 55%</w:t>
            </w:r>
          </w:p>
          <w:p w:rsidR="00497F55" w:rsidRPr="0018672C" w:rsidRDefault="00497F55" w:rsidP="00E86361">
            <w:pPr>
              <w:spacing w:after="0" w:line="240" w:lineRule="auto"/>
              <w:ind w:right="27"/>
              <w:jc w:val="left"/>
              <w:rPr>
                <w:rFonts w:asciiTheme="majorBidi" w:eastAsia="Times New Roman" w:hAnsiTheme="majorBidi" w:cstheme="majorBidi"/>
                <w:lang w:val="pl-PL" w:eastAsia="pl-PL"/>
              </w:rPr>
            </w:pPr>
          </w:p>
        </w:tc>
        <w:tc>
          <w:tcPr>
            <w:tcW w:w="1134" w:type="dxa"/>
            <w:tcBorders>
              <w:top w:val="single" w:sz="4" w:space="0" w:color="auto"/>
              <w:left w:val="nil"/>
              <w:right w:val="single" w:sz="4" w:space="0" w:color="auto"/>
            </w:tcBorders>
            <w:shd w:val="clear" w:color="auto" w:fill="auto"/>
            <w:vAlign w:val="center"/>
            <w:hideMark/>
          </w:tcPr>
          <w:p w:rsidR="00413B6E" w:rsidRPr="0018672C" w:rsidRDefault="00413B6E" w:rsidP="00C32AA3">
            <w:pPr>
              <w:spacing w:after="0" w:line="240" w:lineRule="auto"/>
              <w:ind w:right="27"/>
              <w:jc w:val="left"/>
              <w:rPr>
                <w:rFonts w:asciiTheme="majorBidi" w:eastAsia="Times New Roman" w:hAnsiTheme="majorBidi" w:cstheme="majorBidi"/>
                <w:lang w:val="pl-PL" w:eastAsia="pl-PL"/>
              </w:rPr>
            </w:pPr>
            <w:r w:rsidRPr="0018672C">
              <w:rPr>
                <w:rFonts w:asciiTheme="majorBidi" w:eastAsia="Times New Roman" w:hAnsiTheme="majorBidi" w:cstheme="majorBidi"/>
                <w:lang w:val="pl-PL" w:eastAsia="pl-PL"/>
              </w:rPr>
              <w:t>110 041,25</w:t>
            </w:r>
          </w:p>
        </w:tc>
        <w:tc>
          <w:tcPr>
            <w:tcW w:w="567" w:type="dxa"/>
            <w:gridSpan w:val="2"/>
            <w:tcBorders>
              <w:top w:val="single" w:sz="4" w:space="0" w:color="auto"/>
              <w:left w:val="nil"/>
              <w:right w:val="single" w:sz="4" w:space="0" w:color="auto"/>
            </w:tcBorders>
            <w:shd w:val="clear" w:color="000000" w:fill="FFFFFF"/>
            <w:vAlign w:val="center"/>
            <w:hideMark/>
          </w:tcPr>
          <w:p w:rsidR="00AF6006" w:rsidRPr="009F7C4F" w:rsidRDefault="00AF6006" w:rsidP="00E86361">
            <w:pPr>
              <w:spacing w:after="0" w:line="240" w:lineRule="auto"/>
              <w:ind w:right="27"/>
              <w:jc w:val="left"/>
              <w:rPr>
                <w:rFonts w:asciiTheme="majorBidi" w:eastAsia="Times New Roman" w:hAnsiTheme="majorBidi" w:cstheme="majorBidi"/>
                <w:color w:val="FF0000"/>
                <w:lang w:val="pl-PL" w:eastAsia="pl-PL"/>
              </w:rPr>
            </w:pPr>
            <w:r w:rsidRPr="009F7C4F">
              <w:rPr>
                <w:rFonts w:asciiTheme="majorBidi" w:eastAsia="Times New Roman" w:hAnsiTheme="majorBidi" w:cstheme="majorBidi"/>
                <w:strike/>
                <w:color w:val="FF0000"/>
                <w:lang w:val="pl-PL" w:eastAsia="pl-PL"/>
              </w:rPr>
              <w:t>2 inwestycje</w:t>
            </w:r>
            <w:r w:rsidR="009F7C4F">
              <w:rPr>
                <w:rFonts w:asciiTheme="majorBidi" w:eastAsia="Times New Roman" w:hAnsiTheme="majorBidi" w:cstheme="majorBidi"/>
                <w:color w:val="FF0000"/>
                <w:lang w:val="pl-PL" w:eastAsia="pl-PL"/>
              </w:rPr>
              <w:t xml:space="preserve"> 8 inwestycji</w:t>
            </w:r>
          </w:p>
        </w:tc>
        <w:tc>
          <w:tcPr>
            <w:tcW w:w="709" w:type="dxa"/>
            <w:gridSpan w:val="2"/>
            <w:tcBorders>
              <w:top w:val="single" w:sz="4" w:space="0" w:color="auto"/>
              <w:left w:val="nil"/>
              <w:right w:val="single" w:sz="4" w:space="0" w:color="auto"/>
            </w:tcBorders>
            <w:shd w:val="clear" w:color="auto" w:fill="auto"/>
            <w:vAlign w:val="center"/>
            <w:hideMark/>
          </w:tcPr>
          <w:p w:rsidR="007A0736" w:rsidRPr="0018672C" w:rsidRDefault="007A0736" w:rsidP="00E86361">
            <w:pPr>
              <w:spacing w:after="0" w:line="240" w:lineRule="auto"/>
              <w:ind w:right="27"/>
              <w:jc w:val="left"/>
              <w:rPr>
                <w:rFonts w:asciiTheme="majorBidi" w:eastAsia="Times New Roman" w:hAnsiTheme="majorBidi" w:cstheme="majorBidi"/>
                <w:lang w:val="pl-PL" w:eastAsia="pl-PL"/>
              </w:rPr>
            </w:pPr>
            <w:r w:rsidRPr="0018672C">
              <w:rPr>
                <w:rFonts w:asciiTheme="majorBidi" w:eastAsia="Times New Roman" w:hAnsiTheme="majorBidi" w:cstheme="majorBidi"/>
                <w:lang w:val="pl-PL" w:eastAsia="pl-PL"/>
              </w:rPr>
              <w:t>100%</w:t>
            </w:r>
          </w:p>
        </w:tc>
        <w:tc>
          <w:tcPr>
            <w:tcW w:w="567" w:type="dxa"/>
            <w:tcBorders>
              <w:top w:val="single" w:sz="4" w:space="0" w:color="auto"/>
              <w:left w:val="nil"/>
              <w:right w:val="single" w:sz="4" w:space="0" w:color="auto"/>
            </w:tcBorders>
            <w:shd w:val="clear" w:color="auto" w:fill="auto"/>
            <w:vAlign w:val="center"/>
            <w:hideMark/>
          </w:tcPr>
          <w:p w:rsidR="00413B6E" w:rsidRPr="00960D95" w:rsidRDefault="00413B6E" w:rsidP="00382AC0">
            <w:pPr>
              <w:spacing w:after="0" w:line="240" w:lineRule="auto"/>
              <w:ind w:right="27"/>
              <w:jc w:val="left"/>
              <w:rPr>
                <w:rFonts w:asciiTheme="majorBidi" w:eastAsia="Times New Roman" w:hAnsiTheme="majorBidi" w:cstheme="majorBidi"/>
                <w:color w:val="FF0000"/>
                <w:sz w:val="20"/>
                <w:szCs w:val="20"/>
                <w:lang w:val="pl-PL" w:eastAsia="pl-PL"/>
              </w:rPr>
            </w:pPr>
            <w:r w:rsidRPr="00960D95">
              <w:rPr>
                <w:rFonts w:asciiTheme="majorBidi" w:eastAsia="Times New Roman" w:hAnsiTheme="majorBidi" w:cstheme="majorBidi"/>
                <w:strike/>
                <w:color w:val="FF0000"/>
                <w:sz w:val="20"/>
                <w:szCs w:val="20"/>
                <w:lang w:val="pl-PL" w:eastAsia="pl-PL"/>
              </w:rPr>
              <w:t>24 499,75</w:t>
            </w:r>
            <w:r w:rsidR="009F7C4F" w:rsidRPr="00960D95">
              <w:rPr>
                <w:rFonts w:asciiTheme="majorBidi" w:eastAsia="Times New Roman" w:hAnsiTheme="majorBidi" w:cstheme="majorBidi"/>
                <w:color w:val="FF0000"/>
                <w:sz w:val="20"/>
                <w:szCs w:val="20"/>
                <w:lang w:val="pl-PL" w:eastAsia="pl-PL"/>
              </w:rPr>
              <w:t>+246 250,00</w:t>
            </w:r>
            <w:r w:rsidR="00382AC0" w:rsidRPr="00960D95">
              <w:rPr>
                <w:rFonts w:asciiTheme="majorBidi" w:eastAsia="Times New Roman" w:hAnsiTheme="majorBidi" w:cstheme="majorBidi"/>
                <w:color w:val="FF0000"/>
                <w:sz w:val="20"/>
                <w:szCs w:val="20"/>
                <w:lang w:val="pl-PL" w:eastAsia="pl-PL"/>
              </w:rPr>
              <w:t>(z dodatk. Środków)</w:t>
            </w:r>
            <w:r w:rsidR="009F7C4F" w:rsidRPr="00960D95">
              <w:rPr>
                <w:rFonts w:asciiTheme="majorBidi" w:eastAsia="Times New Roman" w:hAnsiTheme="majorBidi" w:cstheme="majorBidi"/>
                <w:color w:val="FF0000"/>
                <w:sz w:val="20"/>
                <w:szCs w:val="20"/>
                <w:lang w:val="pl-PL" w:eastAsia="pl-PL"/>
              </w:rPr>
              <w:t>=270 749,75</w:t>
            </w:r>
            <w:r w:rsidR="00382AC0">
              <w:rPr>
                <w:rFonts w:asciiTheme="majorBidi" w:eastAsia="Times New Roman" w:hAnsiTheme="majorBidi" w:cstheme="majorBidi"/>
                <w:color w:val="FF0000"/>
                <w:sz w:val="20"/>
                <w:szCs w:val="20"/>
                <w:lang w:val="pl-PL" w:eastAsia="pl-PL"/>
              </w:rPr>
              <w:t>+6 722,00(z oszczędności kursowych z 2.1.1</w:t>
            </w:r>
            <w:r w:rsidR="00382AC0" w:rsidRPr="00892938">
              <w:rPr>
                <w:rFonts w:asciiTheme="majorBidi" w:eastAsia="Times New Roman" w:hAnsiTheme="majorBidi" w:cstheme="majorBidi"/>
                <w:color w:val="FF0000"/>
                <w:sz w:val="20"/>
                <w:szCs w:val="20"/>
                <w:lang w:val="pl-PL" w:eastAsia="pl-PL"/>
              </w:rPr>
              <w:t>)=</w:t>
            </w:r>
            <w:r w:rsidR="003C6AE0" w:rsidRPr="00892938">
              <w:rPr>
                <w:rFonts w:asciiTheme="majorBidi" w:eastAsia="Times New Roman" w:hAnsiTheme="majorBidi" w:cstheme="majorBidi"/>
                <w:color w:val="FF0000"/>
                <w:sz w:val="20"/>
                <w:szCs w:val="20"/>
                <w:lang w:val="pl-PL" w:eastAsia="pl-PL"/>
              </w:rPr>
              <w:t>277 471,75</w:t>
            </w:r>
          </w:p>
        </w:tc>
        <w:tc>
          <w:tcPr>
            <w:tcW w:w="567" w:type="dxa"/>
            <w:tcBorders>
              <w:top w:val="single" w:sz="4" w:space="0" w:color="auto"/>
              <w:left w:val="nil"/>
              <w:right w:val="single" w:sz="4" w:space="0" w:color="auto"/>
            </w:tcBorders>
            <w:shd w:val="clear" w:color="auto" w:fill="auto"/>
            <w:vAlign w:val="center"/>
            <w:hideMark/>
          </w:tcPr>
          <w:p w:rsidR="00D61327" w:rsidRDefault="00AF6006" w:rsidP="002E39A7">
            <w:pPr>
              <w:spacing w:after="0" w:line="240" w:lineRule="auto"/>
              <w:ind w:right="27"/>
              <w:jc w:val="left"/>
              <w:rPr>
                <w:rFonts w:asciiTheme="majorBidi" w:eastAsia="Times New Roman" w:hAnsiTheme="majorBidi" w:cstheme="majorBidi"/>
                <w:color w:val="FF0000"/>
                <w:lang w:val="pl-PL" w:eastAsia="pl-PL"/>
              </w:rPr>
            </w:pPr>
            <w:r w:rsidRPr="009F7C4F">
              <w:rPr>
                <w:rFonts w:asciiTheme="majorBidi" w:eastAsia="Times New Roman" w:hAnsiTheme="majorBidi" w:cstheme="majorBidi"/>
                <w:strike/>
                <w:color w:val="FF0000"/>
                <w:lang w:val="pl-PL" w:eastAsia="pl-PL"/>
              </w:rPr>
              <w:t>1</w:t>
            </w:r>
            <w:r w:rsidR="002E39A7" w:rsidRPr="009F7C4F">
              <w:rPr>
                <w:rFonts w:asciiTheme="majorBidi" w:eastAsia="Times New Roman" w:hAnsiTheme="majorBidi" w:cstheme="majorBidi"/>
                <w:strike/>
                <w:color w:val="FF0000"/>
                <w:lang w:val="pl-PL" w:eastAsia="pl-PL"/>
              </w:rPr>
              <w:t>4</w:t>
            </w:r>
            <w:r w:rsidR="009F7C4F">
              <w:rPr>
                <w:rFonts w:asciiTheme="majorBidi" w:eastAsia="Times New Roman" w:hAnsiTheme="majorBidi" w:cstheme="majorBidi"/>
                <w:color w:val="FF0000"/>
                <w:lang w:val="pl-PL" w:eastAsia="pl-PL"/>
              </w:rPr>
              <w:t xml:space="preserve"> </w:t>
            </w:r>
            <w:r w:rsidR="009F7C4F" w:rsidRPr="00577808">
              <w:rPr>
                <w:rFonts w:asciiTheme="majorBidi" w:eastAsia="Times New Roman" w:hAnsiTheme="majorBidi" w:cstheme="majorBidi"/>
                <w:color w:val="FF0000"/>
                <w:lang w:val="pl-PL" w:eastAsia="pl-PL"/>
              </w:rPr>
              <w:t>2</w:t>
            </w:r>
            <w:r w:rsidR="007B2D76" w:rsidRPr="00577808">
              <w:rPr>
                <w:rFonts w:asciiTheme="majorBidi" w:eastAsia="Times New Roman" w:hAnsiTheme="majorBidi" w:cstheme="majorBidi"/>
                <w:color w:val="FF0000"/>
                <w:lang w:val="pl-PL" w:eastAsia="pl-PL"/>
              </w:rPr>
              <w:t>0</w:t>
            </w:r>
          </w:p>
          <w:p w:rsidR="004A7597" w:rsidRPr="009F7C4F" w:rsidRDefault="004A7597" w:rsidP="002E39A7">
            <w:pPr>
              <w:spacing w:after="0" w:line="240" w:lineRule="auto"/>
              <w:ind w:right="27"/>
              <w:jc w:val="left"/>
              <w:rPr>
                <w:rFonts w:asciiTheme="majorBidi" w:eastAsia="Times New Roman" w:hAnsiTheme="majorBidi" w:cstheme="majorBidi"/>
                <w:color w:val="FF0000"/>
                <w:lang w:val="pl-PL" w:eastAsia="pl-PL"/>
              </w:rPr>
            </w:pPr>
          </w:p>
        </w:tc>
        <w:tc>
          <w:tcPr>
            <w:tcW w:w="1342" w:type="dxa"/>
            <w:tcBorders>
              <w:top w:val="single" w:sz="4" w:space="0" w:color="auto"/>
              <w:left w:val="nil"/>
              <w:right w:val="single" w:sz="4" w:space="0" w:color="auto"/>
            </w:tcBorders>
            <w:shd w:val="clear" w:color="auto" w:fill="auto"/>
            <w:vAlign w:val="center"/>
            <w:hideMark/>
          </w:tcPr>
          <w:p w:rsidR="00C61A4B" w:rsidRPr="0018672C" w:rsidRDefault="00C61A4B" w:rsidP="00C32AA3">
            <w:pPr>
              <w:spacing w:after="0" w:line="240" w:lineRule="auto"/>
              <w:ind w:right="27"/>
              <w:jc w:val="left"/>
              <w:rPr>
                <w:rFonts w:asciiTheme="majorBidi" w:eastAsia="Times New Roman" w:hAnsiTheme="majorBidi" w:cstheme="majorBidi"/>
                <w:strike/>
                <w:lang w:val="pl-PL" w:eastAsia="pl-PL"/>
              </w:rPr>
            </w:pPr>
          </w:p>
          <w:p w:rsidR="00413B6E" w:rsidRPr="009F7C4F" w:rsidRDefault="00413B6E" w:rsidP="003C6AE0">
            <w:pPr>
              <w:spacing w:after="0" w:line="240" w:lineRule="auto"/>
              <w:ind w:right="27"/>
              <w:jc w:val="left"/>
              <w:rPr>
                <w:rFonts w:asciiTheme="majorBidi" w:eastAsia="Times New Roman" w:hAnsiTheme="majorBidi" w:cstheme="majorBidi"/>
                <w:color w:val="FF0000"/>
                <w:lang w:val="pl-PL" w:eastAsia="pl-PL"/>
              </w:rPr>
            </w:pPr>
            <w:r w:rsidRPr="009F7C4F">
              <w:rPr>
                <w:rFonts w:asciiTheme="majorBidi" w:eastAsia="Times New Roman" w:hAnsiTheme="majorBidi" w:cstheme="majorBidi"/>
                <w:strike/>
                <w:color w:val="FF0000"/>
                <w:lang w:val="pl-PL" w:eastAsia="pl-PL"/>
              </w:rPr>
              <w:t>584 541,00</w:t>
            </w:r>
            <w:r w:rsidR="009F7C4F">
              <w:rPr>
                <w:rFonts w:asciiTheme="majorBidi" w:eastAsia="Times New Roman" w:hAnsiTheme="majorBidi" w:cstheme="majorBidi"/>
                <w:color w:val="FF0000"/>
                <w:lang w:val="pl-PL" w:eastAsia="pl-PL"/>
              </w:rPr>
              <w:t>+246 250,00</w:t>
            </w:r>
            <w:r w:rsidR="003C6AE0">
              <w:rPr>
                <w:rFonts w:asciiTheme="majorBidi" w:eastAsia="Times New Roman" w:hAnsiTheme="majorBidi" w:cstheme="majorBidi"/>
                <w:color w:val="FF0000"/>
                <w:lang w:val="pl-PL" w:eastAsia="pl-PL"/>
              </w:rPr>
              <w:t>(z dodatkowych środków)</w:t>
            </w:r>
            <w:r w:rsidR="009F7C4F">
              <w:rPr>
                <w:rFonts w:asciiTheme="majorBidi" w:eastAsia="Times New Roman" w:hAnsiTheme="majorBidi" w:cstheme="majorBidi"/>
                <w:color w:val="FF0000"/>
                <w:lang w:val="pl-PL" w:eastAsia="pl-PL"/>
              </w:rPr>
              <w:t>=830791,00</w:t>
            </w:r>
            <w:r w:rsidR="00C40EA8">
              <w:rPr>
                <w:rFonts w:asciiTheme="majorBidi" w:eastAsia="Times New Roman" w:hAnsiTheme="majorBidi" w:cstheme="majorBidi"/>
                <w:color w:val="FF0000"/>
                <w:lang w:val="pl-PL" w:eastAsia="pl-PL"/>
              </w:rPr>
              <w:t xml:space="preserve"> </w:t>
            </w:r>
            <w:r w:rsidR="009F7C4F">
              <w:rPr>
                <w:rFonts w:asciiTheme="majorBidi" w:eastAsia="Times New Roman" w:hAnsiTheme="majorBidi" w:cstheme="majorBidi"/>
                <w:color w:val="FF0000"/>
                <w:lang w:val="pl-PL" w:eastAsia="pl-PL"/>
              </w:rPr>
              <w:t>euro</w:t>
            </w:r>
            <w:r w:rsidR="00960D95">
              <w:rPr>
                <w:rFonts w:asciiTheme="majorBidi" w:eastAsia="Times New Roman" w:hAnsiTheme="majorBidi" w:cstheme="majorBidi"/>
                <w:color w:val="FF0000"/>
                <w:lang w:val="pl-PL" w:eastAsia="pl-PL"/>
              </w:rPr>
              <w:t xml:space="preserve"> </w:t>
            </w:r>
            <w:r w:rsidR="00A4115C" w:rsidRPr="005211F4">
              <w:rPr>
                <w:rFonts w:asciiTheme="majorBidi" w:eastAsia="Times New Roman" w:hAnsiTheme="majorBidi" w:cstheme="majorBidi"/>
                <w:color w:val="FF0000"/>
                <w:lang w:val="pl-PL" w:eastAsia="pl-PL"/>
              </w:rPr>
              <w:t>+</w:t>
            </w:r>
            <w:r w:rsidR="00A4115C" w:rsidRPr="005211F4">
              <w:rPr>
                <w:rFonts w:asciiTheme="majorBidi" w:eastAsia="Times New Roman" w:hAnsiTheme="majorBidi" w:cstheme="majorBidi"/>
                <w:color w:val="FF0000"/>
                <w:sz w:val="20"/>
                <w:szCs w:val="20"/>
                <w:lang w:val="pl-PL" w:eastAsia="pl-PL"/>
              </w:rPr>
              <w:t xml:space="preserve">6 722,00(z oszczędności </w:t>
            </w:r>
            <w:r w:rsidR="00A4115C" w:rsidRPr="00892938">
              <w:rPr>
                <w:rFonts w:asciiTheme="majorBidi" w:eastAsia="Times New Roman" w:hAnsiTheme="majorBidi" w:cstheme="majorBidi"/>
                <w:color w:val="FF0000"/>
                <w:sz w:val="20"/>
                <w:szCs w:val="20"/>
                <w:lang w:val="pl-PL" w:eastAsia="pl-PL"/>
              </w:rPr>
              <w:t>kursowych z 2.1.1)=837 513,00</w:t>
            </w:r>
          </w:p>
        </w:tc>
        <w:tc>
          <w:tcPr>
            <w:tcW w:w="1351" w:type="dxa"/>
            <w:tcBorders>
              <w:top w:val="single" w:sz="4" w:space="0" w:color="auto"/>
              <w:left w:val="nil"/>
              <w:right w:val="single" w:sz="8" w:space="0" w:color="auto"/>
            </w:tcBorders>
            <w:shd w:val="clear" w:color="auto" w:fill="auto"/>
            <w:vAlign w:val="center"/>
            <w:hideMark/>
          </w:tcPr>
          <w:p w:rsidR="007A0736" w:rsidRPr="00712B0D" w:rsidRDefault="00DF32B2" w:rsidP="00C32AA3">
            <w:pPr>
              <w:spacing w:after="0" w:line="240" w:lineRule="auto"/>
              <w:ind w:right="27"/>
              <w:jc w:val="left"/>
              <w:rPr>
                <w:rFonts w:asciiTheme="majorBidi" w:eastAsia="Times New Roman" w:hAnsiTheme="majorBidi" w:cstheme="majorBidi"/>
                <w:lang w:val="pl-PL" w:eastAsia="pl-PL"/>
              </w:rPr>
            </w:pPr>
            <w:r w:rsidRPr="00712B0D">
              <w:rPr>
                <w:rFonts w:asciiTheme="majorBidi" w:eastAsia="Times New Roman" w:hAnsiTheme="majorBidi" w:cstheme="majorBidi"/>
                <w:lang w:val="pl-PL" w:eastAsia="pl-PL"/>
              </w:rPr>
              <w:t>Poddziała</w:t>
            </w:r>
            <w:r w:rsidR="007A0736" w:rsidRPr="00712B0D">
              <w:rPr>
                <w:rFonts w:asciiTheme="majorBidi" w:eastAsia="Times New Roman" w:hAnsiTheme="majorBidi" w:cstheme="majorBidi"/>
                <w:lang w:val="pl-PL" w:eastAsia="pl-PL"/>
              </w:rPr>
              <w:t>nie 19.2</w:t>
            </w:r>
          </w:p>
        </w:tc>
      </w:tr>
      <w:tr w:rsidR="0007267B" w:rsidRPr="00255209" w:rsidTr="006A0240">
        <w:trPr>
          <w:trHeight w:val="1140"/>
        </w:trPr>
        <w:tc>
          <w:tcPr>
            <w:tcW w:w="2424" w:type="dxa"/>
            <w:vMerge/>
            <w:tcBorders>
              <w:left w:val="single" w:sz="8" w:space="0" w:color="auto"/>
              <w:bottom w:val="single" w:sz="4" w:space="0" w:color="auto"/>
              <w:right w:val="single" w:sz="4" w:space="0" w:color="auto"/>
            </w:tcBorders>
            <w:shd w:val="clear" w:color="000000" w:fill="B8CCE4"/>
          </w:tcPr>
          <w:p w:rsidR="0007267B" w:rsidRPr="00255209" w:rsidRDefault="0007267B" w:rsidP="0007267B">
            <w:pPr>
              <w:spacing w:after="0" w:line="240" w:lineRule="auto"/>
              <w:ind w:right="27"/>
              <w:jc w:val="left"/>
              <w:rPr>
                <w:rFonts w:asciiTheme="majorBidi" w:eastAsia="Times New Roman" w:hAnsiTheme="majorBidi" w:cstheme="majorBidi"/>
                <w:i/>
                <w:color w:val="000000"/>
                <w:lang w:val="pl-PL" w:eastAsia="pl-PL"/>
              </w:rPr>
            </w:pPr>
          </w:p>
        </w:tc>
        <w:tc>
          <w:tcPr>
            <w:tcW w:w="1910" w:type="dxa"/>
            <w:tcBorders>
              <w:top w:val="single" w:sz="4" w:space="0" w:color="auto"/>
              <w:left w:val="nil"/>
              <w:bottom w:val="single" w:sz="4" w:space="0" w:color="auto"/>
              <w:right w:val="single" w:sz="4" w:space="0" w:color="auto"/>
            </w:tcBorders>
            <w:shd w:val="clear" w:color="auto" w:fill="auto"/>
          </w:tcPr>
          <w:p w:rsidR="006A0240" w:rsidRPr="000253CD" w:rsidRDefault="006A0240" w:rsidP="006A0240">
            <w:pPr>
              <w:spacing w:after="0" w:line="240" w:lineRule="auto"/>
              <w:ind w:right="27"/>
              <w:jc w:val="left"/>
              <w:rPr>
                <w:rFonts w:ascii="Times New Roman" w:eastAsia="Times New Roman" w:hAnsi="Times New Roman" w:cs="Times New Roman"/>
                <w:lang w:val="pl-PL" w:eastAsia="pl-PL"/>
              </w:rPr>
            </w:pPr>
            <w:r w:rsidRPr="000253CD">
              <w:rPr>
                <w:rFonts w:ascii="Times New Roman" w:eastAsia="Times New Roman" w:hAnsi="Times New Roman" w:cs="Times New Roman"/>
                <w:lang w:val="pl-PL" w:eastAsia="pl-PL"/>
              </w:rPr>
              <w:t>Liczba nowych lub zmodernizowanych obiektów infrastruktury turystycznej, rekreacyjnej, w tym</w:t>
            </w:r>
          </w:p>
          <w:p w:rsidR="0007267B" w:rsidRPr="008B4A56" w:rsidRDefault="006A0240" w:rsidP="006A0240">
            <w:pPr>
              <w:spacing w:after="0" w:line="240" w:lineRule="auto"/>
              <w:ind w:right="27"/>
              <w:jc w:val="left"/>
              <w:rPr>
                <w:rFonts w:ascii="Times New Roman" w:eastAsia="Times New Roman" w:hAnsi="Times New Roman" w:cs="Times New Roman"/>
                <w:highlight w:val="yellow"/>
                <w:lang w:val="pl-PL" w:eastAsia="pl-PL"/>
              </w:rPr>
            </w:pPr>
            <w:r w:rsidRPr="000253CD">
              <w:rPr>
                <w:rFonts w:ascii="Times New Roman" w:eastAsia="Times New Roman" w:hAnsi="Times New Roman" w:cs="Times New Roman"/>
                <w:lang w:val="pl-PL" w:eastAsia="pl-PL"/>
              </w:rPr>
              <w:t xml:space="preserve"> z wykorzystaniem zasobów lokalnych</w:t>
            </w:r>
          </w:p>
        </w:tc>
        <w:tc>
          <w:tcPr>
            <w:tcW w:w="567" w:type="dxa"/>
            <w:tcBorders>
              <w:top w:val="single" w:sz="4" w:space="0" w:color="auto"/>
              <w:left w:val="nil"/>
              <w:bottom w:val="single" w:sz="4" w:space="0" w:color="auto"/>
              <w:right w:val="single" w:sz="4" w:space="0" w:color="auto"/>
            </w:tcBorders>
            <w:shd w:val="clear" w:color="auto" w:fill="auto"/>
            <w:vAlign w:val="center"/>
          </w:tcPr>
          <w:p w:rsidR="00BE1139" w:rsidRPr="0070268F" w:rsidRDefault="00772DAC" w:rsidP="0007267B">
            <w:pPr>
              <w:spacing w:after="0" w:line="240" w:lineRule="auto"/>
              <w:ind w:right="27"/>
              <w:jc w:val="left"/>
              <w:rPr>
                <w:rFonts w:asciiTheme="majorBidi" w:eastAsia="Times New Roman" w:hAnsiTheme="majorBidi" w:cstheme="majorBidi"/>
                <w:highlight w:val="yellow"/>
                <w:lang w:val="pl-PL" w:eastAsia="pl-PL"/>
              </w:rPr>
            </w:pPr>
            <w:r>
              <w:rPr>
                <w:rFonts w:asciiTheme="majorBidi" w:eastAsia="Times New Roman" w:hAnsiTheme="majorBidi" w:cstheme="majorBidi"/>
                <w:lang w:val="pl-PL" w:eastAsia="pl-PL"/>
              </w:rPr>
              <w:t>7</w:t>
            </w:r>
            <w:r w:rsidR="00BE1139" w:rsidRPr="0070268F">
              <w:rPr>
                <w:rFonts w:asciiTheme="majorBidi" w:eastAsia="Times New Roman" w:hAnsiTheme="majorBidi" w:cstheme="majorBidi"/>
                <w:lang w:val="pl-PL" w:eastAsia="pl-PL"/>
              </w:rPr>
              <w:t xml:space="preserve"> sztuk</w:t>
            </w:r>
          </w:p>
        </w:tc>
        <w:tc>
          <w:tcPr>
            <w:tcW w:w="708" w:type="dxa"/>
            <w:tcBorders>
              <w:top w:val="single" w:sz="4" w:space="0" w:color="auto"/>
              <w:left w:val="nil"/>
              <w:bottom w:val="single" w:sz="4" w:space="0" w:color="auto"/>
              <w:right w:val="single" w:sz="4" w:space="0" w:color="auto"/>
            </w:tcBorders>
            <w:shd w:val="clear" w:color="auto" w:fill="auto"/>
            <w:vAlign w:val="center"/>
          </w:tcPr>
          <w:p w:rsidR="000145BC" w:rsidRPr="00892938" w:rsidRDefault="000145BC" w:rsidP="00772DAC">
            <w:pPr>
              <w:spacing w:after="0" w:line="240" w:lineRule="auto"/>
              <w:ind w:right="27"/>
              <w:jc w:val="left"/>
              <w:rPr>
                <w:rFonts w:asciiTheme="majorBidi" w:eastAsia="Times New Roman" w:hAnsiTheme="majorBidi" w:cstheme="majorBidi"/>
                <w:color w:val="FF0000"/>
                <w:lang w:val="pl-PL" w:eastAsia="pl-PL"/>
              </w:rPr>
            </w:pPr>
          </w:p>
          <w:p w:rsidR="0007267B" w:rsidRPr="00892938" w:rsidRDefault="0007267B" w:rsidP="00772DAC">
            <w:pPr>
              <w:spacing w:after="0" w:line="240" w:lineRule="auto"/>
              <w:ind w:right="27"/>
              <w:jc w:val="left"/>
              <w:rPr>
                <w:rFonts w:asciiTheme="majorBidi" w:eastAsia="Times New Roman" w:hAnsiTheme="majorBidi" w:cstheme="majorBidi"/>
                <w:strike/>
                <w:color w:val="FF0000"/>
                <w:lang w:val="pl-PL" w:eastAsia="pl-PL"/>
              </w:rPr>
            </w:pPr>
            <w:r w:rsidRPr="00892938">
              <w:rPr>
                <w:rFonts w:asciiTheme="majorBidi" w:eastAsia="Times New Roman" w:hAnsiTheme="majorBidi" w:cstheme="majorBidi"/>
                <w:strike/>
                <w:color w:val="FF0000"/>
                <w:lang w:val="pl-PL" w:eastAsia="pl-PL"/>
              </w:rPr>
              <w:t>1</w:t>
            </w:r>
            <w:r w:rsidR="00772DAC" w:rsidRPr="00892938">
              <w:rPr>
                <w:rFonts w:asciiTheme="majorBidi" w:eastAsia="Times New Roman" w:hAnsiTheme="majorBidi" w:cstheme="majorBidi"/>
                <w:strike/>
                <w:color w:val="FF0000"/>
                <w:lang w:val="pl-PL" w:eastAsia="pl-PL"/>
              </w:rPr>
              <w:t>1</w:t>
            </w:r>
            <w:r w:rsidRPr="00892938">
              <w:rPr>
                <w:rFonts w:asciiTheme="majorBidi" w:eastAsia="Times New Roman" w:hAnsiTheme="majorBidi" w:cstheme="majorBidi"/>
                <w:strike/>
                <w:color w:val="FF0000"/>
                <w:lang w:val="pl-PL" w:eastAsia="pl-PL"/>
              </w:rPr>
              <w:t>%</w:t>
            </w:r>
          </w:p>
          <w:p w:rsidR="00497F55" w:rsidRPr="00892938" w:rsidRDefault="0037701C" w:rsidP="00772DAC">
            <w:pPr>
              <w:spacing w:after="0" w:line="240" w:lineRule="auto"/>
              <w:ind w:right="27"/>
              <w:jc w:val="left"/>
              <w:rPr>
                <w:rFonts w:asciiTheme="majorBidi" w:eastAsia="Times New Roman" w:hAnsiTheme="majorBidi" w:cstheme="majorBidi"/>
                <w:color w:val="FF0000"/>
                <w:lang w:val="pl-PL" w:eastAsia="pl-PL"/>
              </w:rPr>
            </w:pPr>
            <w:r w:rsidRPr="00892938">
              <w:rPr>
                <w:rFonts w:asciiTheme="majorBidi" w:eastAsia="Times New Roman" w:hAnsiTheme="majorBidi" w:cstheme="majorBidi"/>
                <w:color w:val="FF0000"/>
                <w:lang w:val="pl-PL" w:eastAsia="pl-PL"/>
              </w:rPr>
              <w:t>58%</w:t>
            </w:r>
          </w:p>
        </w:tc>
        <w:tc>
          <w:tcPr>
            <w:tcW w:w="1351" w:type="dxa"/>
            <w:tcBorders>
              <w:top w:val="single" w:sz="4" w:space="0" w:color="auto"/>
              <w:left w:val="nil"/>
              <w:bottom w:val="single" w:sz="4" w:space="0" w:color="auto"/>
              <w:right w:val="single" w:sz="4" w:space="0" w:color="auto"/>
            </w:tcBorders>
            <w:shd w:val="clear" w:color="auto" w:fill="auto"/>
            <w:vAlign w:val="center"/>
          </w:tcPr>
          <w:p w:rsidR="004F63EE" w:rsidRPr="00892938" w:rsidRDefault="004F63EE" w:rsidP="0007267B">
            <w:pPr>
              <w:spacing w:after="0" w:line="240" w:lineRule="auto"/>
              <w:ind w:right="27"/>
              <w:jc w:val="left"/>
              <w:rPr>
                <w:rFonts w:asciiTheme="majorBidi" w:eastAsia="Times New Roman" w:hAnsiTheme="majorBidi" w:cstheme="majorBidi"/>
                <w:color w:val="FF0000"/>
                <w:lang w:val="pl-PL" w:eastAsia="pl-PL"/>
              </w:rPr>
            </w:pPr>
            <w:r w:rsidRPr="00892938">
              <w:rPr>
                <w:rFonts w:asciiTheme="majorBidi" w:eastAsia="Times New Roman" w:hAnsiTheme="majorBidi" w:cstheme="majorBidi"/>
                <w:strike/>
                <w:color w:val="FF0000"/>
                <w:lang w:val="pl-PL" w:eastAsia="pl-PL"/>
              </w:rPr>
              <w:t>52 500,00</w:t>
            </w:r>
            <w:r w:rsidR="004A6C6E" w:rsidRPr="00892938">
              <w:rPr>
                <w:rFonts w:asciiTheme="majorBidi" w:eastAsia="Times New Roman" w:hAnsiTheme="majorBidi" w:cstheme="majorBidi"/>
                <w:color w:val="FF0000"/>
                <w:lang w:val="pl-PL" w:eastAsia="pl-PL"/>
              </w:rPr>
              <w:t xml:space="preserve"> + 15 644,25</w:t>
            </w:r>
            <w:r w:rsidR="00253A2A">
              <w:rPr>
                <w:rFonts w:asciiTheme="majorBidi" w:eastAsia="Times New Roman" w:hAnsiTheme="majorBidi" w:cstheme="majorBidi"/>
                <w:color w:val="FF0000"/>
                <w:lang w:val="pl-PL" w:eastAsia="pl-PL"/>
              </w:rPr>
              <w:t>(z 3.2.1 z 2 kamienia)</w:t>
            </w:r>
            <w:r w:rsidR="004A6C6E" w:rsidRPr="00892938">
              <w:rPr>
                <w:rFonts w:asciiTheme="majorBidi" w:eastAsia="Times New Roman" w:hAnsiTheme="majorBidi" w:cstheme="majorBidi"/>
                <w:color w:val="FF0000"/>
                <w:lang w:val="pl-PL" w:eastAsia="pl-PL"/>
              </w:rPr>
              <w:t>=</w:t>
            </w:r>
            <w:r w:rsidR="0079087D" w:rsidRPr="00892938">
              <w:rPr>
                <w:rFonts w:asciiTheme="majorBidi" w:eastAsia="Times New Roman" w:hAnsiTheme="majorBidi" w:cstheme="majorBidi"/>
                <w:color w:val="FF0000"/>
                <w:lang w:val="pl-PL" w:eastAsia="pl-PL"/>
              </w:rPr>
              <w:t xml:space="preserve"> </w:t>
            </w:r>
            <w:r w:rsidR="004A6C6E" w:rsidRPr="00892938">
              <w:rPr>
                <w:rFonts w:asciiTheme="majorBidi" w:eastAsia="Times New Roman" w:hAnsiTheme="majorBidi" w:cstheme="majorBidi"/>
                <w:color w:val="FF0000"/>
                <w:lang w:val="pl-PL" w:eastAsia="pl-PL"/>
              </w:rPr>
              <w:t>68 144,25</w:t>
            </w:r>
          </w:p>
        </w:tc>
        <w:tc>
          <w:tcPr>
            <w:tcW w:w="567" w:type="dxa"/>
            <w:tcBorders>
              <w:top w:val="single" w:sz="4" w:space="0" w:color="auto"/>
              <w:left w:val="nil"/>
              <w:bottom w:val="single" w:sz="4" w:space="0" w:color="auto"/>
              <w:right w:val="single" w:sz="4" w:space="0" w:color="auto"/>
            </w:tcBorders>
            <w:shd w:val="clear" w:color="auto" w:fill="auto"/>
            <w:vAlign w:val="center"/>
          </w:tcPr>
          <w:p w:rsidR="0007267B" w:rsidRPr="0018672C" w:rsidRDefault="00772DAC" w:rsidP="00814BCF">
            <w:pPr>
              <w:spacing w:after="0" w:line="240" w:lineRule="auto"/>
              <w:ind w:right="27"/>
              <w:jc w:val="left"/>
              <w:rPr>
                <w:rFonts w:asciiTheme="majorBidi" w:eastAsia="Times New Roman" w:hAnsiTheme="majorBidi" w:cstheme="majorBidi"/>
                <w:lang w:val="pl-PL" w:eastAsia="pl-PL"/>
              </w:rPr>
            </w:pPr>
            <w:r w:rsidRPr="00892938">
              <w:rPr>
                <w:rFonts w:asciiTheme="majorBidi" w:eastAsia="Times New Roman" w:hAnsiTheme="majorBidi" w:cstheme="majorBidi"/>
                <w:strike/>
                <w:color w:val="FF0000"/>
                <w:lang w:val="pl-PL" w:eastAsia="pl-PL"/>
              </w:rPr>
              <w:t>5</w:t>
            </w:r>
            <w:r w:rsidR="00814BCF" w:rsidRPr="00892938">
              <w:rPr>
                <w:rFonts w:asciiTheme="majorBidi" w:eastAsia="Times New Roman" w:hAnsiTheme="majorBidi" w:cstheme="majorBidi"/>
                <w:strike/>
                <w:color w:val="FF0000"/>
                <w:lang w:val="pl-PL" w:eastAsia="pl-PL"/>
              </w:rPr>
              <w:t>6</w:t>
            </w:r>
            <w:r w:rsidRPr="00892938">
              <w:rPr>
                <w:rFonts w:asciiTheme="majorBidi" w:eastAsia="Times New Roman" w:hAnsiTheme="majorBidi" w:cstheme="majorBidi"/>
                <w:color w:val="FF0000"/>
                <w:lang w:val="pl-PL" w:eastAsia="pl-PL"/>
              </w:rPr>
              <w:t xml:space="preserve"> </w:t>
            </w:r>
            <w:r w:rsidR="004A6C6E" w:rsidRPr="00892938">
              <w:rPr>
                <w:rFonts w:asciiTheme="majorBidi" w:eastAsia="Times New Roman" w:hAnsiTheme="majorBidi" w:cstheme="majorBidi"/>
                <w:color w:val="FF0000"/>
                <w:lang w:val="pl-PL" w:eastAsia="pl-PL"/>
              </w:rPr>
              <w:t>5</w:t>
            </w:r>
            <w:r w:rsidR="004A6C6E" w:rsidRPr="004A6C6E">
              <w:rPr>
                <w:rFonts w:asciiTheme="majorBidi" w:eastAsia="Times New Roman" w:hAnsiTheme="majorBidi" w:cstheme="majorBidi"/>
                <w:color w:val="00B050"/>
                <w:lang w:val="pl-PL" w:eastAsia="pl-PL"/>
              </w:rPr>
              <w:t xml:space="preserve"> </w:t>
            </w:r>
            <w:r w:rsidRPr="0018672C">
              <w:rPr>
                <w:rFonts w:asciiTheme="majorBidi" w:eastAsia="Times New Roman" w:hAnsiTheme="majorBidi" w:cstheme="majorBidi"/>
                <w:lang w:val="pl-PL" w:eastAsia="pl-PL"/>
              </w:rPr>
              <w:t>sztuk</w:t>
            </w:r>
          </w:p>
        </w:tc>
        <w:tc>
          <w:tcPr>
            <w:tcW w:w="709" w:type="dxa"/>
            <w:tcBorders>
              <w:top w:val="single" w:sz="4" w:space="0" w:color="auto"/>
              <w:left w:val="nil"/>
              <w:bottom w:val="single" w:sz="4" w:space="0" w:color="auto"/>
              <w:right w:val="single" w:sz="4" w:space="0" w:color="auto"/>
            </w:tcBorders>
            <w:shd w:val="clear" w:color="auto" w:fill="auto"/>
            <w:vAlign w:val="center"/>
          </w:tcPr>
          <w:p w:rsidR="0007267B" w:rsidRPr="0018672C" w:rsidRDefault="0007267B" w:rsidP="0007267B">
            <w:pPr>
              <w:spacing w:after="0" w:line="240" w:lineRule="auto"/>
              <w:ind w:right="27"/>
              <w:jc w:val="left"/>
              <w:rPr>
                <w:rFonts w:asciiTheme="majorBidi" w:eastAsia="Times New Roman" w:hAnsiTheme="majorBidi" w:cstheme="majorBidi"/>
                <w:lang w:val="pl-PL" w:eastAsia="pl-PL"/>
              </w:rPr>
            </w:pPr>
            <w:r w:rsidRPr="0018672C">
              <w:rPr>
                <w:rFonts w:asciiTheme="majorBidi" w:eastAsia="Times New Roman" w:hAnsiTheme="majorBidi" w:cstheme="majorBidi"/>
                <w:lang w:val="pl-PL" w:eastAsia="pl-PL"/>
              </w:rPr>
              <w:t>100%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13B6E" w:rsidRPr="00892938" w:rsidRDefault="00413B6E" w:rsidP="0007267B">
            <w:pPr>
              <w:spacing w:after="0" w:line="240" w:lineRule="auto"/>
              <w:ind w:right="27"/>
              <w:jc w:val="left"/>
              <w:rPr>
                <w:rFonts w:asciiTheme="majorBidi" w:eastAsia="Times New Roman" w:hAnsiTheme="majorBidi" w:cstheme="majorBidi"/>
                <w:color w:val="FF0000"/>
                <w:lang w:val="pl-PL" w:eastAsia="pl-PL"/>
              </w:rPr>
            </w:pPr>
            <w:r w:rsidRPr="00892938">
              <w:rPr>
                <w:rFonts w:asciiTheme="majorBidi" w:eastAsia="Times New Roman" w:hAnsiTheme="majorBidi" w:cstheme="majorBidi"/>
                <w:strike/>
                <w:color w:val="FF0000"/>
                <w:lang w:val="pl-PL" w:eastAsia="pl-PL"/>
              </w:rPr>
              <w:t>36 750,00</w:t>
            </w:r>
            <w:r w:rsidR="008A6B13" w:rsidRPr="00892938">
              <w:rPr>
                <w:rFonts w:asciiTheme="majorBidi" w:eastAsia="Times New Roman" w:hAnsiTheme="majorBidi" w:cstheme="majorBidi"/>
                <w:color w:val="FF0000"/>
                <w:lang w:val="pl-PL" w:eastAsia="pl-PL"/>
              </w:rPr>
              <w:t>+13 704,00</w:t>
            </w:r>
            <w:r w:rsidR="00253A2A">
              <w:rPr>
                <w:rFonts w:asciiTheme="majorBidi" w:eastAsia="Times New Roman" w:hAnsiTheme="majorBidi" w:cstheme="majorBidi"/>
                <w:color w:val="FF0000"/>
                <w:lang w:val="pl-PL" w:eastAsia="pl-PL"/>
              </w:rPr>
              <w:t xml:space="preserve"> (z 3.2.1 z 2 kamienia)</w:t>
            </w:r>
            <w:r w:rsidR="00253A2A" w:rsidRPr="00892938">
              <w:rPr>
                <w:rFonts w:asciiTheme="majorBidi" w:eastAsia="Times New Roman" w:hAnsiTheme="majorBidi" w:cstheme="majorBidi"/>
                <w:color w:val="FF0000"/>
                <w:lang w:val="pl-PL" w:eastAsia="pl-PL"/>
              </w:rPr>
              <w:t xml:space="preserve">= </w:t>
            </w:r>
            <w:r w:rsidR="008A6B13" w:rsidRPr="00892938">
              <w:rPr>
                <w:rFonts w:asciiTheme="majorBidi" w:eastAsia="Times New Roman" w:hAnsiTheme="majorBidi" w:cstheme="majorBidi"/>
                <w:color w:val="FF0000"/>
                <w:lang w:val="pl-PL" w:eastAsia="pl-PL"/>
              </w:rPr>
              <w:t>=50 454,00</w:t>
            </w:r>
          </w:p>
        </w:tc>
        <w:tc>
          <w:tcPr>
            <w:tcW w:w="567" w:type="dxa"/>
            <w:gridSpan w:val="2"/>
            <w:tcBorders>
              <w:top w:val="single" w:sz="4" w:space="0" w:color="auto"/>
              <w:left w:val="nil"/>
              <w:bottom w:val="single" w:sz="4" w:space="0" w:color="auto"/>
              <w:right w:val="single" w:sz="4" w:space="0" w:color="auto"/>
            </w:tcBorders>
            <w:shd w:val="clear" w:color="000000" w:fill="FFFFFF"/>
            <w:vAlign w:val="center"/>
          </w:tcPr>
          <w:p w:rsidR="0007267B" w:rsidRPr="0018672C" w:rsidRDefault="0007267B" w:rsidP="0007267B">
            <w:pPr>
              <w:spacing w:after="0" w:line="240" w:lineRule="auto"/>
              <w:ind w:right="27"/>
              <w:jc w:val="left"/>
              <w:rPr>
                <w:rFonts w:asciiTheme="majorBidi" w:eastAsia="Times New Roman" w:hAnsiTheme="majorBidi" w:cstheme="majorBidi"/>
                <w:lang w:val="pl-PL" w:eastAsia="pl-PL"/>
              </w:rPr>
            </w:pPr>
            <w:r w:rsidRPr="0018672C">
              <w:rPr>
                <w:rFonts w:asciiTheme="majorBidi" w:eastAsia="Times New Roman" w:hAnsiTheme="majorBidi" w:cstheme="majorBidi"/>
                <w:lang w:val="pl-PL" w:eastAsia="pl-PL"/>
              </w:rPr>
              <w:t>0,00</w:t>
            </w:r>
          </w:p>
        </w:tc>
        <w:tc>
          <w:tcPr>
            <w:tcW w:w="709" w:type="dxa"/>
            <w:gridSpan w:val="2"/>
            <w:tcBorders>
              <w:top w:val="single" w:sz="4" w:space="0" w:color="auto"/>
              <w:left w:val="nil"/>
              <w:bottom w:val="single" w:sz="4" w:space="0" w:color="auto"/>
              <w:right w:val="single" w:sz="4" w:space="0" w:color="auto"/>
            </w:tcBorders>
            <w:shd w:val="clear" w:color="000000" w:fill="FFFFFF"/>
            <w:vAlign w:val="center"/>
          </w:tcPr>
          <w:p w:rsidR="0007267B" w:rsidRPr="0018672C" w:rsidRDefault="0007267B" w:rsidP="0007267B">
            <w:pPr>
              <w:spacing w:after="0" w:line="240" w:lineRule="auto"/>
              <w:ind w:right="27"/>
              <w:jc w:val="left"/>
              <w:rPr>
                <w:rFonts w:asciiTheme="majorBidi" w:eastAsia="Times New Roman" w:hAnsiTheme="majorBidi" w:cstheme="majorBidi"/>
                <w:lang w:val="pl-PL" w:eastAsia="pl-PL"/>
              </w:rPr>
            </w:pPr>
            <w:r w:rsidRPr="0018672C">
              <w:rPr>
                <w:rFonts w:asciiTheme="majorBidi" w:eastAsia="Times New Roman" w:hAnsiTheme="majorBidi" w:cstheme="majorBidi"/>
                <w:lang w:val="pl-PL" w:eastAsia="pl-PL"/>
              </w:rPr>
              <w:t>100%</w:t>
            </w:r>
          </w:p>
        </w:tc>
        <w:tc>
          <w:tcPr>
            <w:tcW w:w="567" w:type="dxa"/>
            <w:tcBorders>
              <w:top w:val="single" w:sz="4" w:space="0" w:color="auto"/>
              <w:left w:val="nil"/>
              <w:bottom w:val="single" w:sz="4" w:space="0" w:color="auto"/>
              <w:right w:val="single" w:sz="4" w:space="0" w:color="auto"/>
            </w:tcBorders>
            <w:shd w:val="clear" w:color="auto" w:fill="auto"/>
            <w:vAlign w:val="center"/>
          </w:tcPr>
          <w:p w:rsidR="0007267B" w:rsidRPr="0018672C" w:rsidRDefault="0007267B" w:rsidP="0007267B">
            <w:pPr>
              <w:spacing w:after="0" w:line="240" w:lineRule="auto"/>
              <w:ind w:right="27"/>
              <w:jc w:val="left"/>
              <w:rPr>
                <w:rFonts w:asciiTheme="majorBidi" w:eastAsia="Times New Roman" w:hAnsiTheme="majorBidi" w:cstheme="majorBidi"/>
                <w:lang w:val="pl-PL" w:eastAsia="pl-PL"/>
              </w:rPr>
            </w:pPr>
            <w:r w:rsidRPr="0018672C">
              <w:rPr>
                <w:rFonts w:asciiTheme="majorBidi" w:eastAsia="Times New Roman" w:hAnsiTheme="majorBidi" w:cstheme="majorBidi"/>
                <w:lang w:val="pl-PL" w:eastAsia="pl-PL"/>
              </w:rPr>
              <w:t>0,00</w:t>
            </w:r>
          </w:p>
        </w:tc>
        <w:tc>
          <w:tcPr>
            <w:tcW w:w="567" w:type="dxa"/>
            <w:tcBorders>
              <w:top w:val="single" w:sz="4" w:space="0" w:color="auto"/>
              <w:left w:val="nil"/>
              <w:bottom w:val="single" w:sz="4" w:space="0" w:color="auto"/>
              <w:right w:val="single" w:sz="4" w:space="0" w:color="auto"/>
            </w:tcBorders>
            <w:shd w:val="clear" w:color="auto" w:fill="auto"/>
            <w:vAlign w:val="center"/>
          </w:tcPr>
          <w:p w:rsidR="000253CD" w:rsidRPr="00892938" w:rsidRDefault="00434701" w:rsidP="0007267B">
            <w:pPr>
              <w:spacing w:after="0" w:line="240" w:lineRule="auto"/>
              <w:ind w:right="27"/>
              <w:jc w:val="left"/>
              <w:rPr>
                <w:rFonts w:asciiTheme="majorBidi" w:eastAsia="Times New Roman" w:hAnsiTheme="majorBidi" w:cstheme="majorBidi"/>
                <w:color w:val="FF0000"/>
                <w:lang w:val="pl-PL" w:eastAsia="pl-PL"/>
              </w:rPr>
            </w:pPr>
            <w:r w:rsidRPr="00892938">
              <w:rPr>
                <w:rFonts w:asciiTheme="majorBidi" w:eastAsia="Times New Roman" w:hAnsiTheme="majorBidi" w:cstheme="majorBidi"/>
                <w:strike/>
                <w:color w:val="FF0000"/>
                <w:lang w:val="pl-PL" w:eastAsia="pl-PL"/>
              </w:rPr>
              <w:t>63</w:t>
            </w:r>
          </w:p>
          <w:p w:rsidR="008A6B13" w:rsidRPr="00892938" w:rsidRDefault="008A6B13" w:rsidP="0007267B">
            <w:pPr>
              <w:spacing w:after="0" w:line="240" w:lineRule="auto"/>
              <w:ind w:right="27"/>
              <w:jc w:val="left"/>
              <w:rPr>
                <w:rFonts w:asciiTheme="majorBidi" w:eastAsia="Times New Roman" w:hAnsiTheme="majorBidi" w:cstheme="majorBidi"/>
                <w:color w:val="FF0000"/>
                <w:lang w:val="pl-PL" w:eastAsia="pl-PL"/>
              </w:rPr>
            </w:pPr>
            <w:r w:rsidRPr="00892938">
              <w:rPr>
                <w:rFonts w:asciiTheme="majorBidi" w:eastAsia="Times New Roman" w:hAnsiTheme="majorBidi" w:cstheme="majorBidi"/>
                <w:color w:val="FF0000"/>
                <w:lang w:val="pl-PL" w:eastAsia="pl-PL"/>
              </w:rPr>
              <w:t>12</w:t>
            </w:r>
          </w:p>
        </w:tc>
        <w:tc>
          <w:tcPr>
            <w:tcW w:w="1342" w:type="dxa"/>
            <w:tcBorders>
              <w:top w:val="single" w:sz="4" w:space="0" w:color="auto"/>
              <w:left w:val="nil"/>
              <w:bottom w:val="single" w:sz="4" w:space="0" w:color="auto"/>
              <w:right w:val="single" w:sz="4" w:space="0" w:color="auto"/>
            </w:tcBorders>
            <w:shd w:val="clear" w:color="auto" w:fill="auto"/>
            <w:vAlign w:val="center"/>
          </w:tcPr>
          <w:p w:rsidR="008A6B13" w:rsidRPr="00892938" w:rsidRDefault="00413B6E" w:rsidP="0007267B">
            <w:pPr>
              <w:spacing w:after="0" w:line="240" w:lineRule="auto"/>
              <w:ind w:right="27"/>
              <w:jc w:val="left"/>
              <w:rPr>
                <w:rFonts w:asciiTheme="majorBidi" w:eastAsia="Times New Roman" w:hAnsiTheme="majorBidi" w:cstheme="majorBidi"/>
                <w:color w:val="FF0000"/>
                <w:lang w:val="pl-PL" w:eastAsia="pl-PL"/>
              </w:rPr>
            </w:pPr>
            <w:r w:rsidRPr="00892938">
              <w:rPr>
                <w:rFonts w:asciiTheme="majorBidi" w:eastAsia="Times New Roman" w:hAnsiTheme="majorBidi" w:cstheme="majorBidi"/>
                <w:strike/>
                <w:color w:val="FF0000"/>
                <w:lang w:val="pl-PL" w:eastAsia="pl-PL"/>
              </w:rPr>
              <w:t>89 250,00</w:t>
            </w:r>
            <w:r w:rsidR="008A6B13" w:rsidRPr="00892938">
              <w:rPr>
                <w:rFonts w:asciiTheme="majorBidi" w:eastAsia="Times New Roman" w:hAnsiTheme="majorBidi" w:cstheme="majorBidi"/>
                <w:color w:val="FF0000"/>
                <w:lang w:val="pl-PL" w:eastAsia="pl-PL"/>
              </w:rPr>
              <w:t>+29 348,25=</w:t>
            </w:r>
          </w:p>
          <w:p w:rsidR="00413B6E" w:rsidRPr="00892938" w:rsidRDefault="008A6B13" w:rsidP="0007267B">
            <w:pPr>
              <w:spacing w:after="0" w:line="240" w:lineRule="auto"/>
              <w:ind w:right="27"/>
              <w:jc w:val="left"/>
              <w:rPr>
                <w:rFonts w:asciiTheme="majorBidi" w:eastAsia="Times New Roman" w:hAnsiTheme="majorBidi" w:cstheme="majorBidi"/>
                <w:color w:val="FF0000"/>
                <w:lang w:val="pl-PL" w:eastAsia="pl-PL"/>
              </w:rPr>
            </w:pPr>
            <w:r w:rsidRPr="00892938">
              <w:rPr>
                <w:rFonts w:asciiTheme="majorBidi" w:eastAsia="Times New Roman" w:hAnsiTheme="majorBidi" w:cstheme="majorBidi"/>
                <w:color w:val="FF0000"/>
                <w:lang w:val="pl-PL" w:eastAsia="pl-PL"/>
              </w:rPr>
              <w:t>118 598,25</w:t>
            </w:r>
          </w:p>
        </w:tc>
        <w:tc>
          <w:tcPr>
            <w:tcW w:w="1351" w:type="dxa"/>
            <w:tcBorders>
              <w:top w:val="single" w:sz="4" w:space="0" w:color="auto"/>
              <w:left w:val="nil"/>
              <w:bottom w:val="single" w:sz="4" w:space="0" w:color="auto"/>
              <w:right w:val="single" w:sz="8" w:space="0" w:color="auto"/>
            </w:tcBorders>
            <w:shd w:val="clear" w:color="auto" w:fill="auto"/>
            <w:vAlign w:val="center"/>
          </w:tcPr>
          <w:p w:rsidR="0007267B" w:rsidRPr="000253CD" w:rsidRDefault="0007267B" w:rsidP="0007267B">
            <w:pPr>
              <w:spacing w:after="0" w:line="240" w:lineRule="auto"/>
              <w:ind w:right="27"/>
              <w:jc w:val="left"/>
              <w:rPr>
                <w:rFonts w:asciiTheme="majorBidi" w:eastAsia="Times New Roman" w:hAnsiTheme="majorBidi" w:cstheme="majorBidi"/>
                <w:color w:val="FF0000"/>
                <w:lang w:val="pl-PL" w:eastAsia="pl-PL"/>
              </w:rPr>
            </w:pPr>
            <w:r w:rsidRPr="000253CD">
              <w:rPr>
                <w:rFonts w:asciiTheme="majorBidi" w:eastAsia="Times New Roman" w:hAnsiTheme="majorBidi" w:cstheme="majorBidi"/>
                <w:color w:val="000000" w:themeColor="text1"/>
                <w:lang w:val="pl-PL" w:eastAsia="pl-PL"/>
              </w:rPr>
              <w:t>Po</w:t>
            </w:r>
            <w:r w:rsidR="00DF32B2" w:rsidRPr="000253CD">
              <w:rPr>
                <w:rFonts w:asciiTheme="majorBidi" w:eastAsia="Times New Roman" w:hAnsiTheme="majorBidi" w:cstheme="majorBidi"/>
                <w:color w:val="000000" w:themeColor="text1"/>
                <w:lang w:val="pl-PL" w:eastAsia="pl-PL"/>
              </w:rPr>
              <w:t>d</w:t>
            </w:r>
            <w:r w:rsidRPr="000253CD">
              <w:rPr>
                <w:rFonts w:asciiTheme="majorBidi" w:eastAsia="Times New Roman" w:hAnsiTheme="majorBidi" w:cstheme="majorBidi"/>
                <w:color w:val="000000" w:themeColor="text1"/>
                <w:lang w:val="pl-PL" w:eastAsia="pl-PL"/>
              </w:rPr>
              <w:t>działanie 19.3</w:t>
            </w:r>
          </w:p>
        </w:tc>
      </w:tr>
      <w:tr w:rsidR="0007267B" w:rsidRPr="00255209" w:rsidTr="000C06B1">
        <w:trPr>
          <w:trHeight w:val="855"/>
        </w:trPr>
        <w:tc>
          <w:tcPr>
            <w:tcW w:w="2424" w:type="dxa"/>
            <w:vMerge w:val="restart"/>
            <w:tcBorders>
              <w:top w:val="nil"/>
              <w:left w:val="single" w:sz="8" w:space="0" w:color="auto"/>
              <w:bottom w:val="single" w:sz="4" w:space="0" w:color="auto"/>
              <w:right w:val="single" w:sz="4" w:space="0" w:color="auto"/>
            </w:tcBorders>
            <w:shd w:val="clear" w:color="000000" w:fill="B8CCE4"/>
            <w:hideMark/>
          </w:tcPr>
          <w:p w:rsidR="0007267B" w:rsidRPr="00255209" w:rsidRDefault="0007267B" w:rsidP="0007267B">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i/>
                <w:color w:val="000000"/>
                <w:lang w:val="pl-PL" w:eastAsia="pl-PL"/>
              </w:rPr>
              <w:t>Przedsięwzięcie 1.2.2</w:t>
            </w:r>
            <w:r w:rsidRPr="00255209">
              <w:rPr>
                <w:rFonts w:asciiTheme="majorBidi" w:eastAsia="Times New Roman" w:hAnsiTheme="majorBidi" w:cstheme="majorBidi"/>
                <w:color w:val="000000"/>
                <w:lang w:val="pl-PL" w:eastAsia="pl-PL"/>
              </w:rPr>
              <w:t xml:space="preserve"> Działania promujące zasoby  i walory obszaru,  w szczególności </w:t>
            </w:r>
            <w:r w:rsidRPr="00255209">
              <w:rPr>
                <w:rFonts w:asciiTheme="majorBidi" w:eastAsia="Times New Roman" w:hAnsiTheme="majorBidi" w:cstheme="majorBidi"/>
                <w:color w:val="000000"/>
                <w:lang w:val="pl-PL" w:eastAsia="pl-PL"/>
              </w:rPr>
              <w:br/>
            </w:r>
            <w:r w:rsidRPr="00255209">
              <w:rPr>
                <w:rFonts w:asciiTheme="majorBidi" w:eastAsia="Times New Roman" w:hAnsiTheme="majorBidi" w:cstheme="majorBidi"/>
                <w:color w:val="000000"/>
                <w:lang w:val="pl-PL" w:eastAsia="pl-PL"/>
              </w:rPr>
              <w:lastRenderedPageBreak/>
              <w:t xml:space="preserve">w oparciu o markę </w:t>
            </w:r>
            <w:r>
              <w:rPr>
                <w:rFonts w:asciiTheme="majorBidi" w:eastAsia="Times New Roman" w:hAnsiTheme="majorBidi" w:cstheme="majorBidi"/>
                <w:color w:val="000000"/>
                <w:lang w:val="pl-PL" w:eastAsia="pl-PL"/>
              </w:rPr>
              <w:t>„</w:t>
            </w:r>
            <w:r w:rsidRPr="00255209">
              <w:rPr>
                <w:rFonts w:asciiTheme="majorBidi" w:eastAsia="Times New Roman" w:hAnsiTheme="majorBidi" w:cstheme="majorBidi"/>
                <w:color w:val="000000"/>
                <w:lang w:val="pl-PL" w:eastAsia="pl-PL"/>
              </w:rPr>
              <w:t>Śliwkowego Szlaku</w:t>
            </w:r>
            <w:r>
              <w:rPr>
                <w:rFonts w:asciiTheme="majorBidi" w:eastAsia="Times New Roman" w:hAnsiTheme="majorBidi" w:cstheme="majorBidi"/>
                <w:color w:val="000000"/>
                <w:lang w:val="pl-PL" w:eastAsia="pl-PL"/>
              </w:rPr>
              <w:t>”</w:t>
            </w:r>
          </w:p>
        </w:tc>
        <w:tc>
          <w:tcPr>
            <w:tcW w:w="1910" w:type="dxa"/>
            <w:tcBorders>
              <w:top w:val="nil"/>
              <w:left w:val="nil"/>
              <w:bottom w:val="single" w:sz="4" w:space="0" w:color="auto"/>
              <w:right w:val="single" w:sz="4" w:space="0" w:color="auto"/>
            </w:tcBorders>
            <w:shd w:val="clear" w:color="auto" w:fill="auto"/>
            <w:hideMark/>
          </w:tcPr>
          <w:p w:rsidR="0007267B" w:rsidRPr="00255209" w:rsidRDefault="0007267B" w:rsidP="0007267B">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lastRenderedPageBreak/>
              <w:t xml:space="preserve">Liczba inicjatyw wokół budowy </w:t>
            </w:r>
            <w:r w:rsidRPr="00255209">
              <w:rPr>
                <w:rFonts w:asciiTheme="majorBidi" w:eastAsia="Times New Roman" w:hAnsiTheme="majorBidi" w:cstheme="majorBidi"/>
                <w:color w:val="000000"/>
                <w:lang w:val="pl-PL" w:eastAsia="pl-PL"/>
              </w:rPr>
              <w:br/>
              <w:t xml:space="preserve">i rozwoju </w:t>
            </w:r>
            <w:r>
              <w:rPr>
                <w:rFonts w:asciiTheme="majorBidi" w:eastAsia="Times New Roman" w:hAnsiTheme="majorBidi" w:cstheme="majorBidi"/>
                <w:color w:val="000000"/>
                <w:lang w:val="pl-PL" w:eastAsia="pl-PL"/>
              </w:rPr>
              <w:t xml:space="preserve"> marki „Śliwkowy Szlak</w:t>
            </w:r>
            <w:r w:rsidRPr="00255209">
              <w:rPr>
                <w:rFonts w:asciiTheme="majorBidi" w:eastAsia="Times New Roman" w:hAnsiTheme="majorBidi" w:cstheme="majorBidi"/>
                <w:color w:val="000000"/>
                <w:lang w:val="pl-PL" w:eastAsia="pl-PL"/>
              </w:rPr>
              <w:t>”</w:t>
            </w:r>
          </w:p>
        </w:tc>
        <w:tc>
          <w:tcPr>
            <w:tcW w:w="567" w:type="dxa"/>
            <w:tcBorders>
              <w:top w:val="nil"/>
              <w:left w:val="nil"/>
              <w:bottom w:val="single" w:sz="4" w:space="0" w:color="auto"/>
              <w:right w:val="single" w:sz="4" w:space="0" w:color="auto"/>
            </w:tcBorders>
            <w:shd w:val="clear" w:color="000000" w:fill="FFFFFF"/>
            <w:vAlign w:val="center"/>
            <w:hideMark/>
          </w:tcPr>
          <w:p w:rsidR="0007267B" w:rsidRPr="00056E4F" w:rsidRDefault="0007267B" w:rsidP="0007267B">
            <w:pPr>
              <w:spacing w:after="0" w:line="240" w:lineRule="auto"/>
              <w:ind w:right="27"/>
              <w:jc w:val="left"/>
              <w:rPr>
                <w:rFonts w:asciiTheme="majorBidi" w:eastAsia="Times New Roman" w:hAnsiTheme="majorBidi" w:cstheme="majorBidi"/>
                <w:color w:val="000000" w:themeColor="text1"/>
                <w:lang w:val="pl-PL" w:eastAsia="pl-PL"/>
              </w:rPr>
            </w:pPr>
            <w:r w:rsidRPr="00056E4F">
              <w:rPr>
                <w:rFonts w:asciiTheme="majorBidi" w:eastAsia="Times New Roman" w:hAnsiTheme="majorBidi" w:cstheme="majorBidi"/>
                <w:color w:val="000000" w:themeColor="text1"/>
                <w:lang w:val="pl-PL" w:eastAsia="pl-PL"/>
              </w:rPr>
              <w:t>12</w:t>
            </w:r>
          </w:p>
          <w:p w:rsidR="0007267B" w:rsidRPr="00056E4F" w:rsidRDefault="0007267B" w:rsidP="0007267B">
            <w:pPr>
              <w:spacing w:after="0" w:line="240" w:lineRule="auto"/>
              <w:ind w:right="27"/>
              <w:jc w:val="left"/>
              <w:rPr>
                <w:rFonts w:asciiTheme="majorBidi" w:eastAsia="Times New Roman" w:hAnsiTheme="majorBidi" w:cstheme="majorBidi"/>
                <w:color w:val="000000" w:themeColor="text1"/>
                <w:lang w:val="pl-PL" w:eastAsia="pl-PL"/>
              </w:rPr>
            </w:pPr>
            <w:r w:rsidRPr="00056E4F">
              <w:rPr>
                <w:rFonts w:asciiTheme="majorBidi" w:eastAsia="Times New Roman" w:hAnsiTheme="majorBidi" w:cstheme="majorBidi"/>
                <w:color w:val="000000" w:themeColor="text1"/>
                <w:lang w:val="pl-PL" w:eastAsia="pl-PL"/>
              </w:rPr>
              <w:t>Ini cja tyw</w:t>
            </w:r>
          </w:p>
        </w:tc>
        <w:tc>
          <w:tcPr>
            <w:tcW w:w="708" w:type="dxa"/>
            <w:tcBorders>
              <w:top w:val="nil"/>
              <w:left w:val="nil"/>
              <w:bottom w:val="single" w:sz="4" w:space="0" w:color="auto"/>
              <w:right w:val="single" w:sz="4" w:space="0" w:color="auto"/>
            </w:tcBorders>
            <w:shd w:val="clear" w:color="000000" w:fill="FFFFFF"/>
            <w:vAlign w:val="center"/>
            <w:hideMark/>
          </w:tcPr>
          <w:p w:rsidR="0007267B" w:rsidRPr="00056E4F" w:rsidRDefault="0007267B" w:rsidP="0007267B">
            <w:pPr>
              <w:spacing w:after="0" w:line="240" w:lineRule="auto"/>
              <w:ind w:right="27"/>
              <w:jc w:val="left"/>
              <w:rPr>
                <w:rFonts w:asciiTheme="majorBidi" w:eastAsia="Times New Roman" w:hAnsiTheme="majorBidi" w:cstheme="majorBidi"/>
                <w:color w:val="000000" w:themeColor="text1"/>
                <w:lang w:val="pl-PL" w:eastAsia="pl-PL"/>
              </w:rPr>
            </w:pPr>
            <w:r w:rsidRPr="00056E4F">
              <w:rPr>
                <w:rFonts w:asciiTheme="majorBidi" w:eastAsia="Times New Roman" w:hAnsiTheme="majorBidi" w:cstheme="majorBidi"/>
                <w:color w:val="000000" w:themeColor="text1"/>
                <w:lang w:val="pl-PL" w:eastAsia="pl-PL"/>
              </w:rPr>
              <w:t>100%</w:t>
            </w:r>
          </w:p>
        </w:tc>
        <w:tc>
          <w:tcPr>
            <w:tcW w:w="1351" w:type="dxa"/>
            <w:tcBorders>
              <w:top w:val="nil"/>
              <w:left w:val="nil"/>
              <w:bottom w:val="single" w:sz="4" w:space="0" w:color="auto"/>
              <w:right w:val="single" w:sz="4" w:space="0" w:color="auto"/>
            </w:tcBorders>
            <w:shd w:val="clear" w:color="000000" w:fill="FFFFFF"/>
            <w:vAlign w:val="center"/>
            <w:hideMark/>
          </w:tcPr>
          <w:p w:rsidR="000145BC" w:rsidRPr="0018672C" w:rsidRDefault="000145BC" w:rsidP="00C32AA3">
            <w:pPr>
              <w:spacing w:after="0" w:line="240" w:lineRule="auto"/>
              <w:ind w:right="27"/>
              <w:jc w:val="left"/>
              <w:rPr>
                <w:rFonts w:asciiTheme="majorBidi" w:eastAsia="Times New Roman" w:hAnsiTheme="majorBidi" w:cstheme="majorBidi"/>
                <w:lang w:val="pl-PL" w:eastAsia="pl-PL"/>
              </w:rPr>
            </w:pPr>
          </w:p>
          <w:p w:rsidR="004F63EE" w:rsidRPr="00A438CA" w:rsidRDefault="004F63EE" w:rsidP="00C32AA3">
            <w:pPr>
              <w:spacing w:after="0" w:line="240" w:lineRule="auto"/>
              <w:ind w:right="27"/>
              <w:jc w:val="left"/>
              <w:rPr>
                <w:rFonts w:asciiTheme="majorBidi" w:eastAsia="Times New Roman" w:hAnsiTheme="majorBidi" w:cstheme="majorBidi"/>
                <w:color w:val="002060"/>
                <w:sz w:val="20"/>
                <w:szCs w:val="20"/>
                <w:lang w:val="pl-PL" w:eastAsia="pl-PL"/>
              </w:rPr>
            </w:pPr>
            <w:r w:rsidRPr="00770E94">
              <w:rPr>
                <w:rFonts w:asciiTheme="majorBidi" w:eastAsia="Times New Roman" w:hAnsiTheme="majorBidi" w:cstheme="majorBidi"/>
                <w:strike/>
                <w:color w:val="FF0000"/>
                <w:sz w:val="20"/>
                <w:szCs w:val="20"/>
                <w:lang w:val="pl-PL" w:eastAsia="pl-PL"/>
              </w:rPr>
              <w:t>59 924,50</w:t>
            </w:r>
            <w:r w:rsidR="00770E94" w:rsidRPr="00770E94">
              <w:rPr>
                <w:rFonts w:asciiTheme="majorBidi" w:eastAsia="Times New Roman" w:hAnsiTheme="majorBidi" w:cstheme="majorBidi"/>
                <w:color w:val="FF0000"/>
                <w:sz w:val="20"/>
                <w:szCs w:val="20"/>
                <w:lang w:val="pl-PL" w:eastAsia="pl-PL"/>
              </w:rPr>
              <w:t xml:space="preserve"> -6 327,00</w:t>
            </w:r>
            <w:r w:rsidR="00A438CA">
              <w:rPr>
                <w:rFonts w:asciiTheme="majorBidi" w:eastAsia="Times New Roman" w:hAnsiTheme="majorBidi" w:cstheme="majorBidi"/>
                <w:color w:val="FF0000"/>
                <w:sz w:val="20"/>
                <w:szCs w:val="20"/>
                <w:lang w:val="pl-PL" w:eastAsia="pl-PL"/>
              </w:rPr>
              <w:t xml:space="preserve"> </w:t>
            </w:r>
            <w:r w:rsidR="00A438CA">
              <w:rPr>
                <w:rFonts w:asciiTheme="majorBidi" w:eastAsia="Times New Roman" w:hAnsiTheme="majorBidi" w:cstheme="majorBidi"/>
                <w:color w:val="FF0000"/>
                <w:lang w:val="pl-PL" w:eastAsia="pl-PL"/>
              </w:rPr>
              <w:t xml:space="preserve">(z oszczędności </w:t>
            </w:r>
            <w:r w:rsidR="00A438CA">
              <w:rPr>
                <w:rFonts w:asciiTheme="majorBidi" w:eastAsia="Times New Roman" w:hAnsiTheme="majorBidi" w:cstheme="majorBidi"/>
                <w:color w:val="FF0000"/>
                <w:lang w:val="pl-PL" w:eastAsia="pl-PL"/>
              </w:rPr>
              <w:lastRenderedPageBreak/>
              <w:t>kursowych na 2.</w:t>
            </w:r>
            <w:r w:rsidR="00A438CA" w:rsidRPr="00892938">
              <w:rPr>
                <w:rFonts w:asciiTheme="majorBidi" w:eastAsia="Times New Roman" w:hAnsiTheme="majorBidi" w:cstheme="majorBidi"/>
                <w:color w:val="FF0000"/>
                <w:lang w:val="pl-PL" w:eastAsia="pl-PL"/>
              </w:rPr>
              <w:t>1.2)</w:t>
            </w:r>
            <w:r w:rsidR="00A438CA" w:rsidRPr="00892938">
              <w:rPr>
                <w:rFonts w:asciiTheme="majorBidi" w:eastAsia="Times New Roman" w:hAnsiTheme="majorBidi" w:cstheme="majorBidi"/>
                <w:color w:val="FF0000"/>
                <w:sz w:val="20"/>
                <w:szCs w:val="20"/>
                <w:lang w:val="pl-PL" w:eastAsia="pl-PL"/>
              </w:rPr>
              <w:t>=53 597,50</w:t>
            </w:r>
            <w:r w:rsidR="00A438CA" w:rsidRPr="00A438CA">
              <w:rPr>
                <w:rFonts w:asciiTheme="majorBidi" w:eastAsia="Times New Roman" w:hAnsiTheme="majorBidi" w:cstheme="majorBidi"/>
                <w:color w:val="002060"/>
                <w:sz w:val="20"/>
                <w:szCs w:val="20"/>
                <w:lang w:val="pl-PL" w:eastAsia="pl-PL"/>
              </w:rPr>
              <w:t xml:space="preserve"> </w:t>
            </w:r>
          </w:p>
          <w:p w:rsidR="00D61327" w:rsidRPr="0018672C" w:rsidRDefault="00D61327" w:rsidP="00C32AA3">
            <w:pPr>
              <w:spacing w:after="0" w:line="240" w:lineRule="auto"/>
              <w:ind w:right="27"/>
              <w:jc w:val="left"/>
              <w:rPr>
                <w:rFonts w:asciiTheme="majorBidi" w:eastAsia="Times New Roman" w:hAnsiTheme="majorBidi" w:cstheme="majorBidi"/>
                <w:lang w:val="pl-PL" w:eastAsia="pl-PL"/>
              </w:rPr>
            </w:pPr>
          </w:p>
        </w:tc>
        <w:tc>
          <w:tcPr>
            <w:tcW w:w="567" w:type="dxa"/>
            <w:tcBorders>
              <w:top w:val="nil"/>
              <w:left w:val="nil"/>
              <w:bottom w:val="single" w:sz="4" w:space="0" w:color="auto"/>
              <w:right w:val="single" w:sz="4" w:space="0" w:color="auto"/>
            </w:tcBorders>
            <w:shd w:val="clear" w:color="000000" w:fill="FFFFFF"/>
            <w:vAlign w:val="center"/>
            <w:hideMark/>
          </w:tcPr>
          <w:p w:rsidR="0007267B" w:rsidRPr="0018672C" w:rsidRDefault="0007267B" w:rsidP="0007267B">
            <w:pPr>
              <w:spacing w:after="0" w:line="240" w:lineRule="auto"/>
              <w:ind w:right="27"/>
              <w:jc w:val="left"/>
              <w:rPr>
                <w:rFonts w:asciiTheme="majorBidi" w:eastAsia="Times New Roman" w:hAnsiTheme="majorBidi" w:cstheme="majorBidi"/>
                <w:lang w:val="pl-PL" w:eastAsia="pl-PL"/>
              </w:rPr>
            </w:pPr>
            <w:r w:rsidRPr="0018672C">
              <w:rPr>
                <w:rFonts w:asciiTheme="majorBidi" w:eastAsia="Times New Roman" w:hAnsiTheme="majorBidi" w:cstheme="majorBidi"/>
                <w:lang w:val="pl-PL" w:eastAsia="pl-PL"/>
              </w:rPr>
              <w:lastRenderedPageBreak/>
              <w:t>0,00</w:t>
            </w:r>
          </w:p>
        </w:tc>
        <w:tc>
          <w:tcPr>
            <w:tcW w:w="709" w:type="dxa"/>
            <w:tcBorders>
              <w:top w:val="nil"/>
              <w:left w:val="nil"/>
              <w:bottom w:val="single" w:sz="4" w:space="0" w:color="auto"/>
              <w:right w:val="single" w:sz="4" w:space="0" w:color="auto"/>
            </w:tcBorders>
            <w:shd w:val="clear" w:color="000000" w:fill="FFFFFF"/>
            <w:vAlign w:val="center"/>
            <w:hideMark/>
          </w:tcPr>
          <w:p w:rsidR="0007267B" w:rsidRPr="0018672C" w:rsidRDefault="0007267B" w:rsidP="0007267B">
            <w:pPr>
              <w:spacing w:after="0" w:line="240" w:lineRule="auto"/>
              <w:ind w:right="27"/>
              <w:jc w:val="left"/>
              <w:rPr>
                <w:rFonts w:asciiTheme="majorBidi" w:eastAsia="Times New Roman" w:hAnsiTheme="majorBidi" w:cstheme="majorBidi"/>
                <w:lang w:val="pl-PL" w:eastAsia="pl-PL"/>
              </w:rPr>
            </w:pPr>
            <w:r w:rsidRPr="0018672C">
              <w:rPr>
                <w:rFonts w:asciiTheme="majorBidi" w:eastAsia="Times New Roman" w:hAnsiTheme="majorBidi" w:cstheme="majorBidi"/>
                <w:lang w:val="pl-PL" w:eastAsia="pl-PL"/>
              </w:rPr>
              <w:t>100%</w:t>
            </w:r>
          </w:p>
        </w:tc>
        <w:tc>
          <w:tcPr>
            <w:tcW w:w="1134" w:type="dxa"/>
            <w:tcBorders>
              <w:top w:val="nil"/>
              <w:left w:val="nil"/>
              <w:bottom w:val="single" w:sz="4" w:space="0" w:color="auto"/>
              <w:right w:val="single" w:sz="4" w:space="0" w:color="auto"/>
            </w:tcBorders>
            <w:shd w:val="clear" w:color="000000" w:fill="FFFFFF"/>
            <w:vAlign w:val="center"/>
            <w:hideMark/>
          </w:tcPr>
          <w:p w:rsidR="0007267B" w:rsidRPr="0018672C" w:rsidRDefault="0007267B" w:rsidP="0007267B">
            <w:pPr>
              <w:spacing w:after="0" w:line="240" w:lineRule="auto"/>
              <w:ind w:right="27"/>
              <w:jc w:val="left"/>
              <w:rPr>
                <w:rFonts w:asciiTheme="majorBidi" w:eastAsia="Times New Roman" w:hAnsiTheme="majorBidi" w:cstheme="majorBidi"/>
                <w:lang w:val="pl-PL" w:eastAsia="pl-PL"/>
              </w:rPr>
            </w:pPr>
            <w:r w:rsidRPr="0018672C">
              <w:rPr>
                <w:rFonts w:asciiTheme="majorBidi" w:eastAsia="Times New Roman" w:hAnsiTheme="majorBidi" w:cstheme="majorBidi"/>
                <w:lang w:val="pl-PL" w:eastAsia="pl-PL"/>
              </w:rPr>
              <w:t>0,00</w:t>
            </w:r>
          </w:p>
        </w:tc>
        <w:tc>
          <w:tcPr>
            <w:tcW w:w="567" w:type="dxa"/>
            <w:gridSpan w:val="2"/>
            <w:tcBorders>
              <w:top w:val="nil"/>
              <w:left w:val="nil"/>
              <w:bottom w:val="single" w:sz="4" w:space="0" w:color="auto"/>
              <w:right w:val="single" w:sz="4" w:space="0" w:color="auto"/>
            </w:tcBorders>
            <w:shd w:val="clear" w:color="000000" w:fill="FFFFFF"/>
            <w:vAlign w:val="center"/>
            <w:hideMark/>
          </w:tcPr>
          <w:p w:rsidR="0007267B" w:rsidRPr="0018672C" w:rsidRDefault="0007267B" w:rsidP="0007267B">
            <w:pPr>
              <w:spacing w:after="0" w:line="240" w:lineRule="auto"/>
              <w:ind w:right="27"/>
              <w:jc w:val="left"/>
              <w:rPr>
                <w:rFonts w:asciiTheme="majorBidi" w:eastAsia="Times New Roman" w:hAnsiTheme="majorBidi" w:cstheme="majorBidi"/>
                <w:lang w:val="pl-PL" w:eastAsia="pl-PL"/>
              </w:rPr>
            </w:pPr>
            <w:r w:rsidRPr="0018672C">
              <w:rPr>
                <w:rFonts w:asciiTheme="majorBidi" w:eastAsia="Times New Roman" w:hAnsiTheme="majorBidi" w:cstheme="majorBidi"/>
                <w:lang w:val="pl-PL" w:eastAsia="pl-PL"/>
              </w:rPr>
              <w:t>0,00</w:t>
            </w:r>
          </w:p>
        </w:tc>
        <w:tc>
          <w:tcPr>
            <w:tcW w:w="709" w:type="dxa"/>
            <w:gridSpan w:val="2"/>
            <w:tcBorders>
              <w:top w:val="nil"/>
              <w:left w:val="nil"/>
              <w:bottom w:val="single" w:sz="4" w:space="0" w:color="auto"/>
              <w:right w:val="single" w:sz="4" w:space="0" w:color="auto"/>
            </w:tcBorders>
            <w:shd w:val="clear" w:color="000000" w:fill="FFFFFF"/>
            <w:vAlign w:val="center"/>
            <w:hideMark/>
          </w:tcPr>
          <w:p w:rsidR="0007267B" w:rsidRPr="0018672C" w:rsidRDefault="0007267B" w:rsidP="0007267B">
            <w:pPr>
              <w:spacing w:after="0" w:line="240" w:lineRule="auto"/>
              <w:ind w:right="27"/>
              <w:jc w:val="left"/>
              <w:rPr>
                <w:rFonts w:asciiTheme="majorBidi" w:eastAsia="Times New Roman" w:hAnsiTheme="majorBidi" w:cstheme="majorBidi"/>
                <w:lang w:val="pl-PL" w:eastAsia="pl-PL"/>
              </w:rPr>
            </w:pPr>
            <w:r w:rsidRPr="0018672C">
              <w:rPr>
                <w:rFonts w:asciiTheme="majorBidi" w:eastAsia="Times New Roman" w:hAnsiTheme="majorBidi" w:cstheme="majorBidi"/>
                <w:lang w:val="pl-PL" w:eastAsia="pl-PL"/>
              </w:rPr>
              <w:t>100%</w:t>
            </w:r>
          </w:p>
        </w:tc>
        <w:tc>
          <w:tcPr>
            <w:tcW w:w="567" w:type="dxa"/>
            <w:tcBorders>
              <w:top w:val="nil"/>
              <w:left w:val="nil"/>
              <w:bottom w:val="single" w:sz="4" w:space="0" w:color="auto"/>
              <w:right w:val="single" w:sz="4" w:space="0" w:color="auto"/>
            </w:tcBorders>
            <w:shd w:val="clear" w:color="000000" w:fill="FFFFFF"/>
            <w:vAlign w:val="center"/>
            <w:hideMark/>
          </w:tcPr>
          <w:p w:rsidR="0007267B" w:rsidRPr="0018672C" w:rsidRDefault="0007267B" w:rsidP="0007267B">
            <w:pPr>
              <w:spacing w:after="0" w:line="240" w:lineRule="auto"/>
              <w:ind w:right="27"/>
              <w:jc w:val="left"/>
              <w:rPr>
                <w:rFonts w:asciiTheme="majorBidi" w:eastAsia="Times New Roman" w:hAnsiTheme="majorBidi" w:cstheme="majorBidi"/>
                <w:lang w:val="pl-PL" w:eastAsia="pl-PL"/>
              </w:rPr>
            </w:pPr>
            <w:r w:rsidRPr="0018672C">
              <w:rPr>
                <w:rFonts w:asciiTheme="majorBidi" w:eastAsia="Times New Roman" w:hAnsiTheme="majorBidi" w:cstheme="majorBidi"/>
                <w:lang w:val="pl-PL" w:eastAsia="pl-PL"/>
              </w:rPr>
              <w:t>0,00</w:t>
            </w:r>
          </w:p>
        </w:tc>
        <w:tc>
          <w:tcPr>
            <w:tcW w:w="567" w:type="dxa"/>
            <w:tcBorders>
              <w:top w:val="nil"/>
              <w:left w:val="nil"/>
              <w:bottom w:val="single" w:sz="4" w:space="0" w:color="auto"/>
              <w:right w:val="single" w:sz="4" w:space="0" w:color="auto"/>
            </w:tcBorders>
            <w:shd w:val="clear" w:color="000000" w:fill="FFFFFF"/>
            <w:vAlign w:val="center"/>
            <w:hideMark/>
          </w:tcPr>
          <w:p w:rsidR="0007267B" w:rsidRPr="0018672C" w:rsidRDefault="0007267B" w:rsidP="0007267B">
            <w:pPr>
              <w:spacing w:after="0" w:line="240" w:lineRule="auto"/>
              <w:ind w:right="27"/>
              <w:jc w:val="left"/>
              <w:rPr>
                <w:rFonts w:asciiTheme="majorBidi" w:eastAsia="Times New Roman" w:hAnsiTheme="majorBidi" w:cstheme="majorBidi"/>
                <w:lang w:val="pl-PL" w:eastAsia="pl-PL"/>
              </w:rPr>
            </w:pPr>
            <w:r w:rsidRPr="0018672C">
              <w:rPr>
                <w:rFonts w:asciiTheme="majorBidi" w:eastAsia="Times New Roman" w:hAnsiTheme="majorBidi" w:cstheme="majorBidi"/>
                <w:lang w:val="pl-PL" w:eastAsia="pl-PL"/>
              </w:rPr>
              <w:t>12</w:t>
            </w:r>
          </w:p>
        </w:tc>
        <w:tc>
          <w:tcPr>
            <w:tcW w:w="1342" w:type="dxa"/>
            <w:tcBorders>
              <w:top w:val="nil"/>
              <w:left w:val="nil"/>
              <w:bottom w:val="single" w:sz="4" w:space="0" w:color="auto"/>
              <w:right w:val="single" w:sz="4" w:space="0" w:color="auto"/>
            </w:tcBorders>
            <w:shd w:val="clear" w:color="auto" w:fill="auto"/>
            <w:vAlign w:val="center"/>
            <w:hideMark/>
          </w:tcPr>
          <w:p w:rsidR="000145BC" w:rsidRPr="0018672C" w:rsidRDefault="000145BC" w:rsidP="00D61327">
            <w:pPr>
              <w:spacing w:after="0" w:line="240" w:lineRule="auto"/>
              <w:ind w:right="27"/>
              <w:jc w:val="left"/>
              <w:rPr>
                <w:rFonts w:asciiTheme="majorBidi" w:eastAsia="Times New Roman" w:hAnsiTheme="majorBidi" w:cstheme="majorBidi"/>
                <w:strike/>
                <w:lang w:val="pl-PL" w:eastAsia="pl-PL"/>
              </w:rPr>
            </w:pPr>
          </w:p>
          <w:p w:rsidR="00770E94" w:rsidRPr="00892938" w:rsidRDefault="00770E94" w:rsidP="00770E94">
            <w:pPr>
              <w:spacing w:after="0" w:line="240" w:lineRule="auto"/>
              <w:ind w:right="27"/>
              <w:jc w:val="left"/>
              <w:rPr>
                <w:rFonts w:asciiTheme="majorBidi" w:eastAsia="Times New Roman" w:hAnsiTheme="majorBidi" w:cstheme="majorBidi"/>
                <w:color w:val="FF0000"/>
                <w:sz w:val="20"/>
                <w:szCs w:val="20"/>
                <w:lang w:val="pl-PL" w:eastAsia="pl-PL"/>
              </w:rPr>
            </w:pPr>
            <w:r w:rsidRPr="00770E94">
              <w:rPr>
                <w:rFonts w:asciiTheme="majorBidi" w:eastAsia="Times New Roman" w:hAnsiTheme="majorBidi" w:cstheme="majorBidi"/>
                <w:strike/>
                <w:color w:val="FF0000"/>
                <w:sz w:val="20"/>
                <w:szCs w:val="20"/>
                <w:lang w:val="pl-PL" w:eastAsia="pl-PL"/>
              </w:rPr>
              <w:t>59 924,50</w:t>
            </w:r>
            <w:r w:rsidRPr="00770E94">
              <w:rPr>
                <w:rFonts w:asciiTheme="majorBidi" w:eastAsia="Times New Roman" w:hAnsiTheme="majorBidi" w:cstheme="majorBidi"/>
                <w:color w:val="FF0000"/>
                <w:sz w:val="20"/>
                <w:szCs w:val="20"/>
                <w:lang w:val="pl-PL" w:eastAsia="pl-PL"/>
              </w:rPr>
              <w:t xml:space="preserve"> -6 327,00</w:t>
            </w:r>
            <w:r w:rsidR="00A438CA">
              <w:rPr>
                <w:rFonts w:asciiTheme="majorBidi" w:eastAsia="Times New Roman" w:hAnsiTheme="majorBidi" w:cstheme="majorBidi"/>
                <w:color w:val="FF0000"/>
                <w:sz w:val="20"/>
                <w:szCs w:val="20"/>
                <w:lang w:val="pl-PL" w:eastAsia="pl-PL"/>
              </w:rPr>
              <w:t xml:space="preserve"> </w:t>
            </w:r>
            <w:r w:rsidR="00A438CA">
              <w:rPr>
                <w:rFonts w:asciiTheme="majorBidi" w:eastAsia="Times New Roman" w:hAnsiTheme="majorBidi" w:cstheme="majorBidi"/>
                <w:color w:val="FF0000"/>
                <w:lang w:val="pl-PL" w:eastAsia="pl-PL"/>
              </w:rPr>
              <w:t xml:space="preserve">(z oszczędności </w:t>
            </w:r>
            <w:r w:rsidR="00A438CA">
              <w:rPr>
                <w:rFonts w:asciiTheme="majorBidi" w:eastAsia="Times New Roman" w:hAnsiTheme="majorBidi" w:cstheme="majorBidi"/>
                <w:color w:val="FF0000"/>
                <w:lang w:val="pl-PL" w:eastAsia="pl-PL"/>
              </w:rPr>
              <w:lastRenderedPageBreak/>
              <w:t>kursowych na 2.1.</w:t>
            </w:r>
            <w:r w:rsidR="00A438CA" w:rsidRPr="00892938">
              <w:rPr>
                <w:rFonts w:asciiTheme="majorBidi" w:eastAsia="Times New Roman" w:hAnsiTheme="majorBidi" w:cstheme="majorBidi"/>
                <w:color w:val="FF0000"/>
                <w:lang w:val="pl-PL" w:eastAsia="pl-PL"/>
              </w:rPr>
              <w:t>2)</w:t>
            </w:r>
            <w:r w:rsidRPr="00892938">
              <w:rPr>
                <w:rFonts w:asciiTheme="majorBidi" w:eastAsia="Times New Roman" w:hAnsiTheme="majorBidi" w:cstheme="majorBidi"/>
                <w:color w:val="FF0000"/>
                <w:sz w:val="20"/>
                <w:szCs w:val="20"/>
                <w:lang w:val="pl-PL" w:eastAsia="pl-PL"/>
              </w:rPr>
              <w:t>=53 59</w:t>
            </w:r>
            <w:r w:rsidR="00CA439C" w:rsidRPr="00892938">
              <w:rPr>
                <w:rFonts w:asciiTheme="majorBidi" w:eastAsia="Times New Roman" w:hAnsiTheme="majorBidi" w:cstheme="majorBidi"/>
                <w:color w:val="FF0000"/>
                <w:sz w:val="20"/>
                <w:szCs w:val="20"/>
                <w:lang w:val="pl-PL" w:eastAsia="pl-PL"/>
              </w:rPr>
              <w:t xml:space="preserve">7,50 </w:t>
            </w:r>
          </w:p>
          <w:p w:rsidR="0007267B" w:rsidRPr="0018672C" w:rsidRDefault="0007267B" w:rsidP="00D61327">
            <w:pPr>
              <w:spacing w:after="0" w:line="240" w:lineRule="auto"/>
              <w:ind w:right="27"/>
              <w:jc w:val="left"/>
              <w:rPr>
                <w:rFonts w:asciiTheme="majorBidi" w:eastAsia="Times New Roman" w:hAnsiTheme="majorBidi" w:cstheme="majorBidi"/>
                <w:lang w:val="pl-PL" w:eastAsia="pl-PL"/>
              </w:rPr>
            </w:pPr>
          </w:p>
        </w:tc>
        <w:tc>
          <w:tcPr>
            <w:tcW w:w="1351" w:type="dxa"/>
            <w:tcBorders>
              <w:top w:val="nil"/>
              <w:left w:val="nil"/>
              <w:bottom w:val="single" w:sz="4" w:space="0" w:color="auto"/>
              <w:right w:val="single" w:sz="8" w:space="0" w:color="auto"/>
            </w:tcBorders>
            <w:shd w:val="clear" w:color="auto" w:fill="auto"/>
            <w:vAlign w:val="center"/>
            <w:hideMark/>
          </w:tcPr>
          <w:p w:rsidR="0007267B" w:rsidRPr="00255209" w:rsidRDefault="0007267B" w:rsidP="0007267B">
            <w:pPr>
              <w:spacing w:after="0" w:line="240" w:lineRule="auto"/>
              <w:ind w:right="27"/>
              <w:jc w:val="left"/>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lastRenderedPageBreak/>
              <w:t>Poddziałenie 19.2</w:t>
            </w:r>
          </w:p>
        </w:tc>
      </w:tr>
      <w:tr w:rsidR="0007267B" w:rsidRPr="00255209" w:rsidTr="000C06B1">
        <w:trPr>
          <w:trHeight w:val="1220"/>
        </w:trPr>
        <w:tc>
          <w:tcPr>
            <w:tcW w:w="2424" w:type="dxa"/>
            <w:vMerge/>
            <w:tcBorders>
              <w:top w:val="nil"/>
              <w:left w:val="single" w:sz="8" w:space="0" w:color="auto"/>
              <w:bottom w:val="single" w:sz="4" w:space="0" w:color="auto"/>
              <w:right w:val="single" w:sz="4" w:space="0" w:color="auto"/>
            </w:tcBorders>
            <w:vAlign w:val="center"/>
            <w:hideMark/>
          </w:tcPr>
          <w:p w:rsidR="0007267B" w:rsidRPr="00255209" w:rsidRDefault="0007267B" w:rsidP="0007267B">
            <w:pPr>
              <w:spacing w:after="0" w:line="240" w:lineRule="auto"/>
              <w:ind w:right="27"/>
              <w:jc w:val="left"/>
              <w:rPr>
                <w:rFonts w:asciiTheme="majorBidi" w:eastAsia="Times New Roman" w:hAnsiTheme="majorBidi" w:cstheme="majorBidi"/>
                <w:color w:val="000000"/>
                <w:lang w:val="pl-PL" w:eastAsia="pl-PL"/>
              </w:rPr>
            </w:pPr>
          </w:p>
        </w:tc>
        <w:tc>
          <w:tcPr>
            <w:tcW w:w="1910" w:type="dxa"/>
            <w:tcBorders>
              <w:top w:val="nil"/>
              <w:left w:val="nil"/>
              <w:bottom w:val="single" w:sz="4" w:space="0" w:color="auto"/>
              <w:right w:val="single" w:sz="4" w:space="0" w:color="auto"/>
            </w:tcBorders>
            <w:shd w:val="clear" w:color="auto" w:fill="auto"/>
            <w:hideMark/>
          </w:tcPr>
          <w:p w:rsidR="0007267B" w:rsidRPr="00255209" w:rsidRDefault="0007267B" w:rsidP="0007267B">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Liczba działań łączących inicjatywy wokół marki „</w:t>
            </w:r>
            <w:r>
              <w:rPr>
                <w:rFonts w:asciiTheme="majorBidi" w:eastAsia="Times New Roman" w:hAnsiTheme="majorBidi" w:cstheme="majorBidi"/>
                <w:color w:val="000000"/>
                <w:lang w:val="pl-PL" w:eastAsia="pl-PL"/>
              </w:rPr>
              <w:t xml:space="preserve">Śliwkowy </w:t>
            </w:r>
            <w:r w:rsidRPr="00255209">
              <w:rPr>
                <w:rFonts w:asciiTheme="majorBidi" w:eastAsia="Times New Roman" w:hAnsiTheme="majorBidi" w:cstheme="majorBidi"/>
                <w:color w:val="000000"/>
                <w:lang w:val="pl-PL" w:eastAsia="pl-PL"/>
              </w:rPr>
              <w:t>Sz</w:t>
            </w:r>
            <w:r>
              <w:rPr>
                <w:rFonts w:asciiTheme="majorBidi" w:eastAsia="Times New Roman" w:hAnsiTheme="majorBidi" w:cstheme="majorBidi"/>
                <w:color w:val="000000"/>
                <w:lang w:val="pl-PL" w:eastAsia="pl-PL"/>
              </w:rPr>
              <w:t>lak</w:t>
            </w:r>
            <w:r w:rsidRPr="00255209">
              <w:rPr>
                <w:rFonts w:asciiTheme="majorBidi" w:eastAsia="Times New Roman" w:hAnsiTheme="majorBidi" w:cstheme="majorBidi"/>
                <w:color w:val="000000"/>
                <w:lang w:val="pl-PL" w:eastAsia="pl-PL"/>
              </w:rPr>
              <w:t>”</w:t>
            </w:r>
          </w:p>
        </w:tc>
        <w:tc>
          <w:tcPr>
            <w:tcW w:w="567" w:type="dxa"/>
            <w:tcBorders>
              <w:top w:val="nil"/>
              <w:left w:val="nil"/>
              <w:bottom w:val="single" w:sz="4" w:space="0" w:color="auto"/>
              <w:right w:val="single" w:sz="4" w:space="0" w:color="auto"/>
            </w:tcBorders>
            <w:shd w:val="clear" w:color="000000" w:fill="FFFFFF"/>
            <w:vAlign w:val="center"/>
            <w:hideMark/>
          </w:tcPr>
          <w:p w:rsidR="0007267B" w:rsidRPr="00056E4F" w:rsidRDefault="0007267B" w:rsidP="0007267B">
            <w:pPr>
              <w:spacing w:after="0" w:line="240" w:lineRule="auto"/>
              <w:ind w:right="27"/>
              <w:jc w:val="left"/>
              <w:rPr>
                <w:rFonts w:asciiTheme="majorBidi" w:eastAsia="Times New Roman" w:hAnsiTheme="majorBidi" w:cstheme="majorBidi"/>
                <w:color w:val="000000" w:themeColor="text1"/>
                <w:lang w:val="pl-PL" w:eastAsia="pl-PL"/>
              </w:rPr>
            </w:pPr>
            <w:r w:rsidRPr="00056E4F">
              <w:rPr>
                <w:rFonts w:asciiTheme="majorBidi" w:eastAsia="Times New Roman" w:hAnsiTheme="majorBidi" w:cstheme="majorBidi"/>
                <w:color w:val="000000" w:themeColor="text1"/>
                <w:lang w:val="pl-PL" w:eastAsia="pl-PL"/>
              </w:rPr>
              <w:t>7</w:t>
            </w:r>
          </w:p>
          <w:p w:rsidR="0007267B" w:rsidRPr="00056E4F" w:rsidRDefault="0007267B" w:rsidP="0007267B">
            <w:pPr>
              <w:spacing w:after="0" w:line="240" w:lineRule="auto"/>
              <w:ind w:right="27"/>
              <w:jc w:val="left"/>
              <w:rPr>
                <w:rFonts w:asciiTheme="majorBidi" w:eastAsia="Times New Roman" w:hAnsiTheme="majorBidi" w:cstheme="majorBidi"/>
                <w:color w:val="000000" w:themeColor="text1"/>
                <w:lang w:val="pl-PL" w:eastAsia="pl-PL"/>
              </w:rPr>
            </w:pPr>
            <w:r w:rsidRPr="00056E4F">
              <w:rPr>
                <w:rFonts w:asciiTheme="majorBidi" w:eastAsia="Times New Roman" w:hAnsiTheme="majorBidi" w:cstheme="majorBidi"/>
                <w:color w:val="000000" w:themeColor="text1"/>
                <w:lang w:val="pl-PL" w:eastAsia="pl-PL"/>
              </w:rPr>
              <w:t>Ini cja tyw</w:t>
            </w:r>
          </w:p>
        </w:tc>
        <w:tc>
          <w:tcPr>
            <w:tcW w:w="708" w:type="dxa"/>
            <w:tcBorders>
              <w:top w:val="nil"/>
              <w:left w:val="nil"/>
              <w:bottom w:val="single" w:sz="4" w:space="0" w:color="auto"/>
              <w:right w:val="single" w:sz="4" w:space="0" w:color="auto"/>
            </w:tcBorders>
            <w:shd w:val="clear" w:color="000000" w:fill="FFFFFF"/>
            <w:vAlign w:val="center"/>
            <w:hideMark/>
          </w:tcPr>
          <w:p w:rsidR="0007267B" w:rsidRPr="00056E4F" w:rsidRDefault="0007267B" w:rsidP="0007267B">
            <w:pPr>
              <w:spacing w:after="0" w:line="240" w:lineRule="auto"/>
              <w:ind w:right="27"/>
              <w:jc w:val="left"/>
              <w:rPr>
                <w:rFonts w:asciiTheme="majorBidi" w:eastAsia="Times New Roman" w:hAnsiTheme="majorBidi" w:cstheme="majorBidi"/>
                <w:color w:val="000000" w:themeColor="text1"/>
                <w:lang w:val="pl-PL" w:eastAsia="pl-PL"/>
              </w:rPr>
            </w:pPr>
            <w:r w:rsidRPr="00056E4F">
              <w:rPr>
                <w:rFonts w:asciiTheme="majorBidi" w:eastAsia="Times New Roman" w:hAnsiTheme="majorBidi" w:cstheme="majorBidi"/>
                <w:color w:val="000000" w:themeColor="text1"/>
                <w:lang w:val="pl-PL" w:eastAsia="pl-PL"/>
              </w:rPr>
              <w:t>100%</w:t>
            </w:r>
          </w:p>
        </w:tc>
        <w:tc>
          <w:tcPr>
            <w:tcW w:w="1351" w:type="dxa"/>
            <w:tcBorders>
              <w:top w:val="nil"/>
              <w:left w:val="nil"/>
              <w:bottom w:val="single" w:sz="4" w:space="0" w:color="auto"/>
              <w:right w:val="single" w:sz="4" w:space="0" w:color="auto"/>
            </w:tcBorders>
            <w:shd w:val="clear" w:color="000000" w:fill="FFFFFF"/>
            <w:vAlign w:val="center"/>
            <w:hideMark/>
          </w:tcPr>
          <w:p w:rsidR="004F63EE" w:rsidRPr="00770E94" w:rsidRDefault="004F63EE" w:rsidP="009A7A43">
            <w:pPr>
              <w:spacing w:after="0" w:line="240" w:lineRule="auto"/>
              <w:ind w:right="27"/>
              <w:jc w:val="left"/>
              <w:rPr>
                <w:rFonts w:asciiTheme="majorBidi" w:eastAsia="Times New Roman" w:hAnsiTheme="majorBidi" w:cstheme="majorBidi"/>
                <w:color w:val="FF0000"/>
                <w:lang w:val="pl-PL" w:eastAsia="pl-PL"/>
              </w:rPr>
            </w:pPr>
            <w:r w:rsidRPr="00770E94">
              <w:rPr>
                <w:rFonts w:asciiTheme="majorBidi" w:eastAsia="Times New Roman" w:hAnsiTheme="majorBidi" w:cstheme="majorBidi"/>
                <w:strike/>
                <w:color w:val="FF0000"/>
                <w:lang w:val="pl-PL" w:eastAsia="pl-PL"/>
              </w:rPr>
              <w:t>12 200,00</w:t>
            </w:r>
            <w:r w:rsidR="00770E94">
              <w:rPr>
                <w:rFonts w:asciiTheme="majorBidi" w:eastAsia="Times New Roman" w:hAnsiTheme="majorBidi" w:cstheme="majorBidi"/>
                <w:color w:val="FF0000"/>
                <w:lang w:val="pl-PL" w:eastAsia="pl-PL"/>
              </w:rPr>
              <w:t xml:space="preserve"> – 604,00</w:t>
            </w:r>
            <w:r w:rsidR="009A7A43">
              <w:rPr>
                <w:rFonts w:asciiTheme="majorBidi" w:eastAsia="Times New Roman" w:hAnsiTheme="majorBidi" w:cstheme="majorBidi"/>
                <w:color w:val="FF0000"/>
                <w:lang w:val="pl-PL" w:eastAsia="pl-PL"/>
              </w:rPr>
              <w:t xml:space="preserve"> (z oszczędności kursowych na </w:t>
            </w:r>
            <w:r w:rsidR="009A7A43" w:rsidRPr="00892938">
              <w:rPr>
                <w:rFonts w:asciiTheme="majorBidi" w:eastAsia="Times New Roman" w:hAnsiTheme="majorBidi" w:cstheme="majorBidi"/>
                <w:color w:val="FF0000"/>
                <w:lang w:val="pl-PL" w:eastAsia="pl-PL"/>
              </w:rPr>
              <w:t>2.1.2)</w:t>
            </w:r>
            <w:r w:rsidR="00770E94" w:rsidRPr="00892938">
              <w:rPr>
                <w:rFonts w:asciiTheme="majorBidi" w:eastAsia="Times New Roman" w:hAnsiTheme="majorBidi" w:cstheme="majorBidi"/>
                <w:color w:val="FF0000"/>
                <w:lang w:val="pl-PL" w:eastAsia="pl-PL"/>
              </w:rPr>
              <w:t>=11 596,00</w:t>
            </w:r>
            <w:r w:rsidR="00770E94">
              <w:rPr>
                <w:rFonts w:asciiTheme="majorBidi" w:eastAsia="Times New Roman" w:hAnsiTheme="majorBidi" w:cstheme="majorBidi"/>
                <w:color w:val="FF0000"/>
                <w:lang w:val="pl-PL" w:eastAsia="pl-PL"/>
              </w:rPr>
              <w:t xml:space="preserve"> </w:t>
            </w:r>
          </w:p>
        </w:tc>
        <w:tc>
          <w:tcPr>
            <w:tcW w:w="567" w:type="dxa"/>
            <w:tcBorders>
              <w:top w:val="nil"/>
              <w:left w:val="nil"/>
              <w:bottom w:val="single" w:sz="4" w:space="0" w:color="auto"/>
              <w:right w:val="single" w:sz="4" w:space="0" w:color="auto"/>
            </w:tcBorders>
            <w:shd w:val="clear" w:color="000000" w:fill="FFFFFF"/>
            <w:vAlign w:val="center"/>
            <w:hideMark/>
          </w:tcPr>
          <w:p w:rsidR="0007267B" w:rsidRPr="0018672C" w:rsidRDefault="0007267B" w:rsidP="0007267B">
            <w:pPr>
              <w:spacing w:after="0" w:line="240" w:lineRule="auto"/>
              <w:ind w:right="27"/>
              <w:jc w:val="left"/>
              <w:rPr>
                <w:rFonts w:asciiTheme="majorBidi" w:eastAsia="Times New Roman" w:hAnsiTheme="majorBidi" w:cstheme="majorBidi"/>
                <w:lang w:val="pl-PL" w:eastAsia="pl-PL"/>
              </w:rPr>
            </w:pPr>
            <w:r w:rsidRPr="0018672C">
              <w:rPr>
                <w:rFonts w:asciiTheme="majorBidi" w:eastAsia="Times New Roman" w:hAnsiTheme="majorBidi" w:cstheme="majorBidi"/>
                <w:lang w:val="pl-PL" w:eastAsia="pl-PL"/>
              </w:rPr>
              <w:t>0,00</w:t>
            </w:r>
          </w:p>
        </w:tc>
        <w:tc>
          <w:tcPr>
            <w:tcW w:w="709" w:type="dxa"/>
            <w:tcBorders>
              <w:top w:val="nil"/>
              <w:left w:val="nil"/>
              <w:bottom w:val="single" w:sz="4" w:space="0" w:color="auto"/>
              <w:right w:val="single" w:sz="4" w:space="0" w:color="auto"/>
            </w:tcBorders>
            <w:shd w:val="clear" w:color="000000" w:fill="FFFFFF"/>
            <w:vAlign w:val="center"/>
            <w:hideMark/>
          </w:tcPr>
          <w:p w:rsidR="0007267B" w:rsidRPr="0018672C" w:rsidRDefault="0007267B" w:rsidP="0007267B">
            <w:pPr>
              <w:spacing w:after="0" w:line="240" w:lineRule="auto"/>
              <w:ind w:right="27"/>
              <w:jc w:val="left"/>
              <w:rPr>
                <w:rFonts w:asciiTheme="majorBidi" w:eastAsia="Times New Roman" w:hAnsiTheme="majorBidi" w:cstheme="majorBidi"/>
                <w:lang w:val="pl-PL" w:eastAsia="pl-PL"/>
              </w:rPr>
            </w:pPr>
            <w:r w:rsidRPr="0018672C">
              <w:rPr>
                <w:rFonts w:asciiTheme="majorBidi" w:eastAsia="Times New Roman" w:hAnsiTheme="majorBidi" w:cstheme="majorBidi"/>
                <w:lang w:val="pl-PL" w:eastAsia="pl-PL"/>
              </w:rPr>
              <w:t>100%</w:t>
            </w:r>
          </w:p>
        </w:tc>
        <w:tc>
          <w:tcPr>
            <w:tcW w:w="1134" w:type="dxa"/>
            <w:tcBorders>
              <w:top w:val="nil"/>
              <w:left w:val="nil"/>
              <w:bottom w:val="single" w:sz="4" w:space="0" w:color="auto"/>
              <w:right w:val="single" w:sz="4" w:space="0" w:color="auto"/>
            </w:tcBorders>
            <w:shd w:val="clear" w:color="000000" w:fill="FFFFFF"/>
            <w:vAlign w:val="center"/>
            <w:hideMark/>
          </w:tcPr>
          <w:p w:rsidR="0007267B" w:rsidRPr="0018672C" w:rsidRDefault="0007267B" w:rsidP="0007267B">
            <w:pPr>
              <w:spacing w:after="0" w:line="240" w:lineRule="auto"/>
              <w:ind w:right="27"/>
              <w:jc w:val="left"/>
              <w:rPr>
                <w:rFonts w:asciiTheme="majorBidi" w:eastAsia="Times New Roman" w:hAnsiTheme="majorBidi" w:cstheme="majorBidi"/>
                <w:lang w:val="pl-PL" w:eastAsia="pl-PL"/>
              </w:rPr>
            </w:pPr>
            <w:r w:rsidRPr="0018672C">
              <w:rPr>
                <w:rFonts w:asciiTheme="majorBidi" w:eastAsia="Times New Roman" w:hAnsiTheme="majorBidi" w:cstheme="majorBidi"/>
                <w:lang w:val="pl-PL" w:eastAsia="pl-PL"/>
              </w:rPr>
              <w:t>0,00</w:t>
            </w:r>
          </w:p>
        </w:tc>
        <w:tc>
          <w:tcPr>
            <w:tcW w:w="567" w:type="dxa"/>
            <w:gridSpan w:val="2"/>
            <w:tcBorders>
              <w:top w:val="nil"/>
              <w:left w:val="nil"/>
              <w:bottom w:val="single" w:sz="4" w:space="0" w:color="auto"/>
              <w:right w:val="single" w:sz="4" w:space="0" w:color="auto"/>
            </w:tcBorders>
            <w:shd w:val="clear" w:color="000000" w:fill="FFFFFF"/>
            <w:vAlign w:val="center"/>
            <w:hideMark/>
          </w:tcPr>
          <w:p w:rsidR="0007267B" w:rsidRPr="0018672C" w:rsidRDefault="0007267B" w:rsidP="0007267B">
            <w:pPr>
              <w:spacing w:after="0" w:line="240" w:lineRule="auto"/>
              <w:ind w:right="27"/>
              <w:jc w:val="left"/>
              <w:rPr>
                <w:rFonts w:asciiTheme="majorBidi" w:eastAsia="Times New Roman" w:hAnsiTheme="majorBidi" w:cstheme="majorBidi"/>
                <w:lang w:val="pl-PL" w:eastAsia="pl-PL"/>
              </w:rPr>
            </w:pPr>
            <w:r w:rsidRPr="0018672C">
              <w:rPr>
                <w:rFonts w:asciiTheme="majorBidi" w:eastAsia="Times New Roman" w:hAnsiTheme="majorBidi" w:cstheme="majorBidi"/>
                <w:lang w:val="pl-PL" w:eastAsia="pl-PL"/>
              </w:rPr>
              <w:t>0,00</w:t>
            </w:r>
          </w:p>
        </w:tc>
        <w:tc>
          <w:tcPr>
            <w:tcW w:w="709" w:type="dxa"/>
            <w:gridSpan w:val="2"/>
            <w:tcBorders>
              <w:top w:val="nil"/>
              <w:left w:val="nil"/>
              <w:bottom w:val="single" w:sz="4" w:space="0" w:color="auto"/>
              <w:right w:val="single" w:sz="4" w:space="0" w:color="auto"/>
            </w:tcBorders>
            <w:shd w:val="clear" w:color="000000" w:fill="FFFFFF"/>
            <w:vAlign w:val="center"/>
            <w:hideMark/>
          </w:tcPr>
          <w:p w:rsidR="0007267B" w:rsidRPr="0018672C" w:rsidRDefault="0007267B" w:rsidP="0007267B">
            <w:pPr>
              <w:spacing w:after="0" w:line="240" w:lineRule="auto"/>
              <w:ind w:right="27"/>
              <w:jc w:val="left"/>
              <w:rPr>
                <w:rFonts w:asciiTheme="majorBidi" w:eastAsia="Times New Roman" w:hAnsiTheme="majorBidi" w:cstheme="majorBidi"/>
                <w:lang w:val="pl-PL" w:eastAsia="pl-PL"/>
              </w:rPr>
            </w:pPr>
            <w:r w:rsidRPr="0018672C">
              <w:rPr>
                <w:rFonts w:asciiTheme="majorBidi" w:eastAsia="Times New Roman" w:hAnsiTheme="majorBidi" w:cstheme="majorBidi"/>
                <w:lang w:val="pl-PL" w:eastAsia="pl-PL"/>
              </w:rPr>
              <w:t>100%</w:t>
            </w:r>
          </w:p>
        </w:tc>
        <w:tc>
          <w:tcPr>
            <w:tcW w:w="567" w:type="dxa"/>
            <w:tcBorders>
              <w:top w:val="nil"/>
              <w:left w:val="nil"/>
              <w:bottom w:val="single" w:sz="4" w:space="0" w:color="auto"/>
              <w:right w:val="single" w:sz="4" w:space="0" w:color="auto"/>
            </w:tcBorders>
            <w:shd w:val="clear" w:color="000000" w:fill="FFFFFF"/>
            <w:vAlign w:val="center"/>
            <w:hideMark/>
          </w:tcPr>
          <w:p w:rsidR="0007267B" w:rsidRPr="0018672C" w:rsidRDefault="0007267B" w:rsidP="0007267B">
            <w:pPr>
              <w:spacing w:after="0" w:line="240" w:lineRule="auto"/>
              <w:ind w:right="27"/>
              <w:jc w:val="left"/>
              <w:rPr>
                <w:rFonts w:asciiTheme="majorBidi" w:eastAsia="Times New Roman" w:hAnsiTheme="majorBidi" w:cstheme="majorBidi"/>
                <w:lang w:val="pl-PL" w:eastAsia="pl-PL"/>
              </w:rPr>
            </w:pPr>
            <w:r w:rsidRPr="0018672C">
              <w:rPr>
                <w:rFonts w:asciiTheme="majorBidi" w:eastAsia="Times New Roman" w:hAnsiTheme="majorBidi" w:cstheme="majorBidi"/>
                <w:lang w:val="pl-PL" w:eastAsia="pl-PL"/>
              </w:rPr>
              <w:t>0,00</w:t>
            </w:r>
          </w:p>
        </w:tc>
        <w:tc>
          <w:tcPr>
            <w:tcW w:w="567" w:type="dxa"/>
            <w:tcBorders>
              <w:top w:val="nil"/>
              <w:left w:val="nil"/>
              <w:bottom w:val="single" w:sz="4" w:space="0" w:color="auto"/>
              <w:right w:val="single" w:sz="4" w:space="0" w:color="auto"/>
            </w:tcBorders>
            <w:shd w:val="clear" w:color="000000" w:fill="FFFFFF"/>
            <w:vAlign w:val="center"/>
            <w:hideMark/>
          </w:tcPr>
          <w:p w:rsidR="0007267B" w:rsidRPr="0018672C" w:rsidRDefault="0007267B" w:rsidP="0007267B">
            <w:pPr>
              <w:spacing w:after="0" w:line="240" w:lineRule="auto"/>
              <w:ind w:right="27"/>
              <w:jc w:val="left"/>
              <w:rPr>
                <w:rFonts w:asciiTheme="majorBidi" w:eastAsia="Times New Roman" w:hAnsiTheme="majorBidi" w:cstheme="majorBidi"/>
                <w:lang w:val="pl-PL" w:eastAsia="pl-PL"/>
              </w:rPr>
            </w:pPr>
            <w:r w:rsidRPr="0018672C">
              <w:rPr>
                <w:rFonts w:asciiTheme="majorBidi" w:eastAsia="Times New Roman" w:hAnsiTheme="majorBidi" w:cstheme="majorBidi"/>
                <w:lang w:val="pl-PL" w:eastAsia="pl-PL"/>
              </w:rPr>
              <w:t>7</w:t>
            </w:r>
          </w:p>
        </w:tc>
        <w:tc>
          <w:tcPr>
            <w:tcW w:w="1342" w:type="dxa"/>
            <w:tcBorders>
              <w:top w:val="nil"/>
              <w:left w:val="nil"/>
              <w:bottom w:val="single" w:sz="4" w:space="0" w:color="auto"/>
              <w:right w:val="single" w:sz="4" w:space="0" w:color="auto"/>
            </w:tcBorders>
            <w:shd w:val="clear" w:color="auto" w:fill="auto"/>
            <w:vAlign w:val="center"/>
            <w:hideMark/>
          </w:tcPr>
          <w:p w:rsidR="00413B6E" w:rsidRPr="0018672C" w:rsidRDefault="00770E94" w:rsidP="009A7A43">
            <w:pPr>
              <w:spacing w:after="0" w:line="240" w:lineRule="auto"/>
              <w:ind w:right="27"/>
              <w:jc w:val="left"/>
              <w:rPr>
                <w:rFonts w:asciiTheme="majorBidi" w:eastAsia="Times New Roman" w:hAnsiTheme="majorBidi" w:cstheme="majorBidi"/>
                <w:strike/>
                <w:lang w:val="pl-PL" w:eastAsia="pl-PL"/>
              </w:rPr>
            </w:pPr>
            <w:r w:rsidRPr="00770E94">
              <w:rPr>
                <w:rFonts w:asciiTheme="majorBidi" w:eastAsia="Times New Roman" w:hAnsiTheme="majorBidi" w:cstheme="majorBidi"/>
                <w:strike/>
                <w:color w:val="FF0000"/>
                <w:lang w:val="pl-PL" w:eastAsia="pl-PL"/>
              </w:rPr>
              <w:t>12 200,00</w:t>
            </w:r>
            <w:r>
              <w:rPr>
                <w:rFonts w:asciiTheme="majorBidi" w:eastAsia="Times New Roman" w:hAnsiTheme="majorBidi" w:cstheme="majorBidi"/>
                <w:color w:val="FF0000"/>
                <w:lang w:val="pl-PL" w:eastAsia="pl-PL"/>
              </w:rPr>
              <w:t xml:space="preserve"> – 604,00</w:t>
            </w:r>
            <w:r w:rsidR="009A7A43">
              <w:rPr>
                <w:rFonts w:asciiTheme="majorBidi" w:eastAsia="Times New Roman" w:hAnsiTheme="majorBidi" w:cstheme="majorBidi"/>
                <w:color w:val="FF0000"/>
                <w:lang w:val="pl-PL" w:eastAsia="pl-PL"/>
              </w:rPr>
              <w:t xml:space="preserve"> (z oszczędności kursowych na </w:t>
            </w:r>
            <w:r w:rsidR="009A7A43" w:rsidRPr="00892938">
              <w:rPr>
                <w:rFonts w:asciiTheme="majorBidi" w:eastAsia="Times New Roman" w:hAnsiTheme="majorBidi" w:cstheme="majorBidi"/>
                <w:color w:val="FF0000"/>
                <w:lang w:val="pl-PL" w:eastAsia="pl-PL"/>
              </w:rPr>
              <w:t>2.1.2)</w:t>
            </w:r>
            <w:r w:rsidRPr="00892938">
              <w:rPr>
                <w:rFonts w:asciiTheme="majorBidi" w:eastAsia="Times New Roman" w:hAnsiTheme="majorBidi" w:cstheme="majorBidi"/>
                <w:color w:val="FF0000"/>
                <w:lang w:val="pl-PL" w:eastAsia="pl-PL"/>
              </w:rPr>
              <w:t>=11 596,00</w:t>
            </w:r>
          </w:p>
        </w:tc>
        <w:tc>
          <w:tcPr>
            <w:tcW w:w="1351" w:type="dxa"/>
            <w:tcBorders>
              <w:top w:val="nil"/>
              <w:left w:val="nil"/>
              <w:bottom w:val="single" w:sz="4" w:space="0" w:color="auto"/>
              <w:right w:val="single" w:sz="8" w:space="0" w:color="auto"/>
            </w:tcBorders>
            <w:shd w:val="clear" w:color="auto" w:fill="auto"/>
            <w:vAlign w:val="center"/>
            <w:hideMark/>
          </w:tcPr>
          <w:p w:rsidR="0007267B" w:rsidRPr="00255209" w:rsidRDefault="0007267B" w:rsidP="0007267B">
            <w:pPr>
              <w:spacing w:after="0" w:line="240" w:lineRule="auto"/>
              <w:ind w:right="27"/>
              <w:jc w:val="left"/>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Poddziałenie 19.2</w:t>
            </w:r>
          </w:p>
        </w:tc>
      </w:tr>
      <w:tr w:rsidR="0007267B" w:rsidRPr="00255209" w:rsidTr="000C06B1">
        <w:trPr>
          <w:trHeight w:val="300"/>
        </w:trPr>
        <w:tc>
          <w:tcPr>
            <w:tcW w:w="4334" w:type="dxa"/>
            <w:gridSpan w:val="2"/>
            <w:tcBorders>
              <w:top w:val="single" w:sz="4" w:space="0" w:color="auto"/>
              <w:left w:val="single" w:sz="8" w:space="0" w:color="auto"/>
              <w:bottom w:val="single" w:sz="8" w:space="0" w:color="auto"/>
              <w:right w:val="single" w:sz="4" w:space="0" w:color="auto"/>
            </w:tcBorders>
            <w:shd w:val="clear" w:color="000000" w:fill="FFFFFF"/>
            <w:hideMark/>
          </w:tcPr>
          <w:p w:rsidR="0007267B" w:rsidRPr="00255209" w:rsidRDefault="0007267B" w:rsidP="0007267B">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Razem cel szczegółowy 1.2</w:t>
            </w:r>
          </w:p>
        </w:tc>
        <w:tc>
          <w:tcPr>
            <w:tcW w:w="567" w:type="dxa"/>
            <w:tcBorders>
              <w:top w:val="nil"/>
              <w:left w:val="nil"/>
              <w:bottom w:val="single" w:sz="8" w:space="0" w:color="auto"/>
              <w:right w:val="single" w:sz="4" w:space="0" w:color="auto"/>
            </w:tcBorders>
            <w:shd w:val="clear" w:color="000000" w:fill="BFBFBF"/>
            <w:vAlign w:val="center"/>
            <w:hideMark/>
          </w:tcPr>
          <w:p w:rsidR="0007267B" w:rsidRPr="00056E4F" w:rsidRDefault="0007267B" w:rsidP="0007267B">
            <w:pPr>
              <w:spacing w:after="0" w:line="240" w:lineRule="auto"/>
              <w:ind w:right="27"/>
              <w:jc w:val="left"/>
              <w:rPr>
                <w:rFonts w:asciiTheme="majorBidi" w:eastAsia="Times New Roman" w:hAnsiTheme="majorBidi" w:cstheme="majorBidi"/>
                <w:color w:val="000000" w:themeColor="text1"/>
                <w:lang w:val="pl-PL" w:eastAsia="pl-PL"/>
              </w:rPr>
            </w:pPr>
            <w:r w:rsidRPr="00056E4F">
              <w:rPr>
                <w:rFonts w:asciiTheme="majorBidi" w:eastAsia="Times New Roman" w:hAnsiTheme="majorBidi" w:cstheme="majorBidi"/>
                <w:color w:val="000000" w:themeColor="text1"/>
                <w:lang w:val="pl-PL" w:eastAsia="pl-PL"/>
              </w:rPr>
              <w:t> </w:t>
            </w:r>
          </w:p>
        </w:tc>
        <w:tc>
          <w:tcPr>
            <w:tcW w:w="708" w:type="dxa"/>
            <w:tcBorders>
              <w:top w:val="nil"/>
              <w:left w:val="nil"/>
              <w:bottom w:val="single" w:sz="8" w:space="0" w:color="auto"/>
              <w:right w:val="single" w:sz="4" w:space="0" w:color="auto"/>
            </w:tcBorders>
            <w:shd w:val="clear" w:color="000000" w:fill="BFBFBF"/>
            <w:vAlign w:val="center"/>
            <w:hideMark/>
          </w:tcPr>
          <w:p w:rsidR="0007267B" w:rsidRPr="0047173C" w:rsidRDefault="0007267B" w:rsidP="004F63EE">
            <w:pPr>
              <w:spacing w:after="0" w:line="240" w:lineRule="auto"/>
              <w:ind w:right="27"/>
              <w:jc w:val="center"/>
              <w:rPr>
                <w:rFonts w:asciiTheme="majorBidi" w:eastAsia="Times New Roman" w:hAnsiTheme="majorBidi" w:cstheme="majorBidi"/>
                <w:lang w:val="pl-PL" w:eastAsia="pl-PL"/>
              </w:rPr>
            </w:pPr>
          </w:p>
        </w:tc>
        <w:tc>
          <w:tcPr>
            <w:tcW w:w="1351" w:type="dxa"/>
            <w:tcBorders>
              <w:top w:val="nil"/>
              <w:left w:val="nil"/>
              <w:bottom w:val="single" w:sz="8" w:space="0" w:color="auto"/>
              <w:right w:val="single" w:sz="4" w:space="0" w:color="auto"/>
            </w:tcBorders>
            <w:shd w:val="clear" w:color="auto" w:fill="auto"/>
            <w:vAlign w:val="center"/>
            <w:hideMark/>
          </w:tcPr>
          <w:p w:rsidR="0047173C" w:rsidRPr="0018672C" w:rsidRDefault="0047173C" w:rsidP="004F63EE">
            <w:pPr>
              <w:spacing w:after="0" w:line="240" w:lineRule="auto"/>
              <w:ind w:right="27"/>
              <w:jc w:val="center"/>
              <w:rPr>
                <w:rFonts w:asciiTheme="majorBidi" w:eastAsia="Times New Roman" w:hAnsiTheme="majorBidi" w:cstheme="majorBidi"/>
                <w:lang w:val="pl-PL" w:eastAsia="pl-PL"/>
              </w:rPr>
            </w:pPr>
          </w:p>
          <w:p w:rsidR="00D90799" w:rsidRPr="00892938" w:rsidRDefault="004B14C7" w:rsidP="004F63EE">
            <w:pPr>
              <w:spacing w:after="0" w:line="240" w:lineRule="auto"/>
              <w:ind w:right="27"/>
              <w:jc w:val="center"/>
              <w:rPr>
                <w:rFonts w:asciiTheme="majorBidi" w:eastAsia="Times New Roman" w:hAnsiTheme="majorBidi" w:cstheme="majorBidi"/>
                <w:color w:val="FF0000"/>
                <w:lang w:val="pl-PL" w:eastAsia="pl-PL"/>
              </w:rPr>
            </w:pPr>
            <w:r w:rsidRPr="0059108A">
              <w:rPr>
                <w:rFonts w:asciiTheme="majorBidi" w:eastAsia="Times New Roman" w:hAnsiTheme="majorBidi" w:cstheme="majorBidi"/>
                <w:strike/>
                <w:color w:val="FF0000"/>
                <w:lang w:val="pl-PL" w:eastAsia="pl-PL"/>
              </w:rPr>
              <w:t>574 624,50</w:t>
            </w:r>
            <w:r w:rsidR="0059108A">
              <w:rPr>
                <w:rFonts w:asciiTheme="majorBidi" w:eastAsia="Times New Roman" w:hAnsiTheme="majorBidi" w:cstheme="majorBidi"/>
                <w:color w:val="FF0000"/>
                <w:lang w:val="pl-PL" w:eastAsia="pl-PL"/>
              </w:rPr>
              <w:t xml:space="preserve"> – 6 931,00</w:t>
            </w:r>
            <w:r w:rsidR="000A7FBF">
              <w:rPr>
                <w:rFonts w:asciiTheme="majorBidi" w:eastAsia="Times New Roman" w:hAnsiTheme="majorBidi" w:cstheme="majorBidi"/>
                <w:color w:val="FF0000"/>
                <w:lang w:val="pl-PL" w:eastAsia="pl-PL"/>
              </w:rPr>
              <w:t xml:space="preserve"> (z oszczędności kursowych na 2.1.2)</w:t>
            </w:r>
            <w:r w:rsidR="0059108A">
              <w:rPr>
                <w:rFonts w:asciiTheme="majorBidi" w:eastAsia="Times New Roman" w:hAnsiTheme="majorBidi" w:cstheme="majorBidi"/>
                <w:color w:val="FF0000"/>
                <w:lang w:val="pl-PL" w:eastAsia="pl-PL"/>
              </w:rPr>
              <w:t>=</w:t>
            </w:r>
            <w:r w:rsidR="0059108A" w:rsidRPr="00892938">
              <w:rPr>
                <w:rFonts w:asciiTheme="majorBidi" w:eastAsia="Times New Roman" w:hAnsiTheme="majorBidi" w:cstheme="majorBidi"/>
                <w:color w:val="FF0000"/>
                <w:lang w:val="pl-PL" w:eastAsia="pl-PL"/>
              </w:rPr>
              <w:t xml:space="preserve">567 693,50 </w:t>
            </w:r>
            <w:r w:rsidR="00D90799" w:rsidRPr="00892938">
              <w:rPr>
                <w:rFonts w:asciiTheme="majorBidi" w:eastAsia="Times New Roman" w:hAnsiTheme="majorBidi" w:cstheme="majorBidi"/>
                <w:color w:val="FF0000"/>
                <w:lang w:val="pl-PL" w:eastAsia="pl-PL"/>
              </w:rPr>
              <w:t>+15 644,25 (z 19.3)=</w:t>
            </w:r>
          </w:p>
          <w:p w:rsidR="004B14C7" w:rsidRPr="00892938" w:rsidRDefault="00D90799" w:rsidP="004F63EE">
            <w:pPr>
              <w:spacing w:after="0" w:line="240" w:lineRule="auto"/>
              <w:ind w:right="27"/>
              <w:jc w:val="center"/>
              <w:rPr>
                <w:rFonts w:asciiTheme="majorBidi" w:eastAsia="Times New Roman" w:hAnsiTheme="majorBidi" w:cstheme="majorBidi"/>
                <w:color w:val="FF0000"/>
                <w:lang w:val="pl-PL" w:eastAsia="pl-PL"/>
              </w:rPr>
            </w:pPr>
            <w:r w:rsidRPr="00892938">
              <w:rPr>
                <w:rFonts w:asciiTheme="majorBidi" w:eastAsia="Times New Roman" w:hAnsiTheme="majorBidi" w:cstheme="majorBidi"/>
                <w:color w:val="FF0000"/>
                <w:lang w:val="pl-PL" w:eastAsia="pl-PL"/>
              </w:rPr>
              <w:t>583 337,75</w:t>
            </w:r>
          </w:p>
          <w:p w:rsidR="00DF56F1" w:rsidRPr="0018672C" w:rsidRDefault="00DF56F1" w:rsidP="004F63EE">
            <w:pPr>
              <w:spacing w:after="0" w:line="240" w:lineRule="auto"/>
              <w:ind w:right="27"/>
              <w:jc w:val="center"/>
              <w:rPr>
                <w:rFonts w:asciiTheme="majorBidi" w:eastAsia="Times New Roman" w:hAnsiTheme="majorBidi" w:cstheme="majorBidi"/>
                <w:lang w:val="pl-PL" w:eastAsia="pl-PL"/>
              </w:rPr>
            </w:pPr>
          </w:p>
          <w:p w:rsidR="00D61327" w:rsidRPr="0018672C" w:rsidRDefault="00D61327" w:rsidP="004F63EE">
            <w:pPr>
              <w:spacing w:after="0" w:line="240" w:lineRule="auto"/>
              <w:ind w:right="27"/>
              <w:jc w:val="center"/>
              <w:rPr>
                <w:rFonts w:asciiTheme="majorBidi" w:eastAsia="Times New Roman" w:hAnsiTheme="majorBidi" w:cstheme="majorBidi"/>
                <w:lang w:val="pl-PL" w:eastAsia="pl-PL"/>
              </w:rPr>
            </w:pPr>
          </w:p>
        </w:tc>
        <w:tc>
          <w:tcPr>
            <w:tcW w:w="567" w:type="dxa"/>
            <w:tcBorders>
              <w:top w:val="nil"/>
              <w:left w:val="nil"/>
              <w:bottom w:val="single" w:sz="8" w:space="0" w:color="auto"/>
              <w:right w:val="single" w:sz="4" w:space="0" w:color="auto"/>
            </w:tcBorders>
            <w:shd w:val="clear" w:color="000000" w:fill="BFBFBF"/>
            <w:vAlign w:val="center"/>
            <w:hideMark/>
          </w:tcPr>
          <w:p w:rsidR="0007267B" w:rsidRPr="0018672C" w:rsidRDefault="0007267B" w:rsidP="0007267B">
            <w:pPr>
              <w:spacing w:after="0" w:line="240" w:lineRule="auto"/>
              <w:ind w:right="27"/>
              <w:jc w:val="left"/>
              <w:rPr>
                <w:rFonts w:asciiTheme="majorBidi" w:eastAsia="Times New Roman" w:hAnsiTheme="majorBidi" w:cstheme="majorBidi"/>
                <w:strike/>
                <w:lang w:val="pl-PL" w:eastAsia="pl-PL"/>
              </w:rPr>
            </w:pPr>
          </w:p>
        </w:tc>
        <w:tc>
          <w:tcPr>
            <w:tcW w:w="709" w:type="dxa"/>
            <w:tcBorders>
              <w:top w:val="nil"/>
              <w:left w:val="nil"/>
              <w:bottom w:val="single" w:sz="8" w:space="0" w:color="auto"/>
              <w:right w:val="single" w:sz="4" w:space="0" w:color="auto"/>
            </w:tcBorders>
            <w:shd w:val="clear" w:color="000000" w:fill="BFBFBF"/>
            <w:vAlign w:val="center"/>
            <w:hideMark/>
          </w:tcPr>
          <w:p w:rsidR="0007267B" w:rsidRPr="0018672C" w:rsidRDefault="0007267B" w:rsidP="0007267B">
            <w:pPr>
              <w:spacing w:after="0" w:line="240" w:lineRule="auto"/>
              <w:ind w:right="27"/>
              <w:jc w:val="left"/>
              <w:rPr>
                <w:rFonts w:asciiTheme="majorBidi" w:eastAsia="Times New Roman" w:hAnsiTheme="majorBidi" w:cstheme="majorBidi"/>
                <w:strike/>
                <w:lang w:val="pl-PL" w:eastAsia="pl-PL"/>
              </w:rPr>
            </w:pPr>
          </w:p>
        </w:tc>
        <w:tc>
          <w:tcPr>
            <w:tcW w:w="1134" w:type="dxa"/>
            <w:tcBorders>
              <w:top w:val="nil"/>
              <w:left w:val="nil"/>
              <w:bottom w:val="single" w:sz="8" w:space="0" w:color="auto"/>
              <w:right w:val="single" w:sz="4" w:space="0" w:color="auto"/>
            </w:tcBorders>
            <w:shd w:val="clear" w:color="auto" w:fill="auto"/>
            <w:vAlign w:val="center"/>
            <w:hideMark/>
          </w:tcPr>
          <w:p w:rsidR="00413B6E" w:rsidRPr="00892938" w:rsidRDefault="00413B6E" w:rsidP="00C32AA3">
            <w:pPr>
              <w:spacing w:after="0" w:line="240" w:lineRule="auto"/>
              <w:ind w:right="27"/>
              <w:jc w:val="left"/>
              <w:rPr>
                <w:rFonts w:asciiTheme="majorBidi" w:eastAsia="Times New Roman" w:hAnsiTheme="majorBidi" w:cstheme="majorBidi"/>
                <w:color w:val="FF0000"/>
                <w:lang w:val="pl-PL" w:eastAsia="pl-PL"/>
              </w:rPr>
            </w:pPr>
            <w:r w:rsidRPr="00892938">
              <w:rPr>
                <w:rFonts w:asciiTheme="majorBidi" w:eastAsia="Times New Roman" w:hAnsiTheme="majorBidi" w:cstheme="majorBidi"/>
                <w:strike/>
                <w:color w:val="FF0000"/>
                <w:lang w:val="pl-PL" w:eastAsia="pl-PL"/>
              </w:rPr>
              <w:t>146 791,25</w:t>
            </w:r>
            <w:r w:rsidR="00F30473" w:rsidRPr="00892938">
              <w:rPr>
                <w:rFonts w:asciiTheme="majorBidi" w:eastAsia="Times New Roman" w:hAnsiTheme="majorBidi" w:cstheme="majorBidi"/>
                <w:color w:val="FF0000"/>
                <w:lang w:val="pl-PL" w:eastAsia="pl-PL"/>
              </w:rPr>
              <w:t>+ 13 704,00 (z 19.3) =</w:t>
            </w:r>
          </w:p>
          <w:p w:rsidR="00F30473" w:rsidRPr="00F30473" w:rsidRDefault="00F30473" w:rsidP="00C32AA3">
            <w:pPr>
              <w:spacing w:after="0" w:line="240" w:lineRule="auto"/>
              <w:ind w:right="27"/>
              <w:jc w:val="left"/>
              <w:rPr>
                <w:rFonts w:asciiTheme="majorBidi" w:eastAsia="Times New Roman" w:hAnsiTheme="majorBidi" w:cstheme="majorBidi"/>
                <w:color w:val="00B050"/>
                <w:lang w:val="pl-PL" w:eastAsia="pl-PL"/>
              </w:rPr>
            </w:pPr>
            <w:r w:rsidRPr="00892938">
              <w:rPr>
                <w:rFonts w:asciiTheme="majorBidi" w:eastAsia="Times New Roman" w:hAnsiTheme="majorBidi" w:cstheme="majorBidi"/>
                <w:color w:val="FF0000"/>
                <w:lang w:val="pl-PL" w:eastAsia="pl-PL"/>
              </w:rPr>
              <w:t>160 495,25</w:t>
            </w:r>
          </w:p>
        </w:tc>
        <w:tc>
          <w:tcPr>
            <w:tcW w:w="567" w:type="dxa"/>
            <w:gridSpan w:val="2"/>
            <w:tcBorders>
              <w:top w:val="nil"/>
              <w:left w:val="nil"/>
              <w:bottom w:val="single" w:sz="8" w:space="0" w:color="auto"/>
              <w:right w:val="single" w:sz="4" w:space="0" w:color="auto"/>
            </w:tcBorders>
            <w:shd w:val="clear" w:color="000000" w:fill="BFBFBF"/>
            <w:vAlign w:val="center"/>
            <w:hideMark/>
          </w:tcPr>
          <w:p w:rsidR="0007267B" w:rsidRPr="0018672C" w:rsidRDefault="0007267B" w:rsidP="0007267B">
            <w:pPr>
              <w:spacing w:after="0" w:line="240" w:lineRule="auto"/>
              <w:ind w:right="27"/>
              <w:jc w:val="left"/>
              <w:rPr>
                <w:rFonts w:asciiTheme="majorBidi" w:eastAsia="Times New Roman" w:hAnsiTheme="majorBidi" w:cstheme="majorBidi"/>
                <w:lang w:val="pl-PL" w:eastAsia="pl-PL"/>
              </w:rPr>
            </w:pPr>
            <w:r w:rsidRPr="0018672C">
              <w:rPr>
                <w:rFonts w:asciiTheme="majorBidi" w:eastAsia="Times New Roman" w:hAnsiTheme="majorBidi" w:cstheme="majorBidi"/>
                <w:lang w:val="pl-PL" w:eastAsia="pl-PL"/>
              </w:rPr>
              <w:t> </w:t>
            </w:r>
          </w:p>
        </w:tc>
        <w:tc>
          <w:tcPr>
            <w:tcW w:w="709" w:type="dxa"/>
            <w:gridSpan w:val="2"/>
            <w:tcBorders>
              <w:top w:val="nil"/>
              <w:left w:val="nil"/>
              <w:bottom w:val="single" w:sz="8" w:space="0" w:color="auto"/>
              <w:right w:val="single" w:sz="4" w:space="0" w:color="auto"/>
            </w:tcBorders>
            <w:shd w:val="clear" w:color="000000" w:fill="BFBFBF"/>
            <w:vAlign w:val="center"/>
            <w:hideMark/>
          </w:tcPr>
          <w:p w:rsidR="0007267B" w:rsidRPr="0018672C" w:rsidRDefault="0007267B" w:rsidP="0007267B">
            <w:pPr>
              <w:spacing w:after="0" w:line="240" w:lineRule="auto"/>
              <w:ind w:right="27"/>
              <w:jc w:val="left"/>
              <w:rPr>
                <w:rFonts w:asciiTheme="majorBidi" w:eastAsia="Times New Roman" w:hAnsiTheme="majorBidi" w:cstheme="majorBidi"/>
                <w:lang w:val="pl-PL" w:eastAsia="pl-PL"/>
              </w:rPr>
            </w:pPr>
            <w:r w:rsidRPr="0018672C">
              <w:rPr>
                <w:rFonts w:asciiTheme="majorBidi" w:eastAsia="Times New Roman" w:hAnsiTheme="majorBidi" w:cstheme="majorBidi"/>
                <w:lang w:val="pl-PL" w:eastAsia="pl-PL"/>
              </w:rPr>
              <w:t> </w:t>
            </w:r>
          </w:p>
        </w:tc>
        <w:tc>
          <w:tcPr>
            <w:tcW w:w="567" w:type="dxa"/>
            <w:tcBorders>
              <w:top w:val="nil"/>
              <w:left w:val="nil"/>
              <w:bottom w:val="single" w:sz="8" w:space="0" w:color="auto"/>
              <w:right w:val="single" w:sz="4" w:space="0" w:color="auto"/>
            </w:tcBorders>
            <w:shd w:val="clear" w:color="auto" w:fill="auto"/>
            <w:vAlign w:val="center"/>
            <w:hideMark/>
          </w:tcPr>
          <w:p w:rsidR="00413B6E" w:rsidRPr="007C2740" w:rsidRDefault="00413B6E" w:rsidP="00196EB2">
            <w:pPr>
              <w:spacing w:after="0" w:line="240" w:lineRule="auto"/>
              <w:ind w:right="27"/>
              <w:jc w:val="left"/>
              <w:rPr>
                <w:rFonts w:asciiTheme="majorBidi" w:eastAsia="Times New Roman" w:hAnsiTheme="majorBidi" w:cstheme="majorBidi"/>
                <w:strike/>
                <w:color w:val="FF0000"/>
                <w:lang w:val="pl-PL" w:eastAsia="pl-PL"/>
              </w:rPr>
            </w:pPr>
            <w:r w:rsidRPr="007C2740">
              <w:rPr>
                <w:rFonts w:asciiTheme="majorBidi" w:eastAsia="Times New Roman" w:hAnsiTheme="majorBidi" w:cstheme="majorBidi"/>
                <w:strike/>
                <w:color w:val="FF0000"/>
                <w:lang w:val="pl-PL" w:eastAsia="pl-PL"/>
              </w:rPr>
              <w:t>24 </w:t>
            </w:r>
            <w:r w:rsidRPr="005A7C03">
              <w:rPr>
                <w:rFonts w:asciiTheme="majorBidi" w:eastAsia="Times New Roman" w:hAnsiTheme="majorBidi" w:cstheme="majorBidi"/>
                <w:strike/>
                <w:color w:val="FF0000"/>
                <w:sz w:val="20"/>
                <w:szCs w:val="20"/>
                <w:lang w:val="pl-PL" w:eastAsia="pl-PL"/>
              </w:rPr>
              <w:t>499,75</w:t>
            </w:r>
            <w:r w:rsidR="007C2740" w:rsidRPr="005A7C03">
              <w:rPr>
                <w:rFonts w:asciiTheme="majorBidi" w:eastAsia="Times New Roman" w:hAnsiTheme="majorBidi" w:cstheme="majorBidi"/>
                <w:color w:val="FF0000"/>
                <w:sz w:val="20"/>
                <w:szCs w:val="20"/>
                <w:lang w:val="pl-PL" w:eastAsia="pl-PL"/>
              </w:rPr>
              <w:t>+246 250,00</w:t>
            </w:r>
            <w:r w:rsidR="005A7C03" w:rsidRPr="005A7C03">
              <w:rPr>
                <w:rFonts w:asciiTheme="majorBidi" w:eastAsia="Times New Roman" w:hAnsiTheme="majorBidi" w:cstheme="majorBidi"/>
                <w:color w:val="FF0000"/>
                <w:sz w:val="20"/>
                <w:szCs w:val="20"/>
                <w:lang w:val="pl-PL" w:eastAsia="pl-PL"/>
              </w:rPr>
              <w:t xml:space="preserve"> (z dodo. Srodków) </w:t>
            </w:r>
            <w:r w:rsidR="007C2740" w:rsidRPr="005A7C03">
              <w:rPr>
                <w:rFonts w:asciiTheme="majorBidi" w:eastAsia="Times New Roman" w:hAnsiTheme="majorBidi" w:cstheme="majorBidi"/>
                <w:color w:val="FF0000"/>
                <w:sz w:val="20"/>
                <w:szCs w:val="20"/>
                <w:lang w:val="pl-PL" w:eastAsia="pl-PL"/>
              </w:rPr>
              <w:t>=270 749,75</w:t>
            </w:r>
            <w:r w:rsidR="00931325">
              <w:rPr>
                <w:rFonts w:asciiTheme="majorBidi" w:eastAsia="Times New Roman" w:hAnsiTheme="majorBidi" w:cstheme="majorBidi"/>
                <w:color w:val="FF0000"/>
                <w:sz w:val="20"/>
                <w:szCs w:val="20"/>
                <w:lang w:val="pl-PL" w:eastAsia="pl-PL"/>
              </w:rPr>
              <w:t xml:space="preserve"> + 6 722,00(z oszczędności kursowych z 2.</w:t>
            </w:r>
            <w:r w:rsidR="00931325" w:rsidRPr="00892938">
              <w:rPr>
                <w:rFonts w:asciiTheme="majorBidi" w:eastAsia="Times New Roman" w:hAnsiTheme="majorBidi" w:cstheme="majorBidi"/>
                <w:color w:val="FF0000"/>
                <w:sz w:val="20"/>
                <w:szCs w:val="20"/>
                <w:lang w:val="pl-PL" w:eastAsia="pl-PL"/>
              </w:rPr>
              <w:t>1.1)=277 471,75</w:t>
            </w:r>
          </w:p>
        </w:tc>
        <w:tc>
          <w:tcPr>
            <w:tcW w:w="567" w:type="dxa"/>
            <w:tcBorders>
              <w:top w:val="nil"/>
              <w:left w:val="nil"/>
              <w:bottom w:val="single" w:sz="8" w:space="0" w:color="auto"/>
              <w:right w:val="single" w:sz="4" w:space="0" w:color="auto"/>
            </w:tcBorders>
            <w:shd w:val="clear" w:color="000000" w:fill="BFBFBF"/>
            <w:vAlign w:val="center"/>
            <w:hideMark/>
          </w:tcPr>
          <w:p w:rsidR="0007267B" w:rsidRPr="0018672C" w:rsidRDefault="0007267B" w:rsidP="0007267B">
            <w:pPr>
              <w:spacing w:after="0" w:line="240" w:lineRule="auto"/>
              <w:ind w:right="27"/>
              <w:jc w:val="left"/>
              <w:rPr>
                <w:rFonts w:asciiTheme="majorBidi" w:eastAsia="Times New Roman" w:hAnsiTheme="majorBidi" w:cstheme="majorBidi"/>
                <w:lang w:val="pl-PL" w:eastAsia="pl-PL"/>
              </w:rPr>
            </w:pPr>
            <w:r w:rsidRPr="0018672C">
              <w:rPr>
                <w:rFonts w:asciiTheme="majorBidi" w:eastAsia="Times New Roman" w:hAnsiTheme="majorBidi" w:cstheme="majorBidi"/>
                <w:lang w:val="pl-PL" w:eastAsia="pl-PL"/>
              </w:rPr>
              <w:t> </w:t>
            </w:r>
          </w:p>
        </w:tc>
        <w:tc>
          <w:tcPr>
            <w:tcW w:w="1342" w:type="dxa"/>
            <w:tcBorders>
              <w:top w:val="nil"/>
              <w:left w:val="nil"/>
              <w:bottom w:val="single" w:sz="8" w:space="0" w:color="auto"/>
              <w:right w:val="single" w:sz="4" w:space="0" w:color="auto"/>
            </w:tcBorders>
            <w:shd w:val="clear" w:color="auto" w:fill="auto"/>
            <w:vAlign w:val="center"/>
            <w:hideMark/>
          </w:tcPr>
          <w:p w:rsidR="00D169B1" w:rsidRPr="00AA4D2D" w:rsidRDefault="00413B6E" w:rsidP="00497F55">
            <w:pPr>
              <w:spacing w:after="0" w:line="240" w:lineRule="auto"/>
              <w:ind w:right="27"/>
              <w:jc w:val="left"/>
              <w:rPr>
                <w:rFonts w:asciiTheme="majorBidi" w:eastAsia="Times New Roman" w:hAnsiTheme="majorBidi" w:cstheme="majorBidi"/>
                <w:color w:val="00B050"/>
                <w:sz w:val="20"/>
                <w:szCs w:val="20"/>
                <w:lang w:val="pl-PL" w:eastAsia="pl-PL"/>
              </w:rPr>
            </w:pPr>
            <w:r w:rsidRPr="0055053A">
              <w:rPr>
                <w:rFonts w:asciiTheme="majorBidi" w:eastAsia="Times New Roman" w:hAnsiTheme="majorBidi" w:cstheme="majorBidi"/>
                <w:strike/>
                <w:color w:val="FF0000"/>
                <w:sz w:val="20"/>
                <w:szCs w:val="20"/>
                <w:lang w:val="pl-PL" w:eastAsia="pl-PL"/>
              </w:rPr>
              <w:t>745</w:t>
            </w:r>
            <w:r w:rsidR="00DF6582" w:rsidRPr="0055053A">
              <w:rPr>
                <w:rFonts w:asciiTheme="majorBidi" w:eastAsia="Times New Roman" w:hAnsiTheme="majorBidi" w:cstheme="majorBidi"/>
                <w:strike/>
                <w:color w:val="FF0000"/>
                <w:sz w:val="20"/>
                <w:szCs w:val="20"/>
                <w:lang w:val="pl-PL" w:eastAsia="pl-PL"/>
              </w:rPr>
              <w:t xml:space="preserve"> </w:t>
            </w:r>
            <w:r w:rsidRPr="0055053A">
              <w:rPr>
                <w:rFonts w:asciiTheme="majorBidi" w:eastAsia="Times New Roman" w:hAnsiTheme="majorBidi" w:cstheme="majorBidi"/>
                <w:strike/>
                <w:color w:val="FF0000"/>
                <w:sz w:val="20"/>
                <w:szCs w:val="20"/>
                <w:lang w:val="pl-PL" w:eastAsia="pl-PL"/>
              </w:rPr>
              <w:t>915,50</w:t>
            </w:r>
            <w:r w:rsidR="007C2740" w:rsidRPr="0055053A">
              <w:rPr>
                <w:rFonts w:asciiTheme="majorBidi" w:eastAsia="Times New Roman" w:hAnsiTheme="majorBidi" w:cstheme="majorBidi"/>
                <w:color w:val="FF0000"/>
                <w:sz w:val="20"/>
                <w:szCs w:val="20"/>
                <w:lang w:val="pl-PL" w:eastAsia="pl-PL"/>
              </w:rPr>
              <w:t>+246 250,00</w:t>
            </w:r>
            <w:r w:rsidR="0059108A" w:rsidRPr="0055053A">
              <w:rPr>
                <w:rFonts w:asciiTheme="majorBidi" w:eastAsia="Times New Roman" w:hAnsiTheme="majorBidi" w:cstheme="majorBidi"/>
                <w:color w:val="FF0000"/>
                <w:sz w:val="20"/>
                <w:szCs w:val="20"/>
                <w:lang w:val="pl-PL" w:eastAsia="pl-PL"/>
              </w:rPr>
              <w:t xml:space="preserve"> (z dodatk. Środków)</w:t>
            </w:r>
            <w:r w:rsidR="007C2740" w:rsidRPr="0055053A">
              <w:rPr>
                <w:rFonts w:asciiTheme="majorBidi" w:eastAsia="Times New Roman" w:hAnsiTheme="majorBidi" w:cstheme="majorBidi"/>
                <w:color w:val="FF0000"/>
                <w:sz w:val="20"/>
                <w:szCs w:val="20"/>
                <w:lang w:val="pl-PL" w:eastAsia="pl-PL"/>
              </w:rPr>
              <w:t>=992 165,50</w:t>
            </w:r>
            <w:r w:rsidR="0059108A" w:rsidRPr="0055053A">
              <w:rPr>
                <w:rFonts w:asciiTheme="majorBidi" w:eastAsia="Times New Roman" w:hAnsiTheme="majorBidi" w:cstheme="majorBidi"/>
                <w:color w:val="FF0000"/>
                <w:sz w:val="20"/>
                <w:szCs w:val="20"/>
                <w:lang w:val="pl-PL" w:eastAsia="pl-PL"/>
              </w:rPr>
              <w:t>-6 931,00 )z oszczędności kursowych na 2.1.2)</w:t>
            </w:r>
            <w:r w:rsidR="0055053A" w:rsidRPr="0055053A">
              <w:rPr>
                <w:rFonts w:asciiTheme="majorBidi" w:eastAsia="Times New Roman" w:hAnsiTheme="majorBidi" w:cstheme="majorBidi"/>
                <w:color w:val="FF0000"/>
                <w:sz w:val="20"/>
                <w:szCs w:val="20"/>
                <w:lang w:val="pl-PL" w:eastAsia="pl-PL"/>
              </w:rPr>
              <w:t>=985 234,50</w:t>
            </w:r>
            <w:r w:rsidR="00931325">
              <w:rPr>
                <w:rFonts w:asciiTheme="majorBidi" w:eastAsia="Times New Roman" w:hAnsiTheme="majorBidi" w:cstheme="majorBidi"/>
                <w:color w:val="FF0000"/>
                <w:sz w:val="20"/>
                <w:szCs w:val="20"/>
                <w:lang w:val="pl-PL" w:eastAsia="pl-PL"/>
              </w:rPr>
              <w:t xml:space="preserve"> +6 722,00(z </w:t>
            </w:r>
            <w:r w:rsidR="00931325" w:rsidRPr="00892938">
              <w:rPr>
                <w:rFonts w:asciiTheme="majorBidi" w:eastAsia="Times New Roman" w:hAnsiTheme="majorBidi" w:cstheme="majorBidi"/>
                <w:color w:val="FF0000"/>
                <w:sz w:val="20"/>
                <w:szCs w:val="20"/>
                <w:lang w:val="pl-PL" w:eastAsia="pl-PL"/>
              </w:rPr>
              <w:t>oszczędności kursowych z 2.1.1)=991 956,50</w:t>
            </w:r>
            <w:r w:rsidR="00AA4D2D" w:rsidRPr="00892938">
              <w:rPr>
                <w:rFonts w:asciiTheme="majorBidi" w:eastAsia="Times New Roman" w:hAnsiTheme="majorBidi" w:cstheme="majorBidi"/>
                <w:color w:val="FF0000"/>
                <w:sz w:val="20"/>
                <w:szCs w:val="20"/>
                <w:lang w:val="pl-PL" w:eastAsia="pl-PL"/>
              </w:rPr>
              <w:t xml:space="preserve">+ </w:t>
            </w:r>
            <w:r w:rsidR="00AA4D2D" w:rsidRPr="00892938">
              <w:rPr>
                <w:rFonts w:asciiTheme="majorBidi" w:eastAsia="Times New Roman" w:hAnsiTheme="majorBidi" w:cstheme="majorBidi"/>
                <w:color w:val="FF0000"/>
                <w:lang w:val="pl-PL" w:eastAsia="pl-PL"/>
              </w:rPr>
              <w:t>29 348,25 (z 19.3)=</w:t>
            </w:r>
            <w:r w:rsidR="00565FC7" w:rsidRPr="00892938">
              <w:rPr>
                <w:rFonts w:asciiTheme="majorBidi" w:eastAsia="Times New Roman" w:hAnsiTheme="majorBidi" w:cstheme="majorBidi"/>
                <w:color w:val="FF0000"/>
                <w:lang w:val="pl-PL" w:eastAsia="pl-PL"/>
              </w:rPr>
              <w:t xml:space="preserve"> 1 021 304,75</w:t>
            </w:r>
          </w:p>
        </w:tc>
        <w:tc>
          <w:tcPr>
            <w:tcW w:w="1351" w:type="dxa"/>
            <w:tcBorders>
              <w:top w:val="nil"/>
              <w:left w:val="nil"/>
              <w:bottom w:val="single" w:sz="8" w:space="0" w:color="auto"/>
              <w:right w:val="single" w:sz="8" w:space="0" w:color="auto"/>
            </w:tcBorders>
            <w:shd w:val="clear" w:color="000000" w:fill="BFBFBF"/>
            <w:vAlign w:val="center"/>
            <w:hideMark/>
          </w:tcPr>
          <w:p w:rsidR="0007267B" w:rsidRPr="00B5698C" w:rsidRDefault="0007267B" w:rsidP="0007267B">
            <w:pPr>
              <w:spacing w:after="0" w:line="240" w:lineRule="auto"/>
              <w:ind w:right="27"/>
              <w:jc w:val="left"/>
              <w:rPr>
                <w:rFonts w:asciiTheme="majorBidi" w:eastAsia="Times New Roman" w:hAnsiTheme="majorBidi" w:cstheme="majorBidi"/>
                <w:lang w:val="pl-PL" w:eastAsia="pl-PL"/>
              </w:rPr>
            </w:pPr>
            <w:r w:rsidRPr="00B5698C">
              <w:rPr>
                <w:rFonts w:asciiTheme="majorBidi" w:eastAsia="Times New Roman" w:hAnsiTheme="majorBidi" w:cstheme="majorBidi"/>
                <w:lang w:val="pl-PL" w:eastAsia="pl-PL"/>
              </w:rPr>
              <w:t> </w:t>
            </w:r>
          </w:p>
        </w:tc>
      </w:tr>
      <w:tr w:rsidR="0007267B" w:rsidRPr="003563B2" w:rsidTr="000C06B1">
        <w:trPr>
          <w:trHeight w:val="300"/>
        </w:trPr>
        <w:tc>
          <w:tcPr>
            <w:tcW w:w="13122" w:type="dxa"/>
            <w:gridSpan w:val="15"/>
            <w:tcBorders>
              <w:top w:val="single" w:sz="8" w:space="0" w:color="auto"/>
              <w:left w:val="single" w:sz="8" w:space="0" w:color="auto"/>
              <w:bottom w:val="single" w:sz="4" w:space="0" w:color="auto"/>
              <w:right w:val="single" w:sz="4" w:space="0" w:color="auto"/>
            </w:tcBorders>
            <w:shd w:val="clear" w:color="000000" w:fill="B8CCE4"/>
            <w:hideMark/>
          </w:tcPr>
          <w:p w:rsidR="0007267B" w:rsidRPr="00056E4F" w:rsidRDefault="0007267B" w:rsidP="0007267B">
            <w:pPr>
              <w:spacing w:after="0" w:line="240" w:lineRule="auto"/>
              <w:ind w:right="27"/>
              <w:jc w:val="left"/>
              <w:rPr>
                <w:rFonts w:asciiTheme="majorBidi" w:eastAsia="Times New Roman" w:hAnsiTheme="majorBidi" w:cstheme="majorBidi"/>
                <w:b/>
                <w:bCs/>
                <w:color w:val="000000" w:themeColor="text1"/>
                <w:lang w:val="pl-PL" w:eastAsia="pl-PL"/>
              </w:rPr>
            </w:pPr>
            <w:r w:rsidRPr="00056E4F">
              <w:rPr>
                <w:rFonts w:asciiTheme="majorBidi" w:eastAsia="Times New Roman" w:hAnsiTheme="majorBidi" w:cstheme="majorBidi"/>
                <w:b/>
                <w:bCs/>
                <w:color w:val="000000" w:themeColor="text1"/>
                <w:lang w:val="pl-PL" w:eastAsia="pl-PL"/>
              </w:rPr>
              <w:t>Cel szczegółowy 1.3 Rozwój oferty kulturalnej i dziedzictwa obszaru</w:t>
            </w:r>
          </w:p>
        </w:tc>
        <w:tc>
          <w:tcPr>
            <w:tcW w:w="1351" w:type="dxa"/>
            <w:tcBorders>
              <w:top w:val="nil"/>
              <w:left w:val="nil"/>
              <w:bottom w:val="single" w:sz="4" w:space="0" w:color="auto"/>
              <w:right w:val="single" w:sz="8" w:space="0" w:color="auto"/>
            </w:tcBorders>
            <w:shd w:val="clear" w:color="000000" w:fill="BFBFBF"/>
            <w:vAlign w:val="center"/>
            <w:hideMark/>
          </w:tcPr>
          <w:p w:rsidR="0007267B" w:rsidRPr="00255209" w:rsidRDefault="0007267B" w:rsidP="0007267B">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w:t>
            </w:r>
          </w:p>
        </w:tc>
      </w:tr>
      <w:tr w:rsidR="0007267B" w:rsidRPr="00255209" w:rsidTr="000C06B1">
        <w:trPr>
          <w:trHeight w:val="1315"/>
        </w:trPr>
        <w:tc>
          <w:tcPr>
            <w:tcW w:w="2424" w:type="dxa"/>
            <w:vMerge w:val="restart"/>
            <w:tcBorders>
              <w:top w:val="nil"/>
              <w:left w:val="single" w:sz="8" w:space="0" w:color="auto"/>
              <w:bottom w:val="single" w:sz="4" w:space="0" w:color="auto"/>
              <w:right w:val="single" w:sz="4" w:space="0" w:color="auto"/>
            </w:tcBorders>
            <w:shd w:val="clear" w:color="000000" w:fill="B8CCE4"/>
            <w:hideMark/>
          </w:tcPr>
          <w:p w:rsidR="0007267B" w:rsidRPr="00255209" w:rsidRDefault="0007267B" w:rsidP="0007267B">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i/>
                <w:color w:val="000000"/>
                <w:lang w:val="pl-PL" w:eastAsia="pl-PL"/>
              </w:rPr>
              <w:lastRenderedPageBreak/>
              <w:t>Przedsięwzięcie 1.3.1</w:t>
            </w:r>
            <w:r w:rsidRPr="00255209">
              <w:rPr>
                <w:rFonts w:asciiTheme="majorBidi" w:eastAsia="Times New Roman" w:hAnsiTheme="majorBidi" w:cstheme="majorBidi"/>
                <w:color w:val="000000"/>
                <w:lang w:val="pl-PL" w:eastAsia="pl-PL"/>
              </w:rPr>
              <w:t xml:space="preserve"> Budowa lub rozwój oferty kulturalnej na rzecz mieszkańców obszaru i turystów</w:t>
            </w:r>
          </w:p>
        </w:tc>
        <w:tc>
          <w:tcPr>
            <w:tcW w:w="1910" w:type="dxa"/>
            <w:tcBorders>
              <w:top w:val="nil"/>
              <w:left w:val="nil"/>
              <w:bottom w:val="single" w:sz="4" w:space="0" w:color="auto"/>
              <w:right w:val="single" w:sz="4" w:space="0" w:color="auto"/>
            </w:tcBorders>
            <w:shd w:val="clear" w:color="auto" w:fill="auto"/>
            <w:hideMark/>
          </w:tcPr>
          <w:p w:rsidR="0007267B" w:rsidRPr="00255209" w:rsidRDefault="0007267B" w:rsidP="0007267B">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Liczba podmiotów działających w sferze kultury, które otrzymały wsparcie w ramach realizacji LSR</w:t>
            </w:r>
          </w:p>
        </w:tc>
        <w:tc>
          <w:tcPr>
            <w:tcW w:w="567" w:type="dxa"/>
            <w:tcBorders>
              <w:top w:val="nil"/>
              <w:left w:val="nil"/>
              <w:bottom w:val="single" w:sz="4" w:space="0" w:color="auto"/>
              <w:right w:val="single" w:sz="4" w:space="0" w:color="auto"/>
            </w:tcBorders>
            <w:shd w:val="clear" w:color="auto" w:fill="auto"/>
            <w:vAlign w:val="center"/>
            <w:hideMark/>
          </w:tcPr>
          <w:p w:rsidR="0007267B" w:rsidRPr="00056E4F" w:rsidRDefault="0007267B" w:rsidP="0007267B">
            <w:pPr>
              <w:spacing w:after="0" w:line="240" w:lineRule="auto"/>
              <w:ind w:right="27"/>
              <w:jc w:val="left"/>
              <w:rPr>
                <w:rFonts w:asciiTheme="majorBidi" w:eastAsia="Times New Roman" w:hAnsiTheme="majorBidi" w:cstheme="majorBidi"/>
                <w:color w:val="000000" w:themeColor="text1"/>
                <w:lang w:val="pl-PL" w:eastAsia="pl-PL"/>
              </w:rPr>
            </w:pPr>
            <w:r w:rsidRPr="00056E4F">
              <w:rPr>
                <w:rFonts w:asciiTheme="majorBidi" w:eastAsia="Times New Roman" w:hAnsiTheme="majorBidi" w:cstheme="majorBidi"/>
                <w:color w:val="000000" w:themeColor="text1"/>
                <w:lang w:val="pl-PL" w:eastAsia="pl-PL"/>
              </w:rPr>
              <w:t>7 sztuk</w:t>
            </w:r>
          </w:p>
        </w:tc>
        <w:tc>
          <w:tcPr>
            <w:tcW w:w="708" w:type="dxa"/>
            <w:tcBorders>
              <w:top w:val="nil"/>
              <w:left w:val="nil"/>
              <w:bottom w:val="single" w:sz="4" w:space="0" w:color="auto"/>
              <w:right w:val="single" w:sz="4" w:space="0" w:color="auto"/>
            </w:tcBorders>
            <w:shd w:val="clear" w:color="auto" w:fill="auto"/>
            <w:vAlign w:val="center"/>
            <w:hideMark/>
          </w:tcPr>
          <w:p w:rsidR="0007267B" w:rsidRPr="00987347" w:rsidRDefault="0007267B" w:rsidP="0007267B">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100%</w:t>
            </w:r>
          </w:p>
        </w:tc>
        <w:tc>
          <w:tcPr>
            <w:tcW w:w="1351" w:type="dxa"/>
            <w:tcBorders>
              <w:top w:val="nil"/>
              <w:left w:val="nil"/>
              <w:bottom w:val="single" w:sz="4" w:space="0" w:color="auto"/>
              <w:right w:val="single" w:sz="4" w:space="0" w:color="auto"/>
            </w:tcBorders>
            <w:shd w:val="clear" w:color="auto" w:fill="auto"/>
            <w:vAlign w:val="center"/>
            <w:hideMark/>
          </w:tcPr>
          <w:p w:rsidR="00487A9B" w:rsidRPr="009370A1" w:rsidRDefault="00487A9B" w:rsidP="00C32AA3">
            <w:pPr>
              <w:spacing w:after="0" w:line="240" w:lineRule="auto"/>
              <w:ind w:right="27"/>
              <w:jc w:val="left"/>
              <w:rPr>
                <w:rFonts w:asciiTheme="majorBidi" w:eastAsia="Times New Roman" w:hAnsiTheme="majorBidi" w:cstheme="majorBidi"/>
                <w:lang w:val="pl-PL" w:eastAsia="pl-PL"/>
              </w:rPr>
            </w:pPr>
          </w:p>
          <w:p w:rsidR="00FE5B7E" w:rsidRPr="009370A1" w:rsidRDefault="00156543" w:rsidP="002642F4">
            <w:pPr>
              <w:spacing w:after="0" w:line="240" w:lineRule="auto"/>
              <w:ind w:right="27"/>
              <w:jc w:val="left"/>
              <w:rPr>
                <w:rFonts w:asciiTheme="majorBidi" w:eastAsia="Times New Roman" w:hAnsiTheme="majorBidi" w:cstheme="majorBidi"/>
                <w:lang w:val="pl-PL" w:eastAsia="pl-PL"/>
              </w:rPr>
            </w:pPr>
            <w:r w:rsidRPr="00A3252F">
              <w:rPr>
                <w:rFonts w:asciiTheme="majorBidi" w:eastAsia="Times New Roman" w:hAnsiTheme="majorBidi" w:cstheme="majorBidi"/>
                <w:strike/>
                <w:color w:val="FF0000"/>
                <w:sz w:val="20"/>
                <w:szCs w:val="20"/>
                <w:lang w:val="pl-PL" w:eastAsia="pl-PL"/>
              </w:rPr>
              <w:t>21 157,50</w:t>
            </w:r>
            <w:r w:rsidR="00A3252F" w:rsidRPr="00A3252F">
              <w:rPr>
                <w:rFonts w:asciiTheme="majorBidi" w:eastAsia="Times New Roman" w:hAnsiTheme="majorBidi" w:cstheme="majorBidi"/>
                <w:color w:val="FF0000"/>
                <w:sz w:val="20"/>
                <w:szCs w:val="20"/>
                <w:lang w:val="pl-PL" w:eastAsia="pl-PL"/>
              </w:rPr>
              <w:t xml:space="preserve"> – 1 870,00</w:t>
            </w:r>
            <w:r w:rsidR="002642F4">
              <w:rPr>
                <w:rFonts w:asciiTheme="majorBidi" w:eastAsia="Times New Roman" w:hAnsiTheme="majorBidi" w:cstheme="majorBidi"/>
                <w:color w:val="FF0000"/>
                <w:sz w:val="20"/>
                <w:szCs w:val="20"/>
                <w:lang w:val="pl-PL" w:eastAsia="pl-PL"/>
              </w:rPr>
              <w:t xml:space="preserve"> </w:t>
            </w:r>
            <w:r w:rsidR="002642F4">
              <w:rPr>
                <w:rFonts w:asciiTheme="majorBidi" w:eastAsia="Times New Roman" w:hAnsiTheme="majorBidi" w:cstheme="majorBidi"/>
                <w:color w:val="FF0000"/>
                <w:lang w:val="pl-PL" w:eastAsia="pl-PL"/>
              </w:rPr>
              <w:t xml:space="preserve">(z oszczędności </w:t>
            </w:r>
            <w:r w:rsidR="002642F4" w:rsidRPr="00892938">
              <w:rPr>
                <w:rFonts w:asciiTheme="majorBidi" w:eastAsia="Times New Roman" w:hAnsiTheme="majorBidi" w:cstheme="majorBidi"/>
                <w:color w:val="FF0000"/>
                <w:lang w:val="pl-PL" w:eastAsia="pl-PL"/>
              </w:rPr>
              <w:t>kursowych na 2.1.2)</w:t>
            </w:r>
            <w:r w:rsidR="00A3252F" w:rsidRPr="00892938">
              <w:rPr>
                <w:rFonts w:asciiTheme="majorBidi" w:eastAsia="Times New Roman" w:hAnsiTheme="majorBidi" w:cstheme="majorBidi"/>
                <w:color w:val="FF0000"/>
                <w:sz w:val="20"/>
                <w:szCs w:val="20"/>
                <w:lang w:val="pl-PL" w:eastAsia="pl-PL"/>
              </w:rPr>
              <w:t>=19 287,50</w:t>
            </w:r>
          </w:p>
        </w:tc>
        <w:tc>
          <w:tcPr>
            <w:tcW w:w="567" w:type="dxa"/>
            <w:tcBorders>
              <w:top w:val="nil"/>
              <w:left w:val="nil"/>
              <w:bottom w:val="single" w:sz="4" w:space="0" w:color="auto"/>
              <w:right w:val="single" w:sz="4" w:space="0" w:color="auto"/>
            </w:tcBorders>
            <w:shd w:val="clear" w:color="auto" w:fill="auto"/>
            <w:vAlign w:val="center"/>
            <w:hideMark/>
          </w:tcPr>
          <w:p w:rsidR="0007267B" w:rsidRPr="00987347" w:rsidRDefault="0007267B" w:rsidP="0007267B">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0,00</w:t>
            </w:r>
          </w:p>
        </w:tc>
        <w:tc>
          <w:tcPr>
            <w:tcW w:w="709" w:type="dxa"/>
            <w:tcBorders>
              <w:top w:val="nil"/>
              <w:left w:val="nil"/>
              <w:bottom w:val="single" w:sz="4" w:space="0" w:color="auto"/>
              <w:right w:val="single" w:sz="4" w:space="0" w:color="auto"/>
            </w:tcBorders>
            <w:shd w:val="clear" w:color="auto" w:fill="auto"/>
            <w:vAlign w:val="center"/>
            <w:hideMark/>
          </w:tcPr>
          <w:p w:rsidR="0007267B" w:rsidRPr="00987347" w:rsidRDefault="0007267B" w:rsidP="0007267B">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100%</w:t>
            </w:r>
          </w:p>
        </w:tc>
        <w:tc>
          <w:tcPr>
            <w:tcW w:w="1134" w:type="dxa"/>
            <w:tcBorders>
              <w:top w:val="nil"/>
              <w:left w:val="nil"/>
              <w:bottom w:val="single" w:sz="4" w:space="0" w:color="auto"/>
              <w:right w:val="single" w:sz="4" w:space="0" w:color="auto"/>
            </w:tcBorders>
            <w:shd w:val="clear" w:color="auto" w:fill="auto"/>
            <w:vAlign w:val="center"/>
            <w:hideMark/>
          </w:tcPr>
          <w:p w:rsidR="0007267B" w:rsidRPr="00987347" w:rsidRDefault="0007267B" w:rsidP="0007267B">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0,00</w:t>
            </w:r>
          </w:p>
        </w:tc>
        <w:tc>
          <w:tcPr>
            <w:tcW w:w="567" w:type="dxa"/>
            <w:gridSpan w:val="2"/>
            <w:tcBorders>
              <w:top w:val="nil"/>
              <w:left w:val="nil"/>
              <w:bottom w:val="single" w:sz="4" w:space="0" w:color="auto"/>
              <w:right w:val="single" w:sz="4" w:space="0" w:color="auto"/>
            </w:tcBorders>
            <w:shd w:val="clear" w:color="auto" w:fill="auto"/>
            <w:vAlign w:val="center"/>
            <w:hideMark/>
          </w:tcPr>
          <w:p w:rsidR="0007267B" w:rsidRPr="00987347" w:rsidRDefault="0007267B" w:rsidP="0007267B">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0,00</w:t>
            </w:r>
          </w:p>
        </w:tc>
        <w:tc>
          <w:tcPr>
            <w:tcW w:w="709" w:type="dxa"/>
            <w:gridSpan w:val="2"/>
            <w:tcBorders>
              <w:top w:val="nil"/>
              <w:left w:val="nil"/>
              <w:bottom w:val="single" w:sz="4" w:space="0" w:color="auto"/>
              <w:right w:val="single" w:sz="4" w:space="0" w:color="auto"/>
            </w:tcBorders>
            <w:shd w:val="clear" w:color="auto" w:fill="auto"/>
            <w:vAlign w:val="center"/>
            <w:hideMark/>
          </w:tcPr>
          <w:p w:rsidR="0007267B" w:rsidRPr="00987347" w:rsidRDefault="0007267B" w:rsidP="0007267B">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100%</w:t>
            </w:r>
          </w:p>
        </w:tc>
        <w:tc>
          <w:tcPr>
            <w:tcW w:w="567" w:type="dxa"/>
            <w:tcBorders>
              <w:top w:val="nil"/>
              <w:left w:val="nil"/>
              <w:bottom w:val="single" w:sz="4" w:space="0" w:color="auto"/>
              <w:right w:val="single" w:sz="4" w:space="0" w:color="auto"/>
            </w:tcBorders>
            <w:shd w:val="clear" w:color="auto" w:fill="auto"/>
            <w:vAlign w:val="center"/>
            <w:hideMark/>
          </w:tcPr>
          <w:p w:rsidR="0007267B" w:rsidRPr="00987347" w:rsidRDefault="0007267B" w:rsidP="0007267B">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0,00</w:t>
            </w:r>
          </w:p>
        </w:tc>
        <w:tc>
          <w:tcPr>
            <w:tcW w:w="567" w:type="dxa"/>
            <w:tcBorders>
              <w:top w:val="nil"/>
              <w:left w:val="nil"/>
              <w:bottom w:val="single" w:sz="4" w:space="0" w:color="auto"/>
              <w:right w:val="single" w:sz="4" w:space="0" w:color="auto"/>
            </w:tcBorders>
            <w:shd w:val="clear" w:color="auto" w:fill="auto"/>
            <w:vAlign w:val="center"/>
            <w:hideMark/>
          </w:tcPr>
          <w:p w:rsidR="0007267B" w:rsidRPr="00987347" w:rsidRDefault="0007267B" w:rsidP="0007267B">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7</w:t>
            </w:r>
          </w:p>
        </w:tc>
        <w:tc>
          <w:tcPr>
            <w:tcW w:w="1342" w:type="dxa"/>
            <w:tcBorders>
              <w:top w:val="nil"/>
              <w:left w:val="nil"/>
              <w:bottom w:val="single" w:sz="4" w:space="0" w:color="auto"/>
              <w:right w:val="single" w:sz="4" w:space="0" w:color="auto"/>
            </w:tcBorders>
            <w:shd w:val="clear" w:color="auto" w:fill="auto"/>
            <w:vAlign w:val="center"/>
            <w:hideMark/>
          </w:tcPr>
          <w:p w:rsidR="00487A9B" w:rsidRPr="00892938" w:rsidRDefault="00487A9B" w:rsidP="00FE5B7E">
            <w:pPr>
              <w:spacing w:after="0" w:line="240" w:lineRule="auto"/>
              <w:ind w:right="27"/>
              <w:jc w:val="left"/>
              <w:rPr>
                <w:rFonts w:asciiTheme="majorBidi" w:eastAsia="Times New Roman" w:hAnsiTheme="majorBidi" w:cstheme="majorBidi"/>
                <w:strike/>
                <w:color w:val="FF0000"/>
                <w:lang w:val="pl-PL" w:eastAsia="pl-PL"/>
              </w:rPr>
            </w:pPr>
          </w:p>
          <w:p w:rsidR="00A3252F" w:rsidRPr="00892938" w:rsidRDefault="00A3252F" w:rsidP="00A3252F">
            <w:pPr>
              <w:spacing w:after="0" w:line="240" w:lineRule="auto"/>
              <w:ind w:right="27"/>
              <w:jc w:val="left"/>
              <w:rPr>
                <w:rFonts w:asciiTheme="majorBidi" w:eastAsia="Times New Roman" w:hAnsiTheme="majorBidi" w:cstheme="majorBidi"/>
                <w:color w:val="FF0000"/>
                <w:sz w:val="20"/>
                <w:szCs w:val="20"/>
                <w:lang w:val="pl-PL" w:eastAsia="pl-PL"/>
              </w:rPr>
            </w:pPr>
          </w:p>
          <w:p w:rsidR="00A3252F" w:rsidRPr="00892938" w:rsidRDefault="00A3252F" w:rsidP="00A3252F">
            <w:pPr>
              <w:spacing w:after="0" w:line="240" w:lineRule="auto"/>
              <w:ind w:right="27"/>
              <w:jc w:val="left"/>
              <w:rPr>
                <w:rFonts w:asciiTheme="majorBidi" w:eastAsia="Times New Roman" w:hAnsiTheme="majorBidi" w:cstheme="majorBidi"/>
                <w:color w:val="FF0000"/>
                <w:sz w:val="20"/>
                <w:szCs w:val="20"/>
                <w:lang w:val="pl-PL" w:eastAsia="pl-PL"/>
              </w:rPr>
            </w:pPr>
            <w:r w:rsidRPr="00892938">
              <w:rPr>
                <w:rFonts w:asciiTheme="majorBidi" w:eastAsia="Times New Roman" w:hAnsiTheme="majorBidi" w:cstheme="majorBidi"/>
                <w:strike/>
                <w:color w:val="FF0000"/>
                <w:sz w:val="20"/>
                <w:szCs w:val="20"/>
                <w:lang w:val="pl-PL" w:eastAsia="pl-PL"/>
              </w:rPr>
              <w:t>21 157,50</w:t>
            </w:r>
            <w:r w:rsidR="002642F4" w:rsidRPr="00892938">
              <w:rPr>
                <w:rFonts w:asciiTheme="majorBidi" w:eastAsia="Times New Roman" w:hAnsiTheme="majorBidi" w:cstheme="majorBidi"/>
                <w:color w:val="FF0000"/>
                <w:sz w:val="20"/>
                <w:szCs w:val="20"/>
                <w:lang w:val="pl-PL" w:eastAsia="pl-PL"/>
              </w:rPr>
              <w:t xml:space="preserve"> – 1 870,00 </w:t>
            </w:r>
            <w:r w:rsidR="002642F4" w:rsidRPr="00892938">
              <w:rPr>
                <w:rFonts w:asciiTheme="majorBidi" w:eastAsia="Times New Roman" w:hAnsiTheme="majorBidi" w:cstheme="majorBidi"/>
                <w:color w:val="FF0000"/>
                <w:lang w:val="pl-PL" w:eastAsia="pl-PL"/>
              </w:rPr>
              <w:t>(z oszczędności kursowych na 2.1.2)</w:t>
            </w:r>
            <w:r w:rsidR="002642F4" w:rsidRPr="00892938">
              <w:rPr>
                <w:rFonts w:asciiTheme="majorBidi" w:eastAsia="Times New Roman" w:hAnsiTheme="majorBidi" w:cstheme="majorBidi"/>
                <w:color w:val="FF0000"/>
                <w:sz w:val="20"/>
                <w:szCs w:val="20"/>
                <w:lang w:val="pl-PL" w:eastAsia="pl-PL"/>
              </w:rPr>
              <w:t>=19 287,50</w:t>
            </w:r>
          </w:p>
          <w:p w:rsidR="0007267B" w:rsidRPr="00892938" w:rsidRDefault="0007267B" w:rsidP="00FE5B7E">
            <w:pPr>
              <w:spacing w:after="0" w:line="240" w:lineRule="auto"/>
              <w:ind w:right="27"/>
              <w:jc w:val="left"/>
              <w:rPr>
                <w:rFonts w:asciiTheme="majorBidi" w:eastAsia="Times New Roman" w:hAnsiTheme="majorBidi" w:cstheme="majorBidi"/>
                <w:strike/>
                <w:color w:val="FF0000"/>
                <w:lang w:val="pl-PL" w:eastAsia="pl-PL"/>
              </w:rPr>
            </w:pPr>
          </w:p>
        </w:tc>
        <w:tc>
          <w:tcPr>
            <w:tcW w:w="1351" w:type="dxa"/>
            <w:tcBorders>
              <w:top w:val="nil"/>
              <w:left w:val="nil"/>
              <w:bottom w:val="single" w:sz="4" w:space="0" w:color="auto"/>
              <w:right w:val="single" w:sz="8" w:space="0" w:color="auto"/>
            </w:tcBorders>
            <w:shd w:val="clear" w:color="auto" w:fill="auto"/>
            <w:vAlign w:val="center"/>
            <w:hideMark/>
          </w:tcPr>
          <w:p w:rsidR="0007267B" w:rsidRPr="00255209" w:rsidRDefault="0007267B" w:rsidP="0007267B">
            <w:pPr>
              <w:spacing w:after="0" w:line="240" w:lineRule="auto"/>
              <w:ind w:right="27"/>
              <w:jc w:val="left"/>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Poddziałenie 19.2</w:t>
            </w:r>
          </w:p>
        </w:tc>
      </w:tr>
      <w:tr w:rsidR="0007267B" w:rsidRPr="00255209" w:rsidTr="000C06B1">
        <w:trPr>
          <w:trHeight w:val="1410"/>
        </w:trPr>
        <w:tc>
          <w:tcPr>
            <w:tcW w:w="2424" w:type="dxa"/>
            <w:vMerge/>
            <w:tcBorders>
              <w:top w:val="nil"/>
              <w:left w:val="single" w:sz="8" w:space="0" w:color="auto"/>
              <w:bottom w:val="single" w:sz="4" w:space="0" w:color="auto"/>
              <w:right w:val="single" w:sz="4" w:space="0" w:color="auto"/>
            </w:tcBorders>
            <w:vAlign w:val="center"/>
            <w:hideMark/>
          </w:tcPr>
          <w:p w:rsidR="0007267B" w:rsidRPr="00255209" w:rsidRDefault="0007267B" w:rsidP="0007267B">
            <w:pPr>
              <w:spacing w:after="0" w:line="240" w:lineRule="auto"/>
              <w:ind w:right="27"/>
              <w:jc w:val="left"/>
              <w:rPr>
                <w:rFonts w:asciiTheme="majorBidi" w:eastAsia="Times New Roman" w:hAnsiTheme="majorBidi" w:cstheme="majorBidi"/>
                <w:color w:val="000000"/>
                <w:lang w:val="pl-PL" w:eastAsia="pl-PL"/>
              </w:rPr>
            </w:pPr>
          </w:p>
        </w:tc>
        <w:tc>
          <w:tcPr>
            <w:tcW w:w="1910" w:type="dxa"/>
            <w:tcBorders>
              <w:top w:val="nil"/>
              <w:left w:val="nil"/>
              <w:bottom w:val="single" w:sz="4" w:space="0" w:color="auto"/>
              <w:right w:val="single" w:sz="4" w:space="0" w:color="auto"/>
            </w:tcBorders>
            <w:shd w:val="clear" w:color="auto" w:fill="auto"/>
            <w:hideMark/>
          </w:tcPr>
          <w:p w:rsidR="0007267B" w:rsidRPr="008E53D3" w:rsidRDefault="0007267B" w:rsidP="0007267B">
            <w:pPr>
              <w:spacing w:after="0" w:line="240" w:lineRule="auto"/>
              <w:ind w:right="27"/>
              <w:jc w:val="left"/>
              <w:rPr>
                <w:rFonts w:asciiTheme="majorBidi" w:eastAsia="Times New Roman" w:hAnsiTheme="majorBidi" w:cstheme="majorBidi"/>
                <w:lang w:val="pl-PL" w:eastAsia="pl-PL"/>
              </w:rPr>
            </w:pPr>
            <w:r w:rsidRPr="008E53D3">
              <w:rPr>
                <w:rFonts w:asciiTheme="majorBidi" w:eastAsia="Times New Roman" w:hAnsiTheme="majorBidi" w:cstheme="majorBidi"/>
                <w:lang w:val="pl-PL" w:eastAsia="pl-PL"/>
              </w:rPr>
              <w:t xml:space="preserve">Liczba operacji, obejmujących wyposażenie podmiotów działających </w:t>
            </w:r>
            <w:r w:rsidRPr="008E53D3">
              <w:rPr>
                <w:rFonts w:asciiTheme="majorBidi" w:eastAsia="Times New Roman" w:hAnsiTheme="majorBidi" w:cstheme="majorBidi"/>
                <w:lang w:val="pl-PL" w:eastAsia="pl-PL"/>
              </w:rPr>
              <w:br/>
              <w:t>w sferze kultury</w:t>
            </w:r>
          </w:p>
        </w:tc>
        <w:tc>
          <w:tcPr>
            <w:tcW w:w="567" w:type="dxa"/>
            <w:tcBorders>
              <w:top w:val="nil"/>
              <w:left w:val="nil"/>
              <w:bottom w:val="single" w:sz="4" w:space="0" w:color="auto"/>
              <w:right w:val="single" w:sz="4" w:space="0" w:color="auto"/>
            </w:tcBorders>
            <w:shd w:val="clear" w:color="auto" w:fill="auto"/>
            <w:vAlign w:val="center"/>
            <w:hideMark/>
          </w:tcPr>
          <w:p w:rsidR="0007267B" w:rsidRPr="0065064F" w:rsidRDefault="0007267B" w:rsidP="00C32AA3">
            <w:pPr>
              <w:spacing w:after="0" w:line="240" w:lineRule="auto"/>
              <w:ind w:right="27"/>
              <w:jc w:val="left"/>
              <w:rPr>
                <w:rFonts w:asciiTheme="majorBidi" w:eastAsia="Times New Roman" w:hAnsiTheme="majorBidi" w:cstheme="majorBidi"/>
                <w:lang w:val="pl-PL" w:eastAsia="pl-PL"/>
              </w:rPr>
            </w:pPr>
            <w:r w:rsidRPr="0065064F">
              <w:rPr>
                <w:rFonts w:asciiTheme="majorBidi" w:eastAsia="Times New Roman" w:hAnsiTheme="majorBidi" w:cstheme="majorBidi"/>
                <w:lang w:val="pl-PL" w:eastAsia="pl-PL"/>
              </w:rPr>
              <w:t>7</w:t>
            </w:r>
            <w:r w:rsidR="00BE28D5">
              <w:rPr>
                <w:rFonts w:asciiTheme="majorBidi" w:eastAsia="Times New Roman" w:hAnsiTheme="majorBidi" w:cstheme="majorBidi"/>
                <w:lang w:val="pl-PL" w:eastAsia="pl-PL"/>
              </w:rPr>
              <w:t xml:space="preserve"> </w:t>
            </w:r>
            <w:r w:rsidRPr="0065064F">
              <w:rPr>
                <w:rFonts w:asciiTheme="majorBidi" w:eastAsia="Times New Roman" w:hAnsiTheme="majorBidi" w:cstheme="majorBidi"/>
                <w:lang w:val="pl-PL" w:eastAsia="pl-PL"/>
              </w:rPr>
              <w:t xml:space="preserve">sztuk </w:t>
            </w:r>
          </w:p>
        </w:tc>
        <w:tc>
          <w:tcPr>
            <w:tcW w:w="708" w:type="dxa"/>
            <w:tcBorders>
              <w:top w:val="nil"/>
              <w:left w:val="nil"/>
              <w:bottom w:val="single" w:sz="4" w:space="0" w:color="auto"/>
              <w:right w:val="single" w:sz="4" w:space="0" w:color="auto"/>
            </w:tcBorders>
            <w:shd w:val="clear" w:color="auto" w:fill="auto"/>
            <w:vAlign w:val="center"/>
            <w:hideMark/>
          </w:tcPr>
          <w:p w:rsidR="0007267B" w:rsidRPr="00CB2C19" w:rsidRDefault="00BE28D5" w:rsidP="00487A9B">
            <w:pPr>
              <w:spacing w:after="0" w:line="240" w:lineRule="auto"/>
              <w:ind w:right="27"/>
              <w:jc w:val="left"/>
              <w:rPr>
                <w:rFonts w:asciiTheme="majorBidi" w:eastAsia="Times New Roman" w:hAnsiTheme="majorBidi" w:cstheme="majorBidi"/>
                <w:color w:val="FF0000"/>
                <w:lang w:val="pl-PL" w:eastAsia="pl-PL"/>
              </w:rPr>
            </w:pPr>
            <w:r w:rsidRPr="009D3BFA">
              <w:rPr>
                <w:rFonts w:asciiTheme="majorBidi" w:eastAsia="Times New Roman" w:hAnsiTheme="majorBidi" w:cstheme="majorBidi"/>
                <w:strike/>
                <w:color w:val="FF0000"/>
                <w:lang w:val="pl-PL" w:eastAsia="pl-PL"/>
              </w:rPr>
              <w:t>44%</w:t>
            </w:r>
            <w:r w:rsidR="00CB2C19">
              <w:rPr>
                <w:rFonts w:asciiTheme="majorBidi" w:eastAsia="Times New Roman" w:hAnsiTheme="majorBidi" w:cstheme="majorBidi"/>
                <w:color w:val="FF0000"/>
                <w:lang w:val="pl-PL" w:eastAsia="pl-PL"/>
              </w:rPr>
              <w:t xml:space="preserve"> 33%</w:t>
            </w:r>
          </w:p>
        </w:tc>
        <w:tc>
          <w:tcPr>
            <w:tcW w:w="1351" w:type="dxa"/>
            <w:tcBorders>
              <w:top w:val="nil"/>
              <w:left w:val="nil"/>
              <w:bottom w:val="single" w:sz="4" w:space="0" w:color="auto"/>
              <w:right w:val="single" w:sz="4" w:space="0" w:color="auto"/>
            </w:tcBorders>
            <w:shd w:val="clear" w:color="auto" w:fill="auto"/>
            <w:vAlign w:val="center"/>
            <w:hideMark/>
          </w:tcPr>
          <w:p w:rsidR="00156543" w:rsidRPr="009370A1" w:rsidRDefault="00156543" w:rsidP="00C32AA3">
            <w:pPr>
              <w:spacing w:after="0" w:line="240" w:lineRule="auto"/>
              <w:ind w:right="27"/>
              <w:jc w:val="left"/>
              <w:rPr>
                <w:rFonts w:asciiTheme="majorBidi" w:eastAsia="Times New Roman" w:hAnsiTheme="majorBidi" w:cstheme="majorBidi"/>
                <w:lang w:val="pl-PL" w:eastAsia="pl-PL"/>
              </w:rPr>
            </w:pPr>
            <w:r w:rsidRPr="009370A1">
              <w:rPr>
                <w:rFonts w:asciiTheme="majorBidi" w:eastAsia="Times New Roman" w:hAnsiTheme="majorBidi" w:cstheme="majorBidi"/>
                <w:lang w:val="pl-PL" w:eastAsia="pl-PL"/>
              </w:rPr>
              <w:t>87 500,00</w:t>
            </w:r>
          </w:p>
          <w:p w:rsidR="00497F55" w:rsidRPr="009370A1" w:rsidRDefault="00497F55" w:rsidP="00C32AA3">
            <w:pPr>
              <w:spacing w:after="0" w:line="240" w:lineRule="auto"/>
              <w:ind w:right="27"/>
              <w:jc w:val="left"/>
              <w:rPr>
                <w:rFonts w:asciiTheme="majorBidi" w:eastAsia="Times New Roman" w:hAnsiTheme="majorBidi" w:cstheme="majorBidi"/>
                <w:strike/>
                <w:lang w:val="pl-PL" w:eastAsia="pl-PL"/>
              </w:rPr>
            </w:pPr>
          </w:p>
        </w:tc>
        <w:tc>
          <w:tcPr>
            <w:tcW w:w="567" w:type="dxa"/>
            <w:tcBorders>
              <w:top w:val="nil"/>
              <w:left w:val="nil"/>
              <w:bottom w:val="single" w:sz="4" w:space="0" w:color="auto"/>
              <w:right w:val="single" w:sz="4" w:space="0" w:color="auto"/>
            </w:tcBorders>
            <w:shd w:val="clear" w:color="auto" w:fill="auto"/>
            <w:vAlign w:val="center"/>
            <w:hideMark/>
          </w:tcPr>
          <w:p w:rsidR="0007267B" w:rsidRPr="006D60B3" w:rsidRDefault="00BE28D5" w:rsidP="00C32AA3">
            <w:pPr>
              <w:spacing w:after="0" w:line="240" w:lineRule="auto"/>
              <w:ind w:right="27"/>
              <w:jc w:val="left"/>
              <w:rPr>
                <w:rFonts w:asciiTheme="majorBidi" w:eastAsia="Times New Roman" w:hAnsiTheme="majorBidi" w:cstheme="majorBidi"/>
                <w:lang w:val="pl-PL" w:eastAsia="pl-PL"/>
              </w:rPr>
            </w:pPr>
            <w:r w:rsidRPr="006D60B3">
              <w:rPr>
                <w:rFonts w:asciiTheme="majorBidi" w:eastAsia="Times New Roman" w:hAnsiTheme="majorBidi" w:cstheme="majorBidi"/>
                <w:lang w:val="pl-PL" w:eastAsia="pl-PL"/>
              </w:rPr>
              <w:t xml:space="preserve">3 </w:t>
            </w:r>
            <w:r w:rsidR="0007267B" w:rsidRPr="006D60B3">
              <w:rPr>
                <w:rFonts w:asciiTheme="majorBidi" w:eastAsia="Times New Roman" w:hAnsiTheme="majorBidi" w:cstheme="majorBidi"/>
                <w:lang w:val="pl-PL" w:eastAsia="pl-PL"/>
              </w:rPr>
              <w:t>sztuki</w:t>
            </w:r>
          </w:p>
        </w:tc>
        <w:tc>
          <w:tcPr>
            <w:tcW w:w="709" w:type="dxa"/>
            <w:tcBorders>
              <w:top w:val="nil"/>
              <w:left w:val="nil"/>
              <w:bottom w:val="single" w:sz="4" w:space="0" w:color="auto"/>
              <w:right w:val="single" w:sz="4" w:space="0" w:color="auto"/>
            </w:tcBorders>
            <w:shd w:val="clear" w:color="auto" w:fill="auto"/>
            <w:vAlign w:val="center"/>
            <w:hideMark/>
          </w:tcPr>
          <w:p w:rsidR="00BE28D5" w:rsidRPr="00CB2C19" w:rsidRDefault="00BE28D5" w:rsidP="00BE28D5">
            <w:pPr>
              <w:spacing w:after="0" w:line="240" w:lineRule="auto"/>
              <w:ind w:right="27"/>
              <w:jc w:val="left"/>
              <w:rPr>
                <w:rFonts w:asciiTheme="majorBidi" w:eastAsia="Times New Roman" w:hAnsiTheme="majorBidi" w:cstheme="majorBidi"/>
                <w:color w:val="FF0000"/>
                <w:lang w:val="pl-PL" w:eastAsia="pl-PL"/>
              </w:rPr>
            </w:pPr>
            <w:r w:rsidRPr="009D3BFA">
              <w:rPr>
                <w:rFonts w:asciiTheme="majorBidi" w:eastAsia="Times New Roman" w:hAnsiTheme="majorBidi" w:cstheme="majorBidi"/>
                <w:strike/>
                <w:color w:val="FF0000"/>
                <w:lang w:val="pl-PL" w:eastAsia="pl-PL"/>
              </w:rPr>
              <w:t>63%</w:t>
            </w:r>
            <w:r w:rsidR="00CB2C19">
              <w:rPr>
                <w:rFonts w:asciiTheme="majorBidi" w:eastAsia="Times New Roman" w:hAnsiTheme="majorBidi" w:cstheme="majorBidi"/>
                <w:color w:val="FF0000"/>
                <w:lang w:val="pl-PL" w:eastAsia="pl-PL"/>
              </w:rPr>
              <w:t xml:space="preserve"> 48%</w:t>
            </w:r>
          </w:p>
        </w:tc>
        <w:tc>
          <w:tcPr>
            <w:tcW w:w="1134" w:type="dxa"/>
            <w:tcBorders>
              <w:top w:val="nil"/>
              <w:left w:val="nil"/>
              <w:bottom w:val="single" w:sz="4" w:space="0" w:color="auto"/>
              <w:right w:val="single" w:sz="4" w:space="0" w:color="auto"/>
            </w:tcBorders>
            <w:shd w:val="clear" w:color="auto" w:fill="auto"/>
            <w:vAlign w:val="center"/>
            <w:hideMark/>
          </w:tcPr>
          <w:p w:rsidR="00156543" w:rsidRPr="009370A1" w:rsidRDefault="00156543" w:rsidP="00C32AA3">
            <w:pPr>
              <w:spacing w:after="0" w:line="240" w:lineRule="auto"/>
              <w:ind w:right="27"/>
              <w:jc w:val="left"/>
              <w:rPr>
                <w:rFonts w:asciiTheme="majorBidi" w:eastAsia="Times New Roman" w:hAnsiTheme="majorBidi" w:cstheme="majorBidi"/>
                <w:strike/>
                <w:lang w:val="pl-PL" w:eastAsia="pl-PL"/>
              </w:rPr>
            </w:pPr>
            <w:r w:rsidRPr="009370A1">
              <w:rPr>
                <w:rFonts w:asciiTheme="majorBidi" w:eastAsia="Times New Roman" w:hAnsiTheme="majorBidi" w:cstheme="majorBidi"/>
                <w:lang w:val="pl-PL" w:eastAsia="pl-PL"/>
              </w:rPr>
              <w:t>37 414,25</w:t>
            </w:r>
          </w:p>
        </w:tc>
        <w:tc>
          <w:tcPr>
            <w:tcW w:w="567" w:type="dxa"/>
            <w:gridSpan w:val="2"/>
            <w:tcBorders>
              <w:top w:val="nil"/>
              <w:left w:val="nil"/>
              <w:bottom w:val="single" w:sz="4" w:space="0" w:color="auto"/>
              <w:right w:val="single" w:sz="4" w:space="0" w:color="auto"/>
            </w:tcBorders>
            <w:shd w:val="clear" w:color="auto" w:fill="auto"/>
            <w:vAlign w:val="center"/>
            <w:hideMark/>
          </w:tcPr>
          <w:p w:rsidR="00FF56FC" w:rsidRPr="0099258A" w:rsidRDefault="00CD7ADD" w:rsidP="0007267B">
            <w:pPr>
              <w:spacing w:after="0" w:line="240" w:lineRule="auto"/>
              <w:ind w:right="27"/>
              <w:jc w:val="left"/>
              <w:rPr>
                <w:rFonts w:asciiTheme="majorBidi" w:eastAsia="Times New Roman" w:hAnsiTheme="majorBidi" w:cstheme="majorBidi"/>
                <w:color w:val="FF0000"/>
                <w:lang w:val="pl-PL" w:eastAsia="pl-PL"/>
              </w:rPr>
            </w:pPr>
            <w:r w:rsidRPr="009D3BFA">
              <w:rPr>
                <w:rFonts w:asciiTheme="majorBidi" w:eastAsia="Times New Roman" w:hAnsiTheme="majorBidi" w:cstheme="majorBidi"/>
                <w:strike/>
                <w:color w:val="FF0000"/>
                <w:lang w:val="pl-PL" w:eastAsia="pl-PL"/>
              </w:rPr>
              <w:t xml:space="preserve"> </w:t>
            </w:r>
            <w:r w:rsidR="00201B28" w:rsidRPr="009D3BFA">
              <w:rPr>
                <w:rFonts w:asciiTheme="majorBidi" w:eastAsia="Times New Roman" w:hAnsiTheme="majorBidi" w:cstheme="majorBidi"/>
                <w:strike/>
                <w:color w:val="FF0000"/>
                <w:lang w:val="pl-PL" w:eastAsia="pl-PL"/>
              </w:rPr>
              <w:t>6 sztuk</w:t>
            </w:r>
            <w:r w:rsidR="0099258A">
              <w:rPr>
                <w:rFonts w:asciiTheme="majorBidi" w:eastAsia="Times New Roman" w:hAnsiTheme="majorBidi" w:cstheme="majorBidi"/>
                <w:color w:val="FF0000"/>
                <w:lang w:val="pl-PL" w:eastAsia="pl-PL"/>
              </w:rPr>
              <w:t xml:space="preserve"> 11 sztuk</w:t>
            </w:r>
          </w:p>
        </w:tc>
        <w:tc>
          <w:tcPr>
            <w:tcW w:w="709" w:type="dxa"/>
            <w:gridSpan w:val="2"/>
            <w:tcBorders>
              <w:top w:val="nil"/>
              <w:left w:val="nil"/>
              <w:bottom w:val="single" w:sz="4" w:space="0" w:color="auto"/>
              <w:right w:val="single" w:sz="4" w:space="0" w:color="auto"/>
            </w:tcBorders>
            <w:shd w:val="clear" w:color="auto" w:fill="auto"/>
            <w:vAlign w:val="center"/>
            <w:hideMark/>
          </w:tcPr>
          <w:p w:rsidR="0007267B" w:rsidRPr="009370A1" w:rsidRDefault="0007267B" w:rsidP="0007267B">
            <w:pPr>
              <w:spacing w:after="0" w:line="240" w:lineRule="auto"/>
              <w:ind w:right="27"/>
              <w:jc w:val="left"/>
              <w:rPr>
                <w:rFonts w:asciiTheme="majorBidi" w:eastAsia="Times New Roman" w:hAnsiTheme="majorBidi" w:cstheme="majorBidi"/>
                <w:lang w:val="pl-PL" w:eastAsia="pl-PL"/>
              </w:rPr>
            </w:pPr>
            <w:r w:rsidRPr="009370A1">
              <w:rPr>
                <w:rFonts w:asciiTheme="majorBidi" w:eastAsia="Times New Roman" w:hAnsiTheme="majorBidi" w:cstheme="majorBidi"/>
                <w:lang w:val="pl-PL" w:eastAsia="pl-PL"/>
              </w:rPr>
              <w:t>100%</w:t>
            </w:r>
          </w:p>
        </w:tc>
        <w:tc>
          <w:tcPr>
            <w:tcW w:w="567" w:type="dxa"/>
            <w:tcBorders>
              <w:top w:val="nil"/>
              <w:left w:val="nil"/>
              <w:bottom w:val="single" w:sz="4" w:space="0" w:color="auto"/>
              <w:right w:val="single" w:sz="4" w:space="0" w:color="auto"/>
            </w:tcBorders>
            <w:shd w:val="clear" w:color="auto" w:fill="auto"/>
            <w:vAlign w:val="center"/>
            <w:hideMark/>
          </w:tcPr>
          <w:p w:rsidR="006F4F01" w:rsidRPr="009D3BFA" w:rsidRDefault="006F4F01" w:rsidP="00C32AA3">
            <w:pPr>
              <w:spacing w:after="0" w:line="240" w:lineRule="auto"/>
              <w:ind w:right="27"/>
              <w:jc w:val="left"/>
              <w:rPr>
                <w:rFonts w:asciiTheme="majorBidi" w:eastAsia="Times New Roman" w:hAnsiTheme="majorBidi" w:cstheme="majorBidi"/>
                <w:color w:val="FF0000"/>
                <w:lang w:val="pl-PL" w:eastAsia="pl-PL"/>
              </w:rPr>
            </w:pPr>
          </w:p>
          <w:p w:rsidR="00E54D0C" w:rsidRPr="00E025C7" w:rsidRDefault="00156543" w:rsidP="00C32AA3">
            <w:pPr>
              <w:spacing w:after="0" w:line="240" w:lineRule="auto"/>
              <w:ind w:right="27"/>
              <w:jc w:val="left"/>
              <w:rPr>
                <w:rFonts w:asciiTheme="majorBidi" w:eastAsia="Times New Roman" w:hAnsiTheme="majorBidi" w:cstheme="majorBidi"/>
                <w:lang w:val="pl-PL" w:eastAsia="pl-PL"/>
              </w:rPr>
            </w:pPr>
            <w:r w:rsidRPr="0099258A">
              <w:rPr>
                <w:rFonts w:asciiTheme="majorBidi" w:eastAsia="Times New Roman" w:hAnsiTheme="majorBidi" w:cstheme="majorBidi"/>
                <w:strike/>
                <w:color w:val="FF0000"/>
                <w:lang w:val="pl-PL" w:eastAsia="pl-PL"/>
              </w:rPr>
              <w:t>68 750,25</w:t>
            </w:r>
            <w:r w:rsidR="00E025C7">
              <w:rPr>
                <w:rFonts w:asciiTheme="majorBidi" w:eastAsia="Times New Roman" w:hAnsiTheme="majorBidi" w:cstheme="majorBidi"/>
                <w:color w:val="FF0000"/>
                <w:lang w:val="pl-PL" w:eastAsia="pl-PL"/>
              </w:rPr>
              <w:t>+92 250,00</w:t>
            </w:r>
            <w:r w:rsidR="00A3252F">
              <w:rPr>
                <w:rFonts w:asciiTheme="majorBidi" w:eastAsia="Times New Roman" w:hAnsiTheme="majorBidi" w:cstheme="majorBidi"/>
                <w:color w:val="FF0000"/>
                <w:lang w:val="pl-PL" w:eastAsia="pl-PL"/>
              </w:rPr>
              <w:t xml:space="preserve">(z </w:t>
            </w:r>
            <w:r w:rsidR="00A3252F" w:rsidRPr="00892938">
              <w:rPr>
                <w:rFonts w:asciiTheme="majorBidi" w:eastAsia="Times New Roman" w:hAnsiTheme="majorBidi" w:cstheme="majorBidi"/>
                <w:color w:val="FF0000"/>
                <w:lang w:val="pl-PL" w:eastAsia="pl-PL"/>
              </w:rPr>
              <w:t>dodatk.śr.)</w:t>
            </w:r>
            <w:r w:rsidR="00E025C7" w:rsidRPr="00892938">
              <w:rPr>
                <w:rFonts w:asciiTheme="majorBidi" w:eastAsia="Times New Roman" w:hAnsiTheme="majorBidi" w:cstheme="majorBidi"/>
                <w:color w:val="FF0000"/>
                <w:lang w:val="pl-PL" w:eastAsia="pl-PL"/>
              </w:rPr>
              <w:t>=</w:t>
            </w:r>
            <w:r w:rsidR="00BC15B6" w:rsidRPr="00892938">
              <w:rPr>
                <w:rFonts w:asciiTheme="majorBidi" w:eastAsia="Times New Roman" w:hAnsiTheme="majorBidi" w:cstheme="majorBidi"/>
                <w:color w:val="FF0000"/>
                <w:lang w:val="pl-PL" w:eastAsia="pl-PL"/>
              </w:rPr>
              <w:t>161 000,25</w:t>
            </w:r>
          </w:p>
        </w:tc>
        <w:tc>
          <w:tcPr>
            <w:tcW w:w="567" w:type="dxa"/>
            <w:tcBorders>
              <w:top w:val="nil"/>
              <w:left w:val="nil"/>
              <w:bottom w:val="single" w:sz="4" w:space="0" w:color="auto"/>
              <w:right w:val="single" w:sz="4" w:space="0" w:color="auto"/>
            </w:tcBorders>
            <w:shd w:val="clear" w:color="auto" w:fill="auto"/>
            <w:vAlign w:val="center"/>
            <w:hideMark/>
          </w:tcPr>
          <w:p w:rsidR="00FF56FC" w:rsidRPr="009370A1" w:rsidRDefault="00201B28" w:rsidP="0007267B">
            <w:pPr>
              <w:spacing w:after="0" w:line="240" w:lineRule="auto"/>
              <w:ind w:right="27"/>
              <w:jc w:val="left"/>
              <w:rPr>
                <w:rFonts w:asciiTheme="majorBidi" w:eastAsia="Times New Roman" w:hAnsiTheme="majorBidi" w:cstheme="majorBidi"/>
                <w:lang w:val="pl-PL" w:eastAsia="pl-PL"/>
              </w:rPr>
            </w:pPr>
            <w:r w:rsidRPr="009D3BFA">
              <w:rPr>
                <w:rFonts w:asciiTheme="majorBidi" w:eastAsia="Times New Roman" w:hAnsiTheme="majorBidi" w:cstheme="majorBidi"/>
                <w:strike/>
                <w:color w:val="FF0000"/>
                <w:lang w:val="pl-PL" w:eastAsia="pl-PL"/>
              </w:rPr>
              <w:t xml:space="preserve">16 </w:t>
            </w:r>
            <w:r w:rsidR="0099258A" w:rsidRPr="00577808">
              <w:rPr>
                <w:rFonts w:asciiTheme="majorBidi" w:eastAsia="Times New Roman" w:hAnsiTheme="majorBidi" w:cstheme="majorBidi"/>
                <w:color w:val="FF0000"/>
                <w:lang w:val="pl-PL" w:eastAsia="pl-PL"/>
              </w:rPr>
              <w:t xml:space="preserve">21 </w:t>
            </w:r>
            <w:r w:rsidR="00FF56FC" w:rsidRPr="00577808">
              <w:rPr>
                <w:rFonts w:asciiTheme="majorBidi" w:eastAsia="Times New Roman" w:hAnsiTheme="majorBidi" w:cstheme="majorBidi"/>
                <w:lang w:val="pl-PL" w:eastAsia="pl-PL"/>
              </w:rPr>
              <w:t>sztuk</w:t>
            </w:r>
          </w:p>
        </w:tc>
        <w:tc>
          <w:tcPr>
            <w:tcW w:w="1342" w:type="dxa"/>
            <w:tcBorders>
              <w:top w:val="nil"/>
              <w:left w:val="nil"/>
              <w:bottom w:val="single" w:sz="4" w:space="0" w:color="auto"/>
              <w:right w:val="single" w:sz="4" w:space="0" w:color="auto"/>
            </w:tcBorders>
            <w:shd w:val="clear" w:color="auto" w:fill="auto"/>
            <w:vAlign w:val="center"/>
            <w:hideMark/>
          </w:tcPr>
          <w:p w:rsidR="00156543" w:rsidRPr="00892938" w:rsidRDefault="00156543" w:rsidP="0007267B">
            <w:pPr>
              <w:spacing w:after="0" w:line="240" w:lineRule="auto"/>
              <w:ind w:right="27"/>
              <w:jc w:val="left"/>
              <w:rPr>
                <w:rFonts w:asciiTheme="majorBidi" w:eastAsia="Times New Roman" w:hAnsiTheme="majorBidi" w:cstheme="majorBidi"/>
                <w:color w:val="FF0000"/>
                <w:lang w:val="pl-PL" w:eastAsia="pl-PL"/>
              </w:rPr>
            </w:pPr>
            <w:r w:rsidRPr="00892938">
              <w:rPr>
                <w:rFonts w:asciiTheme="majorBidi" w:eastAsia="Times New Roman" w:hAnsiTheme="majorBidi" w:cstheme="majorBidi"/>
                <w:strike/>
                <w:color w:val="FF0000"/>
                <w:lang w:val="pl-PL" w:eastAsia="pl-PL"/>
              </w:rPr>
              <w:t>193 664,50</w:t>
            </w:r>
            <w:r w:rsidR="00E025C7" w:rsidRPr="00892938">
              <w:rPr>
                <w:rFonts w:asciiTheme="majorBidi" w:eastAsia="Times New Roman" w:hAnsiTheme="majorBidi" w:cstheme="majorBidi"/>
                <w:color w:val="FF0000"/>
                <w:lang w:val="pl-PL" w:eastAsia="pl-PL"/>
              </w:rPr>
              <w:t>+ 92 250,00</w:t>
            </w:r>
            <w:r w:rsidR="00A3252F" w:rsidRPr="00892938">
              <w:rPr>
                <w:rFonts w:asciiTheme="majorBidi" w:eastAsia="Times New Roman" w:hAnsiTheme="majorBidi" w:cstheme="majorBidi"/>
                <w:color w:val="FF0000"/>
                <w:lang w:val="pl-PL" w:eastAsia="pl-PL"/>
              </w:rPr>
              <w:t>(z dod. Śr.)</w:t>
            </w:r>
            <w:r w:rsidR="00E025C7" w:rsidRPr="00892938">
              <w:rPr>
                <w:rFonts w:asciiTheme="majorBidi" w:eastAsia="Times New Roman" w:hAnsiTheme="majorBidi" w:cstheme="majorBidi"/>
                <w:color w:val="FF0000"/>
                <w:lang w:val="pl-PL" w:eastAsia="pl-PL"/>
              </w:rPr>
              <w:t>=</w:t>
            </w:r>
            <w:r w:rsidR="00BC15B6" w:rsidRPr="00892938">
              <w:rPr>
                <w:rFonts w:asciiTheme="majorBidi" w:eastAsia="Times New Roman" w:hAnsiTheme="majorBidi" w:cstheme="majorBidi"/>
                <w:color w:val="FF0000"/>
                <w:lang w:val="pl-PL" w:eastAsia="pl-PL"/>
              </w:rPr>
              <w:t>285 914,50</w:t>
            </w:r>
          </w:p>
        </w:tc>
        <w:tc>
          <w:tcPr>
            <w:tcW w:w="1351" w:type="dxa"/>
            <w:tcBorders>
              <w:top w:val="nil"/>
              <w:left w:val="nil"/>
              <w:bottom w:val="single" w:sz="4" w:space="0" w:color="auto"/>
              <w:right w:val="single" w:sz="8" w:space="0" w:color="auto"/>
            </w:tcBorders>
            <w:shd w:val="clear" w:color="auto" w:fill="auto"/>
            <w:vAlign w:val="center"/>
            <w:hideMark/>
          </w:tcPr>
          <w:p w:rsidR="0007267B" w:rsidRPr="006D60B3" w:rsidRDefault="0007267B" w:rsidP="0007267B">
            <w:pPr>
              <w:spacing w:after="0" w:line="240" w:lineRule="auto"/>
              <w:ind w:right="27"/>
              <w:jc w:val="left"/>
              <w:rPr>
                <w:rFonts w:asciiTheme="majorBidi" w:eastAsia="Times New Roman" w:hAnsiTheme="majorBidi" w:cstheme="majorBidi"/>
                <w:lang w:val="pl-PL" w:eastAsia="pl-PL"/>
              </w:rPr>
            </w:pPr>
            <w:r w:rsidRPr="006D60B3">
              <w:rPr>
                <w:rFonts w:asciiTheme="majorBidi" w:eastAsia="Times New Roman" w:hAnsiTheme="majorBidi" w:cstheme="majorBidi"/>
                <w:lang w:val="pl-PL" w:eastAsia="pl-PL"/>
              </w:rPr>
              <w:t>Poddziałenie 19.2</w:t>
            </w:r>
          </w:p>
        </w:tc>
      </w:tr>
      <w:tr w:rsidR="0007267B" w:rsidRPr="00255209" w:rsidTr="000C06B1">
        <w:trPr>
          <w:trHeight w:val="2017"/>
        </w:trPr>
        <w:tc>
          <w:tcPr>
            <w:tcW w:w="2424" w:type="dxa"/>
            <w:tcBorders>
              <w:top w:val="nil"/>
              <w:left w:val="single" w:sz="8" w:space="0" w:color="auto"/>
              <w:bottom w:val="single" w:sz="4" w:space="0" w:color="auto"/>
              <w:right w:val="single" w:sz="4" w:space="0" w:color="auto"/>
            </w:tcBorders>
            <w:shd w:val="clear" w:color="000000" w:fill="B8CCE4"/>
            <w:hideMark/>
          </w:tcPr>
          <w:p w:rsidR="0007267B" w:rsidRPr="00255209" w:rsidRDefault="0007267B" w:rsidP="0007267B">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i/>
                <w:color w:val="000000"/>
                <w:lang w:val="pl-PL" w:eastAsia="pl-PL"/>
              </w:rPr>
              <w:t>Przedsięwzięcie 1.3.2</w:t>
            </w:r>
            <w:r w:rsidRPr="00255209">
              <w:rPr>
                <w:rFonts w:asciiTheme="majorBidi" w:eastAsia="Times New Roman" w:hAnsiTheme="majorBidi" w:cstheme="majorBidi"/>
                <w:color w:val="000000"/>
                <w:lang w:val="pl-PL" w:eastAsia="pl-PL"/>
              </w:rPr>
              <w:t xml:space="preserve"> Remont, odnowienie, zagospodarowanie obiektów dziedzictwa kulturowego,  jako wkład  w zachowanie tradycji</w:t>
            </w:r>
          </w:p>
        </w:tc>
        <w:tc>
          <w:tcPr>
            <w:tcW w:w="1910" w:type="dxa"/>
            <w:tcBorders>
              <w:top w:val="nil"/>
              <w:left w:val="nil"/>
              <w:bottom w:val="single" w:sz="4" w:space="0" w:color="auto"/>
              <w:right w:val="single" w:sz="4" w:space="0" w:color="auto"/>
            </w:tcBorders>
            <w:shd w:val="clear" w:color="auto" w:fill="auto"/>
            <w:hideMark/>
          </w:tcPr>
          <w:p w:rsidR="0007267B" w:rsidRPr="008E53D3" w:rsidRDefault="0007267B" w:rsidP="0007267B">
            <w:pPr>
              <w:spacing w:after="0" w:line="240" w:lineRule="auto"/>
              <w:ind w:right="27"/>
              <w:jc w:val="left"/>
              <w:rPr>
                <w:rFonts w:asciiTheme="majorBidi" w:eastAsia="Times New Roman" w:hAnsiTheme="majorBidi" w:cstheme="majorBidi"/>
                <w:lang w:val="pl-PL" w:eastAsia="pl-PL"/>
              </w:rPr>
            </w:pPr>
            <w:r w:rsidRPr="008E53D3">
              <w:rPr>
                <w:rFonts w:asciiTheme="majorBidi" w:eastAsia="Times New Roman" w:hAnsiTheme="majorBidi" w:cstheme="majorBidi"/>
                <w:lang w:val="pl-PL" w:eastAsia="pl-PL"/>
              </w:rPr>
              <w:t xml:space="preserve">Liczba zabytków poddanych pracom konserwatorskim lub restauratorskim w wyniku wsparcia otrzymanego </w:t>
            </w:r>
            <w:r w:rsidRPr="008E53D3">
              <w:rPr>
                <w:rFonts w:asciiTheme="majorBidi" w:eastAsia="Times New Roman" w:hAnsiTheme="majorBidi" w:cstheme="majorBidi"/>
                <w:lang w:val="pl-PL" w:eastAsia="pl-PL"/>
              </w:rPr>
              <w:br/>
              <w:t>w ramach realizacji strategii</w:t>
            </w:r>
          </w:p>
        </w:tc>
        <w:tc>
          <w:tcPr>
            <w:tcW w:w="567" w:type="dxa"/>
            <w:tcBorders>
              <w:top w:val="nil"/>
              <w:left w:val="nil"/>
              <w:bottom w:val="single" w:sz="4" w:space="0" w:color="auto"/>
              <w:right w:val="single" w:sz="4" w:space="0" w:color="auto"/>
            </w:tcBorders>
            <w:shd w:val="clear" w:color="auto" w:fill="auto"/>
            <w:vAlign w:val="center"/>
            <w:hideMark/>
          </w:tcPr>
          <w:p w:rsidR="0007267B" w:rsidRPr="003563B2" w:rsidRDefault="00140C7B" w:rsidP="00C32AA3">
            <w:pPr>
              <w:spacing w:after="0" w:line="240" w:lineRule="auto"/>
              <w:ind w:right="27"/>
              <w:jc w:val="left"/>
              <w:rPr>
                <w:rFonts w:asciiTheme="majorBidi" w:eastAsia="Times New Roman" w:hAnsiTheme="majorBidi" w:cstheme="majorBidi"/>
                <w:lang w:val="pl-PL" w:eastAsia="pl-PL"/>
              </w:rPr>
            </w:pPr>
            <w:r w:rsidRPr="003563B2">
              <w:rPr>
                <w:rFonts w:asciiTheme="majorBidi" w:eastAsia="Times New Roman" w:hAnsiTheme="majorBidi" w:cstheme="majorBidi"/>
                <w:lang w:val="pl-PL" w:eastAsia="pl-PL"/>
              </w:rPr>
              <w:t>2</w:t>
            </w:r>
            <w:r w:rsidR="00935EC0" w:rsidRPr="003563B2">
              <w:rPr>
                <w:rFonts w:asciiTheme="majorBidi" w:eastAsia="Times New Roman" w:hAnsiTheme="majorBidi" w:cstheme="majorBidi"/>
                <w:lang w:val="pl-PL" w:eastAsia="pl-PL"/>
              </w:rPr>
              <w:t>5</w:t>
            </w:r>
            <w:r w:rsidRPr="003563B2">
              <w:rPr>
                <w:rFonts w:asciiTheme="majorBidi" w:eastAsia="Times New Roman" w:hAnsiTheme="majorBidi" w:cstheme="majorBidi"/>
                <w:lang w:val="pl-PL" w:eastAsia="pl-PL"/>
              </w:rPr>
              <w:t xml:space="preserve"> </w:t>
            </w:r>
            <w:r w:rsidR="0007267B" w:rsidRPr="003563B2">
              <w:rPr>
                <w:rFonts w:asciiTheme="majorBidi" w:eastAsia="Times New Roman" w:hAnsiTheme="majorBidi" w:cstheme="majorBidi"/>
                <w:lang w:val="pl-PL" w:eastAsia="pl-PL"/>
              </w:rPr>
              <w:t>sztuk</w:t>
            </w:r>
          </w:p>
        </w:tc>
        <w:tc>
          <w:tcPr>
            <w:tcW w:w="708" w:type="dxa"/>
            <w:tcBorders>
              <w:top w:val="nil"/>
              <w:left w:val="nil"/>
              <w:bottom w:val="single" w:sz="4" w:space="0" w:color="auto"/>
              <w:right w:val="single" w:sz="4" w:space="0" w:color="auto"/>
            </w:tcBorders>
            <w:shd w:val="clear" w:color="auto" w:fill="auto"/>
            <w:vAlign w:val="center"/>
            <w:hideMark/>
          </w:tcPr>
          <w:p w:rsidR="00FF56FC" w:rsidRPr="00CB2C19" w:rsidRDefault="00FF56FC" w:rsidP="00935EC0">
            <w:pPr>
              <w:spacing w:after="0" w:line="240" w:lineRule="auto"/>
              <w:ind w:right="27"/>
              <w:jc w:val="left"/>
              <w:rPr>
                <w:rFonts w:asciiTheme="majorBidi" w:eastAsia="Times New Roman" w:hAnsiTheme="majorBidi" w:cstheme="majorBidi"/>
                <w:color w:val="FF0000"/>
                <w:lang w:val="pl-PL" w:eastAsia="pl-PL"/>
              </w:rPr>
            </w:pPr>
            <w:r w:rsidRPr="009D3BFA">
              <w:rPr>
                <w:rFonts w:asciiTheme="majorBidi" w:eastAsia="Times New Roman" w:hAnsiTheme="majorBidi" w:cstheme="majorBidi"/>
                <w:strike/>
                <w:color w:val="FF0000"/>
                <w:lang w:val="pl-PL" w:eastAsia="pl-PL"/>
              </w:rPr>
              <w:t>81 %</w:t>
            </w:r>
            <w:r w:rsidR="00CB2C19">
              <w:rPr>
                <w:rFonts w:asciiTheme="majorBidi" w:eastAsia="Times New Roman" w:hAnsiTheme="majorBidi" w:cstheme="majorBidi"/>
                <w:color w:val="FF0000"/>
                <w:lang w:val="pl-PL" w:eastAsia="pl-PL"/>
              </w:rPr>
              <w:t xml:space="preserve"> 78%</w:t>
            </w:r>
          </w:p>
        </w:tc>
        <w:tc>
          <w:tcPr>
            <w:tcW w:w="1351" w:type="dxa"/>
            <w:tcBorders>
              <w:top w:val="nil"/>
              <w:left w:val="nil"/>
              <w:bottom w:val="single" w:sz="4" w:space="0" w:color="auto"/>
              <w:right w:val="single" w:sz="4" w:space="0" w:color="auto"/>
            </w:tcBorders>
            <w:shd w:val="clear" w:color="auto" w:fill="auto"/>
            <w:vAlign w:val="center"/>
            <w:hideMark/>
          </w:tcPr>
          <w:p w:rsidR="00156543" w:rsidRPr="00020B99" w:rsidRDefault="00156543" w:rsidP="00C32AA3">
            <w:pPr>
              <w:spacing w:after="0" w:line="240" w:lineRule="auto"/>
              <w:ind w:right="27"/>
              <w:jc w:val="left"/>
              <w:rPr>
                <w:rFonts w:asciiTheme="majorBidi" w:eastAsia="Times New Roman" w:hAnsiTheme="majorBidi" w:cstheme="majorBidi"/>
                <w:lang w:val="pl-PL" w:eastAsia="pl-PL"/>
              </w:rPr>
            </w:pPr>
            <w:r w:rsidRPr="00020B99">
              <w:rPr>
                <w:rFonts w:asciiTheme="majorBidi" w:eastAsia="Times New Roman" w:hAnsiTheme="majorBidi" w:cstheme="majorBidi"/>
                <w:lang w:val="pl-PL" w:eastAsia="pl-PL"/>
              </w:rPr>
              <w:t>124 375,00</w:t>
            </w:r>
          </w:p>
        </w:tc>
        <w:tc>
          <w:tcPr>
            <w:tcW w:w="567" w:type="dxa"/>
            <w:tcBorders>
              <w:top w:val="nil"/>
              <w:left w:val="nil"/>
              <w:bottom w:val="single" w:sz="4" w:space="0" w:color="auto"/>
              <w:right w:val="single" w:sz="4" w:space="0" w:color="auto"/>
            </w:tcBorders>
            <w:shd w:val="clear" w:color="auto" w:fill="auto"/>
            <w:vAlign w:val="center"/>
            <w:hideMark/>
          </w:tcPr>
          <w:p w:rsidR="0007267B" w:rsidRPr="00020B99" w:rsidRDefault="00935EC0" w:rsidP="00C32AA3">
            <w:pPr>
              <w:jc w:val="center"/>
              <w:rPr>
                <w:rFonts w:ascii="Times New Roman" w:eastAsia="Times New Roman" w:hAnsi="Times New Roman" w:cs="Times New Roman"/>
                <w:lang w:val="pl-PL" w:eastAsia="pl-PL"/>
              </w:rPr>
            </w:pPr>
            <w:r w:rsidRPr="00020B99">
              <w:rPr>
                <w:rFonts w:ascii="Times New Roman" w:eastAsia="Times New Roman" w:hAnsi="Times New Roman" w:cs="Times New Roman"/>
                <w:lang w:val="pl-PL" w:eastAsia="pl-PL"/>
              </w:rPr>
              <w:t>5</w:t>
            </w:r>
            <w:r w:rsidR="000B7A1F" w:rsidRPr="00020B99">
              <w:rPr>
                <w:rFonts w:ascii="Times New Roman" w:eastAsia="Times New Roman" w:hAnsi="Times New Roman" w:cs="Times New Roman"/>
                <w:lang w:val="pl-PL" w:eastAsia="pl-PL"/>
              </w:rPr>
              <w:t xml:space="preserve"> </w:t>
            </w:r>
            <w:r w:rsidR="0007267B" w:rsidRPr="00020B99">
              <w:rPr>
                <w:rFonts w:ascii="Times New Roman" w:eastAsia="Times New Roman" w:hAnsi="Times New Roman" w:cs="Times New Roman"/>
                <w:lang w:val="pl-PL" w:eastAsia="pl-PL"/>
              </w:rPr>
              <w:t>sztuk</w:t>
            </w:r>
          </w:p>
        </w:tc>
        <w:tc>
          <w:tcPr>
            <w:tcW w:w="709" w:type="dxa"/>
            <w:tcBorders>
              <w:top w:val="nil"/>
              <w:left w:val="nil"/>
              <w:bottom w:val="single" w:sz="4" w:space="0" w:color="auto"/>
              <w:right w:val="single" w:sz="4" w:space="0" w:color="auto"/>
            </w:tcBorders>
            <w:shd w:val="clear" w:color="auto" w:fill="auto"/>
            <w:vAlign w:val="center"/>
            <w:hideMark/>
          </w:tcPr>
          <w:p w:rsidR="00FF56FC" w:rsidRPr="00CB2C19" w:rsidRDefault="00FF56FC" w:rsidP="0007267B">
            <w:pPr>
              <w:spacing w:after="0" w:line="240" w:lineRule="auto"/>
              <w:ind w:right="27"/>
              <w:jc w:val="left"/>
              <w:rPr>
                <w:rFonts w:asciiTheme="majorBidi" w:eastAsia="Times New Roman" w:hAnsiTheme="majorBidi" w:cstheme="majorBidi"/>
                <w:color w:val="FF0000"/>
                <w:lang w:val="pl-PL" w:eastAsia="pl-PL"/>
              </w:rPr>
            </w:pPr>
            <w:r w:rsidRPr="009D3BFA">
              <w:rPr>
                <w:rFonts w:asciiTheme="majorBidi" w:eastAsia="Times New Roman" w:hAnsiTheme="majorBidi" w:cstheme="majorBidi"/>
                <w:strike/>
                <w:color w:val="FF0000"/>
                <w:lang w:val="pl-PL" w:eastAsia="pl-PL"/>
              </w:rPr>
              <w:t>97 %</w:t>
            </w:r>
            <w:r w:rsidR="00CB2C19">
              <w:rPr>
                <w:rFonts w:asciiTheme="majorBidi" w:eastAsia="Times New Roman" w:hAnsiTheme="majorBidi" w:cstheme="majorBidi"/>
                <w:color w:val="FF0000"/>
                <w:lang w:val="pl-PL" w:eastAsia="pl-PL"/>
              </w:rPr>
              <w:t xml:space="preserve"> 94%</w:t>
            </w:r>
          </w:p>
        </w:tc>
        <w:tc>
          <w:tcPr>
            <w:tcW w:w="1134" w:type="dxa"/>
            <w:tcBorders>
              <w:top w:val="nil"/>
              <w:left w:val="nil"/>
              <w:bottom w:val="single" w:sz="4" w:space="0" w:color="auto"/>
              <w:right w:val="single" w:sz="4" w:space="0" w:color="auto"/>
            </w:tcBorders>
            <w:shd w:val="clear" w:color="auto" w:fill="auto"/>
            <w:vAlign w:val="center"/>
            <w:hideMark/>
          </w:tcPr>
          <w:p w:rsidR="00156543" w:rsidRPr="00020B99" w:rsidRDefault="00156543" w:rsidP="00C32AA3">
            <w:pPr>
              <w:spacing w:after="0" w:line="240" w:lineRule="auto"/>
              <w:ind w:right="27"/>
              <w:jc w:val="left"/>
              <w:rPr>
                <w:rFonts w:asciiTheme="majorBidi" w:eastAsia="Times New Roman" w:hAnsiTheme="majorBidi" w:cstheme="majorBidi"/>
                <w:lang w:val="pl-PL" w:eastAsia="pl-PL"/>
              </w:rPr>
            </w:pPr>
            <w:r w:rsidRPr="00020B99">
              <w:rPr>
                <w:rFonts w:asciiTheme="majorBidi" w:eastAsia="Times New Roman" w:hAnsiTheme="majorBidi" w:cstheme="majorBidi"/>
                <w:lang w:val="pl-PL" w:eastAsia="pl-PL"/>
              </w:rPr>
              <w:t>52 832,50</w:t>
            </w:r>
          </w:p>
        </w:tc>
        <w:tc>
          <w:tcPr>
            <w:tcW w:w="567" w:type="dxa"/>
            <w:gridSpan w:val="2"/>
            <w:tcBorders>
              <w:top w:val="nil"/>
              <w:left w:val="nil"/>
              <w:bottom w:val="single" w:sz="4" w:space="0" w:color="auto"/>
              <w:right w:val="single" w:sz="4" w:space="0" w:color="auto"/>
            </w:tcBorders>
            <w:shd w:val="clear" w:color="auto" w:fill="auto"/>
            <w:vAlign w:val="center"/>
            <w:hideMark/>
          </w:tcPr>
          <w:p w:rsidR="0099258A" w:rsidRDefault="003D7958" w:rsidP="0007267B">
            <w:pPr>
              <w:spacing w:after="0" w:line="240" w:lineRule="auto"/>
              <w:ind w:right="27"/>
              <w:jc w:val="left"/>
              <w:rPr>
                <w:rFonts w:asciiTheme="majorBidi" w:eastAsia="Times New Roman" w:hAnsiTheme="majorBidi" w:cstheme="majorBidi"/>
                <w:color w:val="FF0000"/>
                <w:lang w:val="pl-PL" w:eastAsia="pl-PL"/>
              </w:rPr>
            </w:pPr>
            <w:r w:rsidRPr="009D3BFA">
              <w:rPr>
                <w:rFonts w:asciiTheme="majorBidi" w:eastAsia="Times New Roman" w:hAnsiTheme="majorBidi" w:cstheme="majorBidi"/>
                <w:strike/>
                <w:color w:val="FF0000"/>
                <w:lang w:val="pl-PL" w:eastAsia="pl-PL"/>
              </w:rPr>
              <w:t>1 sztuka</w:t>
            </w:r>
            <w:r w:rsidR="0099258A">
              <w:rPr>
                <w:rFonts w:asciiTheme="majorBidi" w:eastAsia="Times New Roman" w:hAnsiTheme="majorBidi" w:cstheme="majorBidi"/>
                <w:color w:val="FF0000"/>
                <w:lang w:val="pl-PL" w:eastAsia="pl-PL"/>
              </w:rPr>
              <w:t xml:space="preserve"> </w:t>
            </w:r>
          </w:p>
          <w:p w:rsidR="003D7958" w:rsidRPr="0099258A" w:rsidRDefault="0099258A" w:rsidP="0007267B">
            <w:pPr>
              <w:spacing w:after="0" w:line="240" w:lineRule="auto"/>
              <w:ind w:right="27"/>
              <w:jc w:val="left"/>
              <w:rPr>
                <w:rFonts w:asciiTheme="majorBidi" w:eastAsia="Times New Roman" w:hAnsiTheme="majorBidi" w:cstheme="majorBidi"/>
                <w:color w:val="FF0000"/>
                <w:lang w:val="pl-PL" w:eastAsia="pl-PL"/>
              </w:rPr>
            </w:pPr>
            <w:r>
              <w:rPr>
                <w:rFonts w:asciiTheme="majorBidi" w:eastAsia="Times New Roman" w:hAnsiTheme="majorBidi" w:cstheme="majorBidi"/>
                <w:color w:val="FF0000"/>
                <w:lang w:val="pl-PL" w:eastAsia="pl-PL"/>
              </w:rPr>
              <w:t>2 sztuki</w:t>
            </w:r>
          </w:p>
        </w:tc>
        <w:tc>
          <w:tcPr>
            <w:tcW w:w="709" w:type="dxa"/>
            <w:gridSpan w:val="2"/>
            <w:tcBorders>
              <w:top w:val="nil"/>
              <w:left w:val="nil"/>
              <w:bottom w:val="single" w:sz="4" w:space="0" w:color="auto"/>
              <w:right w:val="single" w:sz="4" w:space="0" w:color="auto"/>
            </w:tcBorders>
            <w:shd w:val="clear" w:color="auto" w:fill="auto"/>
            <w:vAlign w:val="center"/>
            <w:hideMark/>
          </w:tcPr>
          <w:p w:rsidR="0007267B" w:rsidRPr="00020B99" w:rsidRDefault="0007267B" w:rsidP="0007267B">
            <w:pPr>
              <w:spacing w:after="0" w:line="240" w:lineRule="auto"/>
              <w:ind w:right="27"/>
              <w:jc w:val="left"/>
              <w:rPr>
                <w:rFonts w:asciiTheme="majorBidi" w:eastAsia="Times New Roman" w:hAnsiTheme="majorBidi" w:cstheme="majorBidi"/>
                <w:lang w:val="pl-PL" w:eastAsia="pl-PL"/>
              </w:rPr>
            </w:pPr>
            <w:r w:rsidRPr="00020B99">
              <w:rPr>
                <w:rFonts w:asciiTheme="majorBidi" w:eastAsia="Times New Roman" w:hAnsiTheme="majorBidi" w:cstheme="majorBidi"/>
                <w:lang w:val="pl-PL" w:eastAsia="pl-PL"/>
              </w:rPr>
              <w:t>100%</w:t>
            </w:r>
          </w:p>
        </w:tc>
        <w:tc>
          <w:tcPr>
            <w:tcW w:w="567" w:type="dxa"/>
            <w:tcBorders>
              <w:top w:val="nil"/>
              <w:left w:val="nil"/>
              <w:bottom w:val="single" w:sz="4" w:space="0" w:color="auto"/>
              <w:right w:val="single" w:sz="4" w:space="0" w:color="auto"/>
            </w:tcBorders>
            <w:shd w:val="clear" w:color="auto" w:fill="auto"/>
            <w:vAlign w:val="center"/>
            <w:hideMark/>
          </w:tcPr>
          <w:p w:rsidR="00156543" w:rsidRPr="00892938" w:rsidRDefault="00156543" w:rsidP="00C32AA3">
            <w:pPr>
              <w:spacing w:after="0" w:line="240" w:lineRule="auto"/>
              <w:ind w:right="27"/>
              <w:jc w:val="left"/>
              <w:rPr>
                <w:rFonts w:asciiTheme="majorBidi" w:eastAsia="Times New Roman" w:hAnsiTheme="majorBidi" w:cstheme="majorBidi"/>
                <w:color w:val="FF0000"/>
                <w:lang w:val="pl-PL" w:eastAsia="pl-PL"/>
              </w:rPr>
            </w:pPr>
            <w:r w:rsidRPr="00892938">
              <w:rPr>
                <w:rFonts w:asciiTheme="majorBidi" w:eastAsia="Times New Roman" w:hAnsiTheme="majorBidi" w:cstheme="majorBidi"/>
                <w:strike/>
                <w:color w:val="FF0000"/>
                <w:lang w:val="pl-PL" w:eastAsia="pl-PL"/>
              </w:rPr>
              <w:t>16 750,00</w:t>
            </w:r>
            <w:r w:rsidR="00E025C7" w:rsidRPr="00892938">
              <w:rPr>
                <w:rFonts w:asciiTheme="majorBidi" w:eastAsia="Times New Roman" w:hAnsiTheme="majorBidi" w:cstheme="majorBidi"/>
                <w:color w:val="FF0000"/>
                <w:lang w:val="pl-PL" w:eastAsia="pl-PL"/>
              </w:rPr>
              <w:t>+ 12 500,00</w:t>
            </w:r>
            <w:r w:rsidR="00037AEF" w:rsidRPr="00892938">
              <w:rPr>
                <w:rFonts w:asciiTheme="majorBidi" w:eastAsia="Times New Roman" w:hAnsiTheme="majorBidi" w:cstheme="majorBidi"/>
                <w:color w:val="FF0000"/>
                <w:lang w:val="pl-PL" w:eastAsia="pl-PL"/>
              </w:rPr>
              <w:t xml:space="preserve"> (z dod. Śr.)</w:t>
            </w:r>
            <w:r w:rsidR="00E025C7" w:rsidRPr="00892938">
              <w:rPr>
                <w:rFonts w:asciiTheme="majorBidi" w:eastAsia="Times New Roman" w:hAnsiTheme="majorBidi" w:cstheme="majorBidi"/>
                <w:color w:val="FF0000"/>
                <w:lang w:val="pl-PL" w:eastAsia="pl-PL"/>
              </w:rPr>
              <w:t>=</w:t>
            </w:r>
            <w:r w:rsidR="00BC15B6" w:rsidRPr="00892938">
              <w:rPr>
                <w:rFonts w:asciiTheme="majorBidi" w:eastAsia="Times New Roman" w:hAnsiTheme="majorBidi" w:cstheme="majorBidi"/>
                <w:color w:val="FF0000"/>
                <w:lang w:val="pl-PL" w:eastAsia="pl-PL"/>
              </w:rPr>
              <w:t>29 250,00</w:t>
            </w:r>
          </w:p>
          <w:p w:rsidR="002050BB" w:rsidRPr="00892938" w:rsidRDefault="002050BB" w:rsidP="00C32AA3">
            <w:pPr>
              <w:spacing w:after="0" w:line="240" w:lineRule="auto"/>
              <w:ind w:right="27"/>
              <w:jc w:val="left"/>
              <w:rPr>
                <w:rFonts w:asciiTheme="majorBidi" w:eastAsia="Times New Roman" w:hAnsiTheme="majorBidi" w:cstheme="majorBidi"/>
                <w:strike/>
                <w:color w:val="FF0000"/>
                <w:lang w:val="pl-PL" w:eastAsia="pl-PL"/>
              </w:rPr>
            </w:pPr>
          </w:p>
        </w:tc>
        <w:tc>
          <w:tcPr>
            <w:tcW w:w="567" w:type="dxa"/>
            <w:tcBorders>
              <w:top w:val="nil"/>
              <w:left w:val="nil"/>
              <w:bottom w:val="single" w:sz="4" w:space="0" w:color="auto"/>
              <w:right w:val="single" w:sz="4" w:space="0" w:color="auto"/>
            </w:tcBorders>
            <w:shd w:val="clear" w:color="auto" w:fill="auto"/>
            <w:vAlign w:val="center"/>
            <w:hideMark/>
          </w:tcPr>
          <w:p w:rsidR="00FF56FC" w:rsidRPr="00892938" w:rsidRDefault="00FF56FC" w:rsidP="0007267B">
            <w:pPr>
              <w:spacing w:after="0" w:line="240" w:lineRule="auto"/>
              <w:ind w:right="27"/>
              <w:jc w:val="left"/>
              <w:rPr>
                <w:rFonts w:asciiTheme="majorBidi" w:eastAsia="Times New Roman" w:hAnsiTheme="majorBidi" w:cstheme="majorBidi"/>
                <w:color w:val="FF0000"/>
                <w:lang w:val="pl-PL" w:eastAsia="pl-PL"/>
              </w:rPr>
            </w:pPr>
            <w:r w:rsidRPr="00892938">
              <w:rPr>
                <w:rFonts w:asciiTheme="majorBidi" w:eastAsia="Times New Roman" w:hAnsiTheme="majorBidi" w:cstheme="majorBidi"/>
                <w:strike/>
                <w:color w:val="FF0000"/>
                <w:lang w:val="pl-PL" w:eastAsia="pl-PL"/>
              </w:rPr>
              <w:t>31</w:t>
            </w:r>
            <w:r w:rsidR="0099258A" w:rsidRPr="00892938">
              <w:rPr>
                <w:rFonts w:asciiTheme="majorBidi" w:eastAsia="Times New Roman" w:hAnsiTheme="majorBidi" w:cstheme="majorBidi"/>
                <w:color w:val="FF0000"/>
                <w:lang w:val="pl-PL" w:eastAsia="pl-PL"/>
              </w:rPr>
              <w:t xml:space="preserve"> 32</w:t>
            </w:r>
          </w:p>
        </w:tc>
        <w:tc>
          <w:tcPr>
            <w:tcW w:w="1342" w:type="dxa"/>
            <w:tcBorders>
              <w:top w:val="nil"/>
              <w:left w:val="nil"/>
              <w:bottom w:val="single" w:sz="4" w:space="0" w:color="auto"/>
              <w:right w:val="single" w:sz="4" w:space="0" w:color="auto"/>
            </w:tcBorders>
            <w:shd w:val="clear" w:color="auto" w:fill="auto"/>
            <w:vAlign w:val="center"/>
            <w:hideMark/>
          </w:tcPr>
          <w:p w:rsidR="00156543" w:rsidRPr="00892938" w:rsidRDefault="00156543" w:rsidP="00AF0271">
            <w:pPr>
              <w:spacing w:after="0" w:line="240" w:lineRule="auto"/>
              <w:ind w:right="27"/>
              <w:jc w:val="left"/>
              <w:rPr>
                <w:rFonts w:asciiTheme="majorBidi" w:eastAsia="Times New Roman" w:hAnsiTheme="majorBidi" w:cstheme="majorBidi"/>
                <w:color w:val="FF0000"/>
                <w:lang w:val="pl-PL" w:eastAsia="pl-PL"/>
              </w:rPr>
            </w:pPr>
            <w:r w:rsidRPr="00892938">
              <w:rPr>
                <w:rFonts w:asciiTheme="majorBidi" w:eastAsia="Times New Roman" w:hAnsiTheme="majorBidi" w:cstheme="majorBidi"/>
                <w:strike/>
                <w:color w:val="FF0000"/>
                <w:lang w:val="pl-PL" w:eastAsia="pl-PL"/>
              </w:rPr>
              <w:t>193 957,50</w:t>
            </w:r>
            <w:r w:rsidR="00E025C7" w:rsidRPr="00892938">
              <w:rPr>
                <w:rFonts w:asciiTheme="majorBidi" w:eastAsia="Times New Roman" w:hAnsiTheme="majorBidi" w:cstheme="majorBidi"/>
                <w:color w:val="FF0000"/>
                <w:lang w:val="pl-PL" w:eastAsia="pl-PL"/>
              </w:rPr>
              <w:t>+ 12 500,00</w:t>
            </w:r>
            <w:r w:rsidR="001D6EE2" w:rsidRPr="00892938">
              <w:rPr>
                <w:rFonts w:asciiTheme="majorBidi" w:eastAsia="Times New Roman" w:hAnsiTheme="majorBidi" w:cstheme="majorBidi"/>
                <w:color w:val="FF0000"/>
                <w:lang w:val="pl-PL" w:eastAsia="pl-PL"/>
              </w:rPr>
              <w:t xml:space="preserve"> (z dod śr)</w:t>
            </w:r>
            <w:r w:rsidR="00E025C7" w:rsidRPr="00892938">
              <w:rPr>
                <w:rFonts w:asciiTheme="majorBidi" w:eastAsia="Times New Roman" w:hAnsiTheme="majorBidi" w:cstheme="majorBidi"/>
                <w:color w:val="FF0000"/>
                <w:lang w:val="pl-PL" w:eastAsia="pl-PL"/>
              </w:rPr>
              <w:t>=</w:t>
            </w:r>
            <w:r w:rsidR="00BC15B6" w:rsidRPr="00892938">
              <w:rPr>
                <w:rFonts w:asciiTheme="majorBidi" w:eastAsia="Times New Roman" w:hAnsiTheme="majorBidi" w:cstheme="majorBidi"/>
                <w:color w:val="FF0000"/>
                <w:lang w:val="pl-PL" w:eastAsia="pl-PL"/>
              </w:rPr>
              <w:t>206 457,50</w:t>
            </w:r>
          </w:p>
          <w:p w:rsidR="002050BB" w:rsidRPr="00892938" w:rsidRDefault="002050BB" w:rsidP="00AF0271">
            <w:pPr>
              <w:spacing w:after="0" w:line="240" w:lineRule="auto"/>
              <w:ind w:right="27"/>
              <w:jc w:val="left"/>
              <w:rPr>
                <w:rFonts w:asciiTheme="majorBidi" w:eastAsia="Times New Roman" w:hAnsiTheme="majorBidi" w:cstheme="majorBidi"/>
                <w:strike/>
                <w:color w:val="FF0000"/>
                <w:lang w:val="pl-PL" w:eastAsia="pl-PL"/>
              </w:rPr>
            </w:pPr>
          </w:p>
        </w:tc>
        <w:tc>
          <w:tcPr>
            <w:tcW w:w="1351" w:type="dxa"/>
            <w:tcBorders>
              <w:top w:val="nil"/>
              <w:left w:val="nil"/>
              <w:bottom w:val="single" w:sz="4" w:space="0" w:color="auto"/>
              <w:right w:val="single" w:sz="8" w:space="0" w:color="auto"/>
            </w:tcBorders>
            <w:shd w:val="clear" w:color="auto" w:fill="auto"/>
            <w:vAlign w:val="center"/>
            <w:hideMark/>
          </w:tcPr>
          <w:p w:rsidR="0007267B" w:rsidRPr="00255209" w:rsidRDefault="0007267B" w:rsidP="0007267B">
            <w:pPr>
              <w:spacing w:after="0" w:line="240" w:lineRule="auto"/>
              <w:ind w:right="27"/>
              <w:jc w:val="left"/>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Poddziałenie 19.2</w:t>
            </w:r>
          </w:p>
        </w:tc>
      </w:tr>
      <w:tr w:rsidR="0007267B" w:rsidRPr="00255209" w:rsidTr="000C06B1">
        <w:trPr>
          <w:trHeight w:val="522"/>
        </w:trPr>
        <w:tc>
          <w:tcPr>
            <w:tcW w:w="4334" w:type="dxa"/>
            <w:gridSpan w:val="2"/>
            <w:tcBorders>
              <w:top w:val="single" w:sz="4" w:space="0" w:color="auto"/>
              <w:left w:val="single" w:sz="8" w:space="0" w:color="auto"/>
              <w:bottom w:val="single" w:sz="8" w:space="0" w:color="auto"/>
              <w:right w:val="single" w:sz="4" w:space="0" w:color="auto"/>
            </w:tcBorders>
            <w:shd w:val="clear" w:color="auto" w:fill="auto"/>
            <w:hideMark/>
          </w:tcPr>
          <w:p w:rsidR="0007267B" w:rsidRPr="00255209" w:rsidRDefault="0007267B" w:rsidP="0007267B">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Razem cel szczegółowy 1.3</w:t>
            </w:r>
          </w:p>
        </w:tc>
        <w:tc>
          <w:tcPr>
            <w:tcW w:w="1275" w:type="dxa"/>
            <w:gridSpan w:val="2"/>
            <w:tcBorders>
              <w:top w:val="single" w:sz="4" w:space="0" w:color="auto"/>
              <w:left w:val="nil"/>
              <w:bottom w:val="single" w:sz="8" w:space="0" w:color="auto"/>
              <w:right w:val="single" w:sz="4" w:space="0" w:color="auto"/>
            </w:tcBorders>
            <w:shd w:val="clear" w:color="000000" w:fill="BFBFBF"/>
            <w:vAlign w:val="center"/>
            <w:hideMark/>
          </w:tcPr>
          <w:p w:rsidR="0007267B" w:rsidRPr="00987347" w:rsidRDefault="0007267B" w:rsidP="0007267B">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 </w:t>
            </w:r>
          </w:p>
        </w:tc>
        <w:tc>
          <w:tcPr>
            <w:tcW w:w="1351" w:type="dxa"/>
            <w:tcBorders>
              <w:top w:val="nil"/>
              <w:left w:val="nil"/>
              <w:bottom w:val="single" w:sz="8" w:space="0" w:color="auto"/>
              <w:right w:val="single" w:sz="4" w:space="0" w:color="auto"/>
            </w:tcBorders>
            <w:shd w:val="clear" w:color="auto" w:fill="auto"/>
            <w:vAlign w:val="center"/>
            <w:hideMark/>
          </w:tcPr>
          <w:p w:rsidR="00156543" w:rsidRPr="001D6EE2" w:rsidRDefault="00156543" w:rsidP="00C32AA3">
            <w:pPr>
              <w:spacing w:after="0" w:line="240" w:lineRule="auto"/>
              <w:ind w:right="27"/>
              <w:jc w:val="left"/>
              <w:rPr>
                <w:rFonts w:asciiTheme="majorBidi" w:eastAsia="Times New Roman" w:hAnsiTheme="majorBidi" w:cstheme="majorBidi"/>
                <w:color w:val="002060"/>
                <w:lang w:val="pl-PL" w:eastAsia="pl-PL"/>
              </w:rPr>
            </w:pPr>
            <w:r w:rsidRPr="00CC1166">
              <w:rPr>
                <w:rFonts w:asciiTheme="majorBidi" w:eastAsia="Times New Roman" w:hAnsiTheme="majorBidi" w:cstheme="majorBidi"/>
                <w:strike/>
                <w:color w:val="FF0000"/>
                <w:lang w:val="pl-PL" w:eastAsia="pl-PL"/>
              </w:rPr>
              <w:t>233 032,50</w:t>
            </w:r>
            <w:r w:rsidR="00CC1166">
              <w:rPr>
                <w:rFonts w:asciiTheme="majorBidi" w:eastAsia="Times New Roman" w:hAnsiTheme="majorBidi" w:cstheme="majorBidi"/>
                <w:color w:val="FF0000"/>
                <w:lang w:val="pl-PL" w:eastAsia="pl-PL"/>
              </w:rPr>
              <w:t xml:space="preserve"> – 1 870,00 ( z oszczędności kursowych </w:t>
            </w:r>
            <w:r w:rsidR="00CC1166">
              <w:rPr>
                <w:rFonts w:asciiTheme="majorBidi" w:eastAsia="Times New Roman" w:hAnsiTheme="majorBidi" w:cstheme="majorBidi"/>
                <w:color w:val="FF0000"/>
                <w:lang w:val="pl-PL" w:eastAsia="pl-PL"/>
              </w:rPr>
              <w:lastRenderedPageBreak/>
              <w:t xml:space="preserve">na </w:t>
            </w:r>
            <w:r w:rsidR="00CC1166" w:rsidRPr="00AA6488">
              <w:rPr>
                <w:rFonts w:asciiTheme="majorBidi" w:eastAsia="Times New Roman" w:hAnsiTheme="majorBidi" w:cstheme="majorBidi"/>
                <w:color w:val="FF0000"/>
                <w:lang w:val="pl-PL" w:eastAsia="pl-PL"/>
              </w:rPr>
              <w:t>2.1.2)=231 162,50</w:t>
            </w:r>
          </w:p>
          <w:p w:rsidR="00003AB9" w:rsidRPr="00020B99" w:rsidRDefault="00003AB9" w:rsidP="00C32AA3">
            <w:pPr>
              <w:spacing w:after="0" w:line="240" w:lineRule="auto"/>
              <w:ind w:right="27"/>
              <w:jc w:val="left"/>
              <w:rPr>
                <w:rFonts w:asciiTheme="majorBidi" w:eastAsia="Times New Roman" w:hAnsiTheme="majorBidi" w:cstheme="majorBidi"/>
                <w:strike/>
                <w:lang w:val="pl-PL" w:eastAsia="pl-PL"/>
              </w:rPr>
            </w:pPr>
          </w:p>
        </w:tc>
        <w:tc>
          <w:tcPr>
            <w:tcW w:w="1276" w:type="dxa"/>
            <w:gridSpan w:val="2"/>
            <w:tcBorders>
              <w:top w:val="single" w:sz="4" w:space="0" w:color="auto"/>
              <w:left w:val="nil"/>
              <w:bottom w:val="single" w:sz="8" w:space="0" w:color="auto"/>
              <w:right w:val="single" w:sz="4" w:space="0" w:color="auto"/>
            </w:tcBorders>
            <w:shd w:val="clear" w:color="000000" w:fill="BFBFBF"/>
            <w:vAlign w:val="center"/>
            <w:hideMark/>
          </w:tcPr>
          <w:p w:rsidR="0007267B" w:rsidRPr="00020B99" w:rsidRDefault="0007267B" w:rsidP="0007267B">
            <w:pPr>
              <w:spacing w:after="0" w:line="240" w:lineRule="auto"/>
              <w:ind w:right="27"/>
              <w:jc w:val="left"/>
              <w:rPr>
                <w:rFonts w:asciiTheme="majorBidi" w:eastAsia="Times New Roman" w:hAnsiTheme="majorBidi" w:cstheme="majorBidi"/>
                <w:lang w:val="pl-PL" w:eastAsia="pl-PL"/>
              </w:rPr>
            </w:pPr>
          </w:p>
        </w:tc>
        <w:tc>
          <w:tcPr>
            <w:tcW w:w="1134" w:type="dxa"/>
            <w:tcBorders>
              <w:top w:val="nil"/>
              <w:left w:val="nil"/>
              <w:bottom w:val="single" w:sz="8" w:space="0" w:color="auto"/>
              <w:right w:val="single" w:sz="4" w:space="0" w:color="auto"/>
            </w:tcBorders>
            <w:shd w:val="clear" w:color="auto" w:fill="auto"/>
            <w:vAlign w:val="center"/>
            <w:hideMark/>
          </w:tcPr>
          <w:p w:rsidR="00FC55C5" w:rsidRPr="00020B99" w:rsidRDefault="00156543" w:rsidP="00C32AA3">
            <w:pPr>
              <w:spacing w:after="0" w:line="240" w:lineRule="auto"/>
              <w:ind w:right="27"/>
              <w:jc w:val="left"/>
              <w:rPr>
                <w:rFonts w:asciiTheme="majorBidi" w:eastAsia="Times New Roman" w:hAnsiTheme="majorBidi" w:cstheme="majorBidi"/>
                <w:lang w:val="pl-PL" w:eastAsia="pl-PL"/>
              </w:rPr>
            </w:pPr>
            <w:r w:rsidRPr="00020B99">
              <w:rPr>
                <w:rFonts w:asciiTheme="majorBidi" w:eastAsia="Times New Roman" w:hAnsiTheme="majorBidi" w:cstheme="majorBidi"/>
                <w:lang w:val="pl-PL" w:eastAsia="pl-PL"/>
              </w:rPr>
              <w:t>90 246,75</w:t>
            </w:r>
          </w:p>
        </w:tc>
        <w:tc>
          <w:tcPr>
            <w:tcW w:w="1276" w:type="dxa"/>
            <w:gridSpan w:val="4"/>
            <w:tcBorders>
              <w:top w:val="single" w:sz="4" w:space="0" w:color="auto"/>
              <w:left w:val="nil"/>
              <w:bottom w:val="single" w:sz="8" w:space="0" w:color="auto"/>
              <w:right w:val="single" w:sz="4" w:space="0" w:color="auto"/>
            </w:tcBorders>
            <w:shd w:val="clear" w:color="000000" w:fill="BFBFBF"/>
            <w:vAlign w:val="center"/>
            <w:hideMark/>
          </w:tcPr>
          <w:p w:rsidR="0007267B" w:rsidRPr="00020B99" w:rsidRDefault="0007267B" w:rsidP="0007267B">
            <w:pPr>
              <w:spacing w:after="0" w:line="240" w:lineRule="auto"/>
              <w:ind w:right="27"/>
              <w:jc w:val="left"/>
              <w:rPr>
                <w:rFonts w:asciiTheme="majorBidi" w:eastAsia="Times New Roman" w:hAnsiTheme="majorBidi" w:cstheme="majorBidi"/>
                <w:lang w:val="pl-PL" w:eastAsia="pl-PL"/>
              </w:rPr>
            </w:pPr>
            <w:r w:rsidRPr="00020B99">
              <w:rPr>
                <w:rFonts w:asciiTheme="majorBidi" w:eastAsia="Times New Roman" w:hAnsiTheme="majorBidi" w:cstheme="majorBidi"/>
                <w:lang w:val="pl-PL" w:eastAsia="pl-PL"/>
              </w:rPr>
              <w:t> </w:t>
            </w:r>
          </w:p>
        </w:tc>
        <w:tc>
          <w:tcPr>
            <w:tcW w:w="567" w:type="dxa"/>
            <w:tcBorders>
              <w:top w:val="nil"/>
              <w:left w:val="nil"/>
              <w:bottom w:val="single" w:sz="8" w:space="0" w:color="auto"/>
              <w:right w:val="single" w:sz="4" w:space="0" w:color="auto"/>
            </w:tcBorders>
            <w:shd w:val="clear" w:color="auto" w:fill="auto"/>
            <w:vAlign w:val="center"/>
            <w:hideMark/>
          </w:tcPr>
          <w:p w:rsidR="00156543" w:rsidRPr="00AA6488" w:rsidRDefault="00FC3302" w:rsidP="0007267B">
            <w:pPr>
              <w:spacing w:after="0" w:line="240" w:lineRule="auto"/>
              <w:ind w:right="27"/>
              <w:jc w:val="left"/>
              <w:rPr>
                <w:rFonts w:asciiTheme="majorBidi" w:eastAsia="Times New Roman" w:hAnsiTheme="majorBidi" w:cstheme="majorBidi"/>
                <w:color w:val="FF0000"/>
                <w:lang w:val="pl-PL" w:eastAsia="pl-PL"/>
              </w:rPr>
            </w:pPr>
            <w:r w:rsidRPr="00AA6488">
              <w:rPr>
                <w:rFonts w:asciiTheme="majorBidi" w:eastAsia="Times New Roman" w:hAnsiTheme="majorBidi" w:cstheme="majorBidi"/>
                <w:strike/>
                <w:color w:val="FF0000"/>
                <w:lang w:val="pl-PL" w:eastAsia="pl-PL"/>
              </w:rPr>
              <w:t>85 500,25</w:t>
            </w:r>
            <w:r w:rsidR="0017441C" w:rsidRPr="00AA6488">
              <w:rPr>
                <w:rFonts w:asciiTheme="majorBidi" w:eastAsia="Times New Roman" w:hAnsiTheme="majorBidi" w:cstheme="majorBidi"/>
                <w:color w:val="FF0000"/>
                <w:lang w:val="pl-PL" w:eastAsia="pl-PL"/>
              </w:rPr>
              <w:t>+104 7</w:t>
            </w:r>
            <w:r w:rsidR="0017441C" w:rsidRPr="00AA6488">
              <w:rPr>
                <w:rFonts w:asciiTheme="majorBidi" w:eastAsia="Times New Roman" w:hAnsiTheme="majorBidi" w:cstheme="majorBidi"/>
                <w:color w:val="FF0000"/>
                <w:lang w:val="pl-PL" w:eastAsia="pl-PL"/>
              </w:rPr>
              <w:lastRenderedPageBreak/>
              <w:t>50,00</w:t>
            </w:r>
            <w:r w:rsidR="00CC1166" w:rsidRPr="00AA6488">
              <w:rPr>
                <w:rFonts w:asciiTheme="majorBidi" w:eastAsia="Times New Roman" w:hAnsiTheme="majorBidi" w:cstheme="majorBidi"/>
                <w:color w:val="FF0000"/>
                <w:lang w:val="pl-PL" w:eastAsia="pl-PL"/>
              </w:rPr>
              <w:t xml:space="preserve"> (z dod. Śr.)</w:t>
            </w:r>
            <w:r w:rsidR="0017441C" w:rsidRPr="00AA6488">
              <w:rPr>
                <w:rFonts w:asciiTheme="majorBidi" w:eastAsia="Times New Roman" w:hAnsiTheme="majorBidi" w:cstheme="majorBidi"/>
                <w:color w:val="FF0000"/>
                <w:lang w:val="pl-PL" w:eastAsia="pl-PL"/>
              </w:rPr>
              <w:t>=190 250,25</w:t>
            </w:r>
          </w:p>
          <w:p w:rsidR="00003AB9" w:rsidRPr="00AA6488" w:rsidRDefault="00003AB9" w:rsidP="0007267B">
            <w:pPr>
              <w:spacing w:after="0" w:line="240" w:lineRule="auto"/>
              <w:ind w:right="27"/>
              <w:jc w:val="left"/>
              <w:rPr>
                <w:rFonts w:asciiTheme="majorBidi" w:eastAsia="Times New Roman" w:hAnsiTheme="majorBidi" w:cstheme="majorBidi"/>
                <w:strike/>
                <w:color w:val="FF0000"/>
                <w:lang w:val="pl-PL" w:eastAsia="pl-PL"/>
              </w:rPr>
            </w:pPr>
          </w:p>
        </w:tc>
        <w:tc>
          <w:tcPr>
            <w:tcW w:w="567" w:type="dxa"/>
            <w:tcBorders>
              <w:top w:val="nil"/>
              <w:left w:val="nil"/>
              <w:bottom w:val="single" w:sz="8" w:space="0" w:color="auto"/>
              <w:right w:val="single" w:sz="4" w:space="0" w:color="auto"/>
            </w:tcBorders>
            <w:shd w:val="clear" w:color="000000" w:fill="BFBFBF"/>
            <w:vAlign w:val="center"/>
            <w:hideMark/>
          </w:tcPr>
          <w:p w:rsidR="0007267B" w:rsidRPr="00AA6488" w:rsidRDefault="0007267B" w:rsidP="0007267B">
            <w:pPr>
              <w:spacing w:after="0" w:line="240" w:lineRule="auto"/>
              <w:ind w:right="27"/>
              <w:jc w:val="left"/>
              <w:rPr>
                <w:rFonts w:asciiTheme="majorBidi" w:eastAsia="Times New Roman" w:hAnsiTheme="majorBidi" w:cstheme="majorBidi"/>
                <w:color w:val="FF0000"/>
                <w:lang w:val="pl-PL" w:eastAsia="pl-PL"/>
              </w:rPr>
            </w:pPr>
            <w:r w:rsidRPr="00AA6488">
              <w:rPr>
                <w:rFonts w:asciiTheme="majorBidi" w:eastAsia="Times New Roman" w:hAnsiTheme="majorBidi" w:cstheme="majorBidi"/>
                <w:color w:val="FF0000"/>
                <w:lang w:val="pl-PL" w:eastAsia="pl-PL"/>
              </w:rPr>
              <w:lastRenderedPageBreak/>
              <w:t> </w:t>
            </w:r>
          </w:p>
        </w:tc>
        <w:tc>
          <w:tcPr>
            <w:tcW w:w="1342" w:type="dxa"/>
            <w:tcBorders>
              <w:top w:val="nil"/>
              <w:left w:val="nil"/>
              <w:bottom w:val="single" w:sz="8" w:space="0" w:color="auto"/>
              <w:right w:val="single" w:sz="4" w:space="0" w:color="auto"/>
            </w:tcBorders>
            <w:shd w:val="clear" w:color="auto" w:fill="auto"/>
            <w:vAlign w:val="center"/>
            <w:hideMark/>
          </w:tcPr>
          <w:p w:rsidR="00FC3302" w:rsidRPr="00AA6488" w:rsidRDefault="00FC3302" w:rsidP="00AF0271">
            <w:pPr>
              <w:spacing w:after="0" w:line="240" w:lineRule="auto"/>
              <w:ind w:right="27"/>
              <w:jc w:val="left"/>
              <w:rPr>
                <w:rFonts w:asciiTheme="majorBidi" w:eastAsia="Times New Roman" w:hAnsiTheme="majorBidi" w:cstheme="majorBidi"/>
                <w:color w:val="FF0000"/>
                <w:lang w:val="pl-PL" w:eastAsia="pl-PL"/>
              </w:rPr>
            </w:pPr>
            <w:r w:rsidRPr="00AA6488">
              <w:rPr>
                <w:rFonts w:asciiTheme="majorBidi" w:eastAsia="Times New Roman" w:hAnsiTheme="majorBidi" w:cstheme="majorBidi"/>
                <w:strike/>
                <w:color w:val="FF0000"/>
                <w:lang w:val="pl-PL" w:eastAsia="pl-PL"/>
              </w:rPr>
              <w:t>408 779,50</w:t>
            </w:r>
            <w:r w:rsidR="0017441C" w:rsidRPr="00AA6488">
              <w:rPr>
                <w:rFonts w:asciiTheme="majorBidi" w:eastAsia="Times New Roman" w:hAnsiTheme="majorBidi" w:cstheme="majorBidi"/>
                <w:color w:val="FF0000"/>
                <w:lang w:val="pl-PL" w:eastAsia="pl-PL"/>
              </w:rPr>
              <w:t>+104 750,00</w:t>
            </w:r>
            <w:r w:rsidR="00CC1166" w:rsidRPr="00AA6488">
              <w:rPr>
                <w:rFonts w:asciiTheme="majorBidi" w:eastAsia="Times New Roman" w:hAnsiTheme="majorBidi" w:cstheme="majorBidi"/>
                <w:color w:val="FF0000"/>
                <w:lang w:val="pl-PL" w:eastAsia="pl-PL"/>
              </w:rPr>
              <w:t xml:space="preserve"> (z dod. Śr)</w:t>
            </w:r>
            <w:r w:rsidR="0017441C" w:rsidRPr="00AA6488">
              <w:rPr>
                <w:rFonts w:asciiTheme="majorBidi" w:eastAsia="Times New Roman" w:hAnsiTheme="majorBidi" w:cstheme="majorBidi"/>
                <w:color w:val="FF0000"/>
                <w:lang w:val="pl-PL" w:eastAsia="pl-PL"/>
              </w:rPr>
              <w:t>=513 529,</w:t>
            </w:r>
            <w:r w:rsidR="0017441C" w:rsidRPr="00AA6488">
              <w:rPr>
                <w:rFonts w:asciiTheme="majorBidi" w:eastAsia="Times New Roman" w:hAnsiTheme="majorBidi" w:cstheme="majorBidi"/>
                <w:color w:val="FF0000"/>
                <w:lang w:val="pl-PL" w:eastAsia="pl-PL"/>
              </w:rPr>
              <w:lastRenderedPageBreak/>
              <w:t>50</w:t>
            </w:r>
            <w:r w:rsidR="00CC1166" w:rsidRPr="00AA6488">
              <w:rPr>
                <w:rFonts w:asciiTheme="majorBidi" w:eastAsia="Times New Roman" w:hAnsiTheme="majorBidi" w:cstheme="majorBidi"/>
                <w:color w:val="FF0000"/>
                <w:lang w:val="pl-PL" w:eastAsia="pl-PL"/>
              </w:rPr>
              <w:t xml:space="preserve"> – 1 870,00 ( z oszczędności kursowych na 2.1.2)=511 659,50</w:t>
            </w:r>
          </w:p>
        </w:tc>
        <w:tc>
          <w:tcPr>
            <w:tcW w:w="1351" w:type="dxa"/>
            <w:tcBorders>
              <w:top w:val="nil"/>
              <w:left w:val="nil"/>
              <w:bottom w:val="single" w:sz="8" w:space="0" w:color="auto"/>
              <w:right w:val="single" w:sz="8" w:space="0" w:color="auto"/>
            </w:tcBorders>
            <w:shd w:val="clear" w:color="000000" w:fill="BFBFBF"/>
            <w:vAlign w:val="center"/>
            <w:hideMark/>
          </w:tcPr>
          <w:p w:rsidR="0007267B" w:rsidRPr="00255209" w:rsidRDefault="0007267B" w:rsidP="0007267B">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lastRenderedPageBreak/>
              <w:t> </w:t>
            </w:r>
          </w:p>
        </w:tc>
      </w:tr>
      <w:tr w:rsidR="0007267B" w:rsidRPr="00255209" w:rsidTr="000C06B1">
        <w:trPr>
          <w:trHeight w:val="452"/>
        </w:trPr>
        <w:tc>
          <w:tcPr>
            <w:tcW w:w="4334" w:type="dxa"/>
            <w:gridSpan w:val="2"/>
            <w:tcBorders>
              <w:top w:val="nil"/>
              <w:left w:val="single" w:sz="4" w:space="0" w:color="auto"/>
              <w:bottom w:val="single" w:sz="4" w:space="0" w:color="auto"/>
              <w:right w:val="single" w:sz="4" w:space="0" w:color="auto"/>
            </w:tcBorders>
            <w:shd w:val="clear" w:color="000000" w:fill="0070C0"/>
            <w:hideMark/>
          </w:tcPr>
          <w:p w:rsidR="0007267B" w:rsidRPr="00255209" w:rsidRDefault="0007267B" w:rsidP="0007267B">
            <w:pPr>
              <w:spacing w:after="0" w:line="240" w:lineRule="auto"/>
              <w:ind w:right="27"/>
              <w:jc w:val="left"/>
              <w:rPr>
                <w:rFonts w:asciiTheme="majorBidi" w:eastAsia="Times New Roman" w:hAnsiTheme="majorBidi" w:cstheme="majorBidi"/>
                <w:b/>
                <w:color w:val="000000"/>
                <w:lang w:val="pl-PL" w:eastAsia="pl-PL"/>
              </w:rPr>
            </w:pPr>
            <w:r w:rsidRPr="00255209">
              <w:rPr>
                <w:rFonts w:asciiTheme="majorBidi" w:eastAsia="Times New Roman" w:hAnsiTheme="majorBidi" w:cstheme="majorBidi"/>
                <w:b/>
                <w:color w:val="000000"/>
                <w:lang w:val="pl-PL" w:eastAsia="pl-PL"/>
              </w:rPr>
              <w:lastRenderedPageBreak/>
              <w:t>Razem cel ogólny 1</w:t>
            </w:r>
          </w:p>
        </w:tc>
        <w:tc>
          <w:tcPr>
            <w:tcW w:w="567" w:type="dxa"/>
            <w:tcBorders>
              <w:top w:val="nil"/>
              <w:left w:val="nil"/>
              <w:bottom w:val="single" w:sz="4" w:space="0" w:color="auto"/>
              <w:right w:val="single" w:sz="4" w:space="0" w:color="auto"/>
            </w:tcBorders>
            <w:shd w:val="clear" w:color="000000" w:fill="BFBFBF"/>
            <w:vAlign w:val="center"/>
            <w:hideMark/>
          </w:tcPr>
          <w:p w:rsidR="0007267B" w:rsidRPr="00602C5B" w:rsidRDefault="0007267B" w:rsidP="0007267B">
            <w:pPr>
              <w:spacing w:after="0" w:line="240" w:lineRule="auto"/>
              <w:ind w:right="27"/>
              <w:jc w:val="left"/>
              <w:rPr>
                <w:rFonts w:asciiTheme="majorBidi" w:eastAsia="Times New Roman" w:hAnsiTheme="majorBidi" w:cstheme="majorBidi"/>
                <w:color w:val="FF0000"/>
                <w:lang w:val="pl-PL" w:eastAsia="pl-PL"/>
              </w:rPr>
            </w:pPr>
            <w:r w:rsidRPr="00602C5B">
              <w:rPr>
                <w:rFonts w:asciiTheme="majorBidi" w:eastAsia="Times New Roman" w:hAnsiTheme="majorBidi" w:cstheme="majorBidi"/>
                <w:color w:val="FF0000"/>
                <w:lang w:val="pl-PL" w:eastAsia="pl-PL"/>
              </w:rPr>
              <w:t> </w:t>
            </w:r>
          </w:p>
        </w:tc>
        <w:tc>
          <w:tcPr>
            <w:tcW w:w="708" w:type="dxa"/>
            <w:tcBorders>
              <w:top w:val="nil"/>
              <w:left w:val="nil"/>
              <w:bottom w:val="single" w:sz="4" w:space="0" w:color="auto"/>
              <w:right w:val="single" w:sz="4" w:space="0" w:color="auto"/>
            </w:tcBorders>
            <w:shd w:val="clear" w:color="000000" w:fill="BFBFBF"/>
            <w:vAlign w:val="center"/>
            <w:hideMark/>
          </w:tcPr>
          <w:p w:rsidR="0007267B" w:rsidRPr="00987347" w:rsidRDefault="0007267B" w:rsidP="0007267B">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 </w:t>
            </w:r>
          </w:p>
        </w:tc>
        <w:tc>
          <w:tcPr>
            <w:tcW w:w="1351" w:type="dxa"/>
            <w:tcBorders>
              <w:top w:val="nil"/>
              <w:left w:val="nil"/>
              <w:bottom w:val="single" w:sz="4" w:space="0" w:color="auto"/>
              <w:right w:val="single" w:sz="4" w:space="0" w:color="auto"/>
            </w:tcBorders>
            <w:shd w:val="clear" w:color="auto" w:fill="auto"/>
            <w:vAlign w:val="center"/>
            <w:hideMark/>
          </w:tcPr>
          <w:p w:rsidR="00156543" w:rsidRPr="00AA6488" w:rsidRDefault="00156543" w:rsidP="00772DAC">
            <w:pPr>
              <w:spacing w:after="0" w:line="240" w:lineRule="auto"/>
              <w:ind w:right="27"/>
              <w:jc w:val="left"/>
              <w:rPr>
                <w:rFonts w:asciiTheme="majorBidi" w:eastAsia="Times New Roman" w:hAnsiTheme="majorBidi" w:cstheme="majorBidi"/>
                <w:color w:val="FF0000"/>
                <w:lang w:val="pl-PL" w:eastAsia="pl-PL"/>
              </w:rPr>
            </w:pPr>
            <w:r w:rsidRPr="00CC1166">
              <w:rPr>
                <w:rFonts w:asciiTheme="majorBidi" w:eastAsia="Times New Roman" w:hAnsiTheme="majorBidi" w:cstheme="majorBidi"/>
                <w:strike/>
                <w:color w:val="FF0000"/>
                <w:lang w:val="pl-PL" w:eastAsia="pl-PL"/>
              </w:rPr>
              <w:t>853 962,00</w:t>
            </w:r>
            <w:r w:rsidR="00CC1166">
              <w:rPr>
                <w:rFonts w:asciiTheme="majorBidi" w:eastAsia="Times New Roman" w:hAnsiTheme="majorBidi" w:cstheme="majorBidi"/>
                <w:color w:val="FF0000"/>
                <w:lang w:val="pl-PL" w:eastAsia="pl-PL"/>
              </w:rPr>
              <w:t xml:space="preserve"> </w:t>
            </w:r>
            <w:r w:rsidR="00D85C5F">
              <w:rPr>
                <w:rFonts w:asciiTheme="majorBidi" w:eastAsia="Times New Roman" w:hAnsiTheme="majorBidi" w:cstheme="majorBidi"/>
                <w:color w:val="FF0000"/>
                <w:lang w:val="pl-PL" w:eastAsia="pl-PL"/>
              </w:rPr>
              <w:t>–</w:t>
            </w:r>
            <w:r w:rsidR="00CC1166">
              <w:rPr>
                <w:rFonts w:asciiTheme="majorBidi" w:eastAsia="Times New Roman" w:hAnsiTheme="majorBidi" w:cstheme="majorBidi"/>
                <w:color w:val="FF0000"/>
                <w:lang w:val="pl-PL" w:eastAsia="pl-PL"/>
              </w:rPr>
              <w:t xml:space="preserve"> </w:t>
            </w:r>
            <w:r w:rsidR="00D85C5F">
              <w:rPr>
                <w:rFonts w:asciiTheme="majorBidi" w:eastAsia="Times New Roman" w:hAnsiTheme="majorBidi" w:cstheme="majorBidi"/>
                <w:color w:val="FF0000"/>
                <w:lang w:val="pl-PL" w:eastAsia="pl-PL"/>
              </w:rPr>
              <w:t xml:space="preserve">13 537,00(z oszczędności </w:t>
            </w:r>
            <w:r w:rsidR="00D85C5F" w:rsidRPr="00AA6488">
              <w:rPr>
                <w:rFonts w:asciiTheme="majorBidi" w:eastAsia="Times New Roman" w:hAnsiTheme="majorBidi" w:cstheme="majorBidi"/>
                <w:color w:val="FF0000"/>
                <w:lang w:val="pl-PL" w:eastAsia="pl-PL"/>
              </w:rPr>
              <w:t>kursowych na 2.1.2) =840 425,00</w:t>
            </w:r>
            <w:r w:rsidR="000A6B0E" w:rsidRPr="00AA6488">
              <w:rPr>
                <w:rFonts w:asciiTheme="majorBidi" w:eastAsia="Times New Roman" w:hAnsiTheme="majorBidi" w:cstheme="majorBidi"/>
                <w:color w:val="FF0000"/>
                <w:lang w:val="pl-PL" w:eastAsia="pl-PL"/>
              </w:rPr>
              <w:t>+15 644,25</w:t>
            </w:r>
            <w:r w:rsidR="00280236" w:rsidRPr="00AA6488">
              <w:rPr>
                <w:rFonts w:asciiTheme="majorBidi" w:eastAsia="Times New Roman" w:hAnsiTheme="majorBidi" w:cstheme="majorBidi"/>
                <w:color w:val="FF0000"/>
                <w:lang w:val="pl-PL" w:eastAsia="pl-PL"/>
              </w:rPr>
              <w:t xml:space="preserve"> (z 19.3)</w:t>
            </w:r>
            <w:r w:rsidR="000A6B0E" w:rsidRPr="00AA6488">
              <w:rPr>
                <w:rFonts w:asciiTheme="majorBidi" w:eastAsia="Times New Roman" w:hAnsiTheme="majorBidi" w:cstheme="majorBidi"/>
                <w:color w:val="FF0000"/>
                <w:lang w:val="pl-PL" w:eastAsia="pl-PL"/>
              </w:rPr>
              <w:t>=</w:t>
            </w:r>
          </w:p>
          <w:p w:rsidR="000A6B0E" w:rsidRPr="000A6B0E" w:rsidRDefault="000A6B0E" w:rsidP="00772DAC">
            <w:pPr>
              <w:spacing w:after="0" w:line="240" w:lineRule="auto"/>
              <w:ind w:right="27"/>
              <w:jc w:val="left"/>
              <w:rPr>
                <w:rFonts w:asciiTheme="majorBidi" w:eastAsia="Times New Roman" w:hAnsiTheme="majorBidi" w:cstheme="majorBidi"/>
                <w:color w:val="00B050"/>
                <w:lang w:val="pl-PL" w:eastAsia="pl-PL"/>
              </w:rPr>
            </w:pPr>
            <w:r w:rsidRPr="00AA6488">
              <w:rPr>
                <w:rFonts w:asciiTheme="majorBidi" w:eastAsia="Times New Roman" w:hAnsiTheme="majorBidi" w:cstheme="majorBidi"/>
                <w:color w:val="FF0000"/>
                <w:lang w:val="pl-PL" w:eastAsia="pl-PL"/>
              </w:rPr>
              <w:t>856 069,25</w:t>
            </w:r>
          </w:p>
        </w:tc>
        <w:tc>
          <w:tcPr>
            <w:tcW w:w="567" w:type="dxa"/>
            <w:tcBorders>
              <w:top w:val="nil"/>
              <w:left w:val="nil"/>
              <w:bottom w:val="single" w:sz="4" w:space="0" w:color="auto"/>
              <w:right w:val="single" w:sz="4" w:space="0" w:color="auto"/>
            </w:tcBorders>
            <w:shd w:val="clear" w:color="000000" w:fill="BFBFBF"/>
            <w:vAlign w:val="center"/>
            <w:hideMark/>
          </w:tcPr>
          <w:p w:rsidR="0007267B" w:rsidRPr="00020B99" w:rsidRDefault="0007267B" w:rsidP="0007267B">
            <w:pPr>
              <w:spacing w:after="0" w:line="240" w:lineRule="auto"/>
              <w:ind w:right="27"/>
              <w:jc w:val="left"/>
              <w:rPr>
                <w:rFonts w:asciiTheme="majorBidi" w:eastAsia="Times New Roman" w:hAnsiTheme="majorBidi" w:cstheme="majorBidi"/>
                <w:strike/>
                <w:lang w:val="pl-PL" w:eastAsia="pl-PL"/>
              </w:rPr>
            </w:pPr>
            <w:r w:rsidRPr="00020B99">
              <w:rPr>
                <w:rFonts w:asciiTheme="majorBidi" w:eastAsia="Times New Roman" w:hAnsiTheme="majorBidi" w:cstheme="majorBidi"/>
                <w:strike/>
                <w:lang w:val="pl-PL" w:eastAsia="pl-PL"/>
              </w:rPr>
              <w:t> </w:t>
            </w:r>
          </w:p>
        </w:tc>
        <w:tc>
          <w:tcPr>
            <w:tcW w:w="709" w:type="dxa"/>
            <w:tcBorders>
              <w:top w:val="nil"/>
              <w:left w:val="nil"/>
              <w:bottom w:val="single" w:sz="4" w:space="0" w:color="auto"/>
              <w:right w:val="single" w:sz="4" w:space="0" w:color="auto"/>
            </w:tcBorders>
            <w:shd w:val="clear" w:color="000000" w:fill="BFBFBF"/>
            <w:vAlign w:val="center"/>
            <w:hideMark/>
          </w:tcPr>
          <w:p w:rsidR="0007267B" w:rsidRPr="00020B99" w:rsidRDefault="0007267B" w:rsidP="0007267B">
            <w:pPr>
              <w:spacing w:after="0" w:line="240" w:lineRule="auto"/>
              <w:ind w:right="27"/>
              <w:jc w:val="left"/>
              <w:rPr>
                <w:rFonts w:asciiTheme="majorBidi" w:eastAsia="Times New Roman" w:hAnsiTheme="majorBidi" w:cstheme="majorBidi"/>
                <w:strike/>
                <w:lang w:val="pl-PL" w:eastAsia="pl-PL"/>
              </w:rPr>
            </w:pPr>
            <w:r w:rsidRPr="00020B99">
              <w:rPr>
                <w:rFonts w:asciiTheme="majorBidi" w:eastAsia="Times New Roman" w:hAnsiTheme="majorBidi" w:cstheme="majorBidi"/>
                <w:strike/>
                <w:lang w:val="pl-PL" w:eastAsia="pl-PL"/>
              </w:rPr>
              <w:t> </w:t>
            </w:r>
          </w:p>
        </w:tc>
        <w:tc>
          <w:tcPr>
            <w:tcW w:w="1134" w:type="dxa"/>
            <w:tcBorders>
              <w:top w:val="nil"/>
              <w:left w:val="nil"/>
              <w:bottom w:val="single" w:sz="4" w:space="0" w:color="auto"/>
              <w:right w:val="single" w:sz="4" w:space="0" w:color="auto"/>
            </w:tcBorders>
            <w:shd w:val="clear" w:color="auto" w:fill="auto"/>
            <w:vAlign w:val="center"/>
            <w:hideMark/>
          </w:tcPr>
          <w:p w:rsidR="000A6B0E" w:rsidRPr="00AA6488" w:rsidRDefault="00156543" w:rsidP="00C32AA3">
            <w:pPr>
              <w:spacing w:after="0" w:line="240" w:lineRule="auto"/>
              <w:ind w:right="27"/>
              <w:jc w:val="left"/>
              <w:rPr>
                <w:rFonts w:asciiTheme="majorBidi" w:eastAsia="Times New Roman" w:hAnsiTheme="majorBidi" w:cstheme="majorBidi"/>
                <w:color w:val="FF0000"/>
                <w:lang w:val="pl-PL" w:eastAsia="pl-PL"/>
              </w:rPr>
            </w:pPr>
            <w:r w:rsidRPr="00AA6488">
              <w:rPr>
                <w:rFonts w:asciiTheme="majorBidi" w:eastAsia="Times New Roman" w:hAnsiTheme="majorBidi" w:cstheme="majorBidi"/>
                <w:strike/>
                <w:color w:val="FF0000"/>
                <w:lang w:val="pl-PL" w:eastAsia="pl-PL"/>
              </w:rPr>
              <w:t>237 038,00</w:t>
            </w:r>
            <w:r w:rsidR="000A6B0E" w:rsidRPr="00AA6488">
              <w:rPr>
                <w:rFonts w:asciiTheme="majorBidi" w:eastAsia="Times New Roman" w:hAnsiTheme="majorBidi" w:cstheme="majorBidi"/>
                <w:color w:val="FF0000"/>
                <w:lang w:val="pl-PL" w:eastAsia="pl-PL"/>
              </w:rPr>
              <w:t>+13 704,00</w:t>
            </w:r>
            <w:r w:rsidR="00280236" w:rsidRPr="00AA6488">
              <w:rPr>
                <w:rFonts w:asciiTheme="majorBidi" w:eastAsia="Times New Roman" w:hAnsiTheme="majorBidi" w:cstheme="majorBidi"/>
                <w:color w:val="FF0000"/>
                <w:lang w:val="pl-PL" w:eastAsia="pl-PL"/>
              </w:rPr>
              <w:t xml:space="preserve"> (z19.3)</w:t>
            </w:r>
            <w:r w:rsidR="000A6B0E" w:rsidRPr="00AA6488">
              <w:rPr>
                <w:rFonts w:asciiTheme="majorBidi" w:eastAsia="Times New Roman" w:hAnsiTheme="majorBidi" w:cstheme="majorBidi"/>
                <w:color w:val="FF0000"/>
                <w:lang w:val="pl-PL" w:eastAsia="pl-PL"/>
              </w:rPr>
              <w:t>=</w:t>
            </w:r>
          </w:p>
          <w:p w:rsidR="00156543" w:rsidRPr="000A6B0E" w:rsidRDefault="000A6B0E" w:rsidP="00C32AA3">
            <w:pPr>
              <w:spacing w:after="0" w:line="240" w:lineRule="auto"/>
              <w:ind w:right="27"/>
              <w:jc w:val="left"/>
              <w:rPr>
                <w:rFonts w:asciiTheme="majorBidi" w:eastAsia="Times New Roman" w:hAnsiTheme="majorBidi" w:cstheme="majorBidi"/>
                <w:color w:val="00B050"/>
                <w:lang w:val="pl-PL" w:eastAsia="pl-PL"/>
              </w:rPr>
            </w:pPr>
            <w:r w:rsidRPr="00AA6488">
              <w:rPr>
                <w:rFonts w:asciiTheme="majorBidi" w:eastAsia="Times New Roman" w:hAnsiTheme="majorBidi" w:cstheme="majorBidi"/>
                <w:color w:val="FF0000"/>
                <w:lang w:val="pl-PL" w:eastAsia="pl-PL"/>
              </w:rPr>
              <w:t>250 742,00</w:t>
            </w:r>
          </w:p>
        </w:tc>
        <w:tc>
          <w:tcPr>
            <w:tcW w:w="567" w:type="dxa"/>
            <w:gridSpan w:val="2"/>
            <w:tcBorders>
              <w:top w:val="nil"/>
              <w:left w:val="nil"/>
              <w:bottom w:val="single" w:sz="4" w:space="0" w:color="auto"/>
              <w:right w:val="single" w:sz="4" w:space="0" w:color="auto"/>
            </w:tcBorders>
            <w:shd w:val="clear" w:color="000000" w:fill="BFBFBF"/>
            <w:vAlign w:val="center"/>
            <w:hideMark/>
          </w:tcPr>
          <w:p w:rsidR="0007267B" w:rsidRPr="00020B99" w:rsidRDefault="0007267B" w:rsidP="0007267B">
            <w:pPr>
              <w:spacing w:after="0" w:line="240" w:lineRule="auto"/>
              <w:ind w:right="27"/>
              <w:jc w:val="left"/>
              <w:rPr>
                <w:rFonts w:asciiTheme="majorBidi" w:eastAsia="Times New Roman" w:hAnsiTheme="majorBidi" w:cstheme="majorBidi"/>
                <w:lang w:val="pl-PL" w:eastAsia="pl-PL"/>
              </w:rPr>
            </w:pPr>
            <w:r w:rsidRPr="00020B99">
              <w:rPr>
                <w:rFonts w:asciiTheme="majorBidi" w:eastAsia="Times New Roman" w:hAnsiTheme="majorBidi" w:cstheme="majorBidi"/>
                <w:lang w:val="pl-PL" w:eastAsia="pl-PL"/>
              </w:rPr>
              <w:t> </w:t>
            </w:r>
          </w:p>
        </w:tc>
        <w:tc>
          <w:tcPr>
            <w:tcW w:w="709" w:type="dxa"/>
            <w:gridSpan w:val="2"/>
            <w:tcBorders>
              <w:top w:val="nil"/>
              <w:left w:val="nil"/>
              <w:bottom w:val="single" w:sz="4" w:space="0" w:color="auto"/>
              <w:right w:val="single" w:sz="4" w:space="0" w:color="auto"/>
            </w:tcBorders>
            <w:shd w:val="clear" w:color="000000" w:fill="BFBFBF"/>
            <w:vAlign w:val="center"/>
            <w:hideMark/>
          </w:tcPr>
          <w:p w:rsidR="0007267B" w:rsidRPr="00020B99" w:rsidRDefault="0007267B" w:rsidP="0007267B">
            <w:pPr>
              <w:spacing w:after="0" w:line="240" w:lineRule="auto"/>
              <w:ind w:right="27"/>
              <w:jc w:val="left"/>
              <w:rPr>
                <w:rFonts w:asciiTheme="majorBidi" w:eastAsia="Times New Roman" w:hAnsiTheme="majorBidi" w:cstheme="majorBidi"/>
                <w:lang w:val="pl-PL" w:eastAsia="pl-PL"/>
              </w:rPr>
            </w:pPr>
            <w:r w:rsidRPr="00020B99">
              <w:rPr>
                <w:rFonts w:asciiTheme="majorBidi" w:eastAsia="Times New Roman" w:hAnsiTheme="majorBidi" w:cstheme="majorBidi"/>
                <w:lang w:val="pl-PL" w:eastAsia="pl-PL"/>
              </w:rPr>
              <w:t> </w:t>
            </w:r>
          </w:p>
        </w:tc>
        <w:tc>
          <w:tcPr>
            <w:tcW w:w="567" w:type="dxa"/>
            <w:tcBorders>
              <w:top w:val="nil"/>
              <w:left w:val="nil"/>
              <w:bottom w:val="single" w:sz="4" w:space="0" w:color="auto"/>
              <w:right w:val="single" w:sz="4" w:space="0" w:color="auto"/>
            </w:tcBorders>
            <w:shd w:val="clear" w:color="auto" w:fill="auto"/>
            <w:vAlign w:val="center"/>
            <w:hideMark/>
          </w:tcPr>
          <w:p w:rsidR="00FC3302" w:rsidRPr="00AA6488" w:rsidRDefault="00FC3302" w:rsidP="00196EB2">
            <w:pPr>
              <w:spacing w:after="0" w:line="240" w:lineRule="auto"/>
              <w:ind w:right="27"/>
              <w:jc w:val="left"/>
              <w:rPr>
                <w:rFonts w:asciiTheme="majorBidi" w:eastAsia="Times New Roman" w:hAnsiTheme="majorBidi" w:cstheme="majorBidi"/>
                <w:color w:val="FF0000"/>
                <w:sz w:val="20"/>
                <w:szCs w:val="20"/>
                <w:lang w:val="pl-PL" w:eastAsia="pl-PL"/>
              </w:rPr>
            </w:pPr>
            <w:r w:rsidRPr="00AA6488">
              <w:rPr>
                <w:rFonts w:asciiTheme="majorBidi" w:eastAsia="Times New Roman" w:hAnsiTheme="majorBidi" w:cstheme="majorBidi"/>
                <w:strike/>
                <w:color w:val="FF0000"/>
                <w:sz w:val="20"/>
                <w:szCs w:val="20"/>
                <w:lang w:val="pl-PL" w:eastAsia="pl-PL"/>
              </w:rPr>
              <w:t>110 000,00</w:t>
            </w:r>
            <w:r w:rsidR="00004A94" w:rsidRPr="00AA6488">
              <w:rPr>
                <w:rFonts w:asciiTheme="majorBidi" w:eastAsia="Times New Roman" w:hAnsiTheme="majorBidi" w:cstheme="majorBidi"/>
                <w:color w:val="FF0000"/>
                <w:sz w:val="20"/>
                <w:szCs w:val="20"/>
                <w:lang w:val="pl-PL" w:eastAsia="pl-PL"/>
              </w:rPr>
              <w:t>+351 000,00</w:t>
            </w:r>
            <w:r w:rsidR="00D85C5F" w:rsidRPr="00AA6488">
              <w:rPr>
                <w:rFonts w:asciiTheme="majorBidi" w:eastAsia="Times New Roman" w:hAnsiTheme="majorBidi" w:cstheme="majorBidi"/>
                <w:color w:val="FF0000"/>
                <w:sz w:val="20"/>
                <w:szCs w:val="20"/>
                <w:lang w:val="pl-PL" w:eastAsia="pl-PL"/>
              </w:rPr>
              <w:t>(z dod. Śr.)</w:t>
            </w:r>
            <w:r w:rsidR="00004A94" w:rsidRPr="00AA6488">
              <w:rPr>
                <w:rFonts w:asciiTheme="majorBidi" w:eastAsia="Times New Roman" w:hAnsiTheme="majorBidi" w:cstheme="majorBidi"/>
                <w:color w:val="FF0000"/>
                <w:sz w:val="20"/>
                <w:szCs w:val="20"/>
                <w:lang w:val="pl-PL" w:eastAsia="pl-PL"/>
              </w:rPr>
              <w:t>=461 000,00</w:t>
            </w:r>
            <w:r w:rsidR="003637E8" w:rsidRPr="00AA6488">
              <w:rPr>
                <w:rFonts w:asciiTheme="majorBidi" w:eastAsia="Times New Roman" w:hAnsiTheme="majorBidi" w:cstheme="majorBidi"/>
                <w:color w:val="FF0000"/>
                <w:sz w:val="20"/>
                <w:szCs w:val="20"/>
                <w:lang w:val="pl-PL" w:eastAsia="pl-PL"/>
              </w:rPr>
              <w:t xml:space="preserve"> </w:t>
            </w:r>
            <w:r w:rsidR="00CA439C" w:rsidRPr="00AA6488">
              <w:rPr>
                <w:rFonts w:asciiTheme="majorBidi" w:eastAsia="Times New Roman" w:hAnsiTheme="majorBidi" w:cstheme="majorBidi"/>
                <w:color w:val="FF0000"/>
                <w:sz w:val="20"/>
                <w:szCs w:val="20"/>
                <w:lang w:val="pl-PL" w:eastAsia="pl-PL"/>
              </w:rPr>
              <w:t>+6 722,00(z oszczędnoś</w:t>
            </w:r>
            <w:r w:rsidR="003637E8" w:rsidRPr="00AA6488">
              <w:rPr>
                <w:rFonts w:asciiTheme="majorBidi" w:eastAsia="Times New Roman" w:hAnsiTheme="majorBidi" w:cstheme="majorBidi"/>
                <w:color w:val="FF0000"/>
                <w:sz w:val="20"/>
                <w:szCs w:val="20"/>
                <w:lang w:val="pl-PL" w:eastAsia="pl-PL"/>
              </w:rPr>
              <w:t>ci kursowych z 2.1.1)=467 722,00</w:t>
            </w:r>
          </w:p>
          <w:p w:rsidR="00FC55C5" w:rsidRPr="00AA6488" w:rsidRDefault="00FC55C5" w:rsidP="00196EB2">
            <w:pPr>
              <w:spacing w:after="0" w:line="240" w:lineRule="auto"/>
              <w:ind w:right="27"/>
              <w:jc w:val="left"/>
              <w:rPr>
                <w:rFonts w:asciiTheme="majorBidi" w:eastAsia="Times New Roman" w:hAnsiTheme="majorBidi" w:cstheme="majorBidi"/>
                <w:strike/>
                <w:color w:val="FF0000"/>
                <w:lang w:val="pl-PL" w:eastAsia="pl-PL"/>
              </w:rPr>
            </w:pPr>
          </w:p>
        </w:tc>
        <w:tc>
          <w:tcPr>
            <w:tcW w:w="567" w:type="dxa"/>
            <w:tcBorders>
              <w:top w:val="nil"/>
              <w:left w:val="nil"/>
              <w:bottom w:val="single" w:sz="4" w:space="0" w:color="auto"/>
              <w:right w:val="single" w:sz="4" w:space="0" w:color="auto"/>
            </w:tcBorders>
            <w:shd w:val="clear" w:color="000000" w:fill="BFBFBF"/>
            <w:vAlign w:val="center"/>
            <w:hideMark/>
          </w:tcPr>
          <w:p w:rsidR="0007267B" w:rsidRPr="00AA6488" w:rsidRDefault="0007267B" w:rsidP="0007267B">
            <w:pPr>
              <w:spacing w:after="0" w:line="240" w:lineRule="auto"/>
              <w:ind w:right="27"/>
              <w:jc w:val="left"/>
              <w:rPr>
                <w:rFonts w:asciiTheme="majorBidi" w:eastAsia="Times New Roman" w:hAnsiTheme="majorBidi" w:cstheme="majorBidi"/>
                <w:color w:val="FF0000"/>
                <w:lang w:val="pl-PL" w:eastAsia="pl-PL"/>
              </w:rPr>
            </w:pPr>
            <w:r w:rsidRPr="00AA6488">
              <w:rPr>
                <w:rFonts w:asciiTheme="majorBidi" w:eastAsia="Times New Roman" w:hAnsiTheme="majorBidi" w:cstheme="majorBidi"/>
                <w:color w:val="FF0000"/>
                <w:lang w:val="pl-PL" w:eastAsia="pl-PL"/>
              </w:rPr>
              <w:t> </w:t>
            </w:r>
          </w:p>
        </w:tc>
        <w:tc>
          <w:tcPr>
            <w:tcW w:w="1342" w:type="dxa"/>
            <w:tcBorders>
              <w:top w:val="nil"/>
              <w:left w:val="nil"/>
              <w:bottom w:val="single" w:sz="4" w:space="0" w:color="auto"/>
              <w:right w:val="single" w:sz="4" w:space="0" w:color="auto"/>
            </w:tcBorders>
            <w:shd w:val="clear" w:color="auto" w:fill="auto"/>
            <w:vAlign w:val="center"/>
            <w:hideMark/>
          </w:tcPr>
          <w:p w:rsidR="00FC3302" w:rsidRPr="00AA6488" w:rsidRDefault="00FC3302" w:rsidP="00AF0271">
            <w:pPr>
              <w:spacing w:after="0" w:line="240" w:lineRule="auto"/>
              <w:ind w:right="27"/>
              <w:jc w:val="left"/>
              <w:rPr>
                <w:rFonts w:asciiTheme="majorBidi" w:eastAsia="Times New Roman" w:hAnsiTheme="majorBidi" w:cstheme="majorBidi"/>
                <w:color w:val="FF0000"/>
                <w:lang w:val="pl-PL" w:eastAsia="pl-PL"/>
              </w:rPr>
            </w:pPr>
            <w:r w:rsidRPr="00AA6488">
              <w:rPr>
                <w:rFonts w:asciiTheme="majorBidi" w:eastAsia="Times New Roman" w:hAnsiTheme="majorBidi" w:cstheme="majorBidi"/>
                <w:strike/>
                <w:color w:val="FF0000"/>
                <w:lang w:val="pl-PL" w:eastAsia="pl-PL"/>
              </w:rPr>
              <w:t>1 201 000,00</w:t>
            </w:r>
            <w:r w:rsidR="00004A94" w:rsidRPr="00AA6488">
              <w:rPr>
                <w:rFonts w:asciiTheme="majorBidi" w:eastAsia="Times New Roman" w:hAnsiTheme="majorBidi" w:cstheme="majorBidi"/>
                <w:color w:val="FF0000"/>
                <w:lang w:val="pl-PL" w:eastAsia="pl-PL"/>
              </w:rPr>
              <w:t>+351 000,00</w:t>
            </w:r>
            <w:r w:rsidR="00D85C5F" w:rsidRPr="00AA6488">
              <w:rPr>
                <w:rFonts w:asciiTheme="majorBidi" w:eastAsia="Times New Roman" w:hAnsiTheme="majorBidi" w:cstheme="majorBidi"/>
                <w:color w:val="FF0000"/>
                <w:lang w:val="pl-PL" w:eastAsia="pl-PL"/>
              </w:rPr>
              <w:t>( z dod. Śr.)</w:t>
            </w:r>
            <w:r w:rsidR="00004A94" w:rsidRPr="00AA6488">
              <w:rPr>
                <w:rFonts w:asciiTheme="majorBidi" w:eastAsia="Times New Roman" w:hAnsiTheme="majorBidi" w:cstheme="majorBidi"/>
                <w:color w:val="FF0000"/>
                <w:lang w:val="pl-PL" w:eastAsia="pl-PL"/>
              </w:rPr>
              <w:t>=</w:t>
            </w:r>
            <w:r w:rsidR="00DA46D7" w:rsidRPr="00AA6488">
              <w:rPr>
                <w:rFonts w:asciiTheme="majorBidi" w:eastAsia="Times New Roman" w:hAnsiTheme="majorBidi" w:cstheme="majorBidi"/>
                <w:color w:val="FF0000"/>
                <w:lang w:val="pl-PL" w:eastAsia="pl-PL"/>
              </w:rPr>
              <w:t>1 552 000,00</w:t>
            </w:r>
            <w:r w:rsidR="00D85C5F" w:rsidRPr="00AA6488">
              <w:rPr>
                <w:rFonts w:asciiTheme="majorBidi" w:eastAsia="Times New Roman" w:hAnsiTheme="majorBidi" w:cstheme="majorBidi"/>
                <w:color w:val="FF0000"/>
                <w:lang w:val="pl-PL" w:eastAsia="pl-PL"/>
              </w:rPr>
              <w:t xml:space="preserve"> – 13 537,00(z oszczędności kursowych na 2.1.2)=1 538 463,00</w:t>
            </w:r>
            <w:r w:rsidR="00CA439C" w:rsidRPr="00AA6488">
              <w:rPr>
                <w:rFonts w:asciiTheme="majorBidi" w:eastAsia="Times New Roman" w:hAnsiTheme="majorBidi" w:cstheme="majorBidi"/>
                <w:color w:val="FF0000"/>
                <w:lang w:val="pl-PL" w:eastAsia="pl-PL"/>
              </w:rPr>
              <w:t>+</w:t>
            </w:r>
            <w:r w:rsidR="00CA439C" w:rsidRPr="00AA6488">
              <w:rPr>
                <w:rFonts w:asciiTheme="majorBidi" w:eastAsia="Times New Roman" w:hAnsiTheme="majorBidi" w:cstheme="majorBidi"/>
                <w:color w:val="FF0000"/>
                <w:sz w:val="20"/>
                <w:szCs w:val="20"/>
                <w:lang w:val="pl-PL" w:eastAsia="pl-PL"/>
              </w:rPr>
              <w:t>6 722,00(z oszczędności kursowych z 2.1.1)=1 545 185,00</w:t>
            </w:r>
            <w:r w:rsidR="004A71A1" w:rsidRPr="00AA6488">
              <w:rPr>
                <w:rFonts w:asciiTheme="majorBidi" w:eastAsia="Times New Roman" w:hAnsiTheme="majorBidi" w:cstheme="majorBidi"/>
                <w:color w:val="FF0000"/>
                <w:sz w:val="20"/>
                <w:szCs w:val="20"/>
                <w:lang w:val="pl-PL" w:eastAsia="pl-PL"/>
              </w:rPr>
              <w:t xml:space="preserve">+ </w:t>
            </w:r>
            <w:r w:rsidR="004A71A1" w:rsidRPr="00AA6488">
              <w:rPr>
                <w:rFonts w:asciiTheme="majorBidi" w:eastAsia="Times New Roman" w:hAnsiTheme="majorBidi" w:cstheme="majorBidi"/>
                <w:color w:val="FF0000"/>
                <w:lang w:val="pl-PL" w:eastAsia="pl-PL"/>
              </w:rPr>
              <w:t>29 348,25</w:t>
            </w:r>
            <w:r w:rsidR="00280236" w:rsidRPr="00AA6488">
              <w:rPr>
                <w:rFonts w:asciiTheme="majorBidi" w:eastAsia="Times New Roman" w:hAnsiTheme="majorBidi" w:cstheme="majorBidi"/>
                <w:color w:val="FF0000"/>
                <w:lang w:val="pl-PL" w:eastAsia="pl-PL"/>
              </w:rPr>
              <w:t>(z 19.3)</w:t>
            </w:r>
            <w:r w:rsidR="004A71A1" w:rsidRPr="00AA6488">
              <w:rPr>
                <w:rFonts w:asciiTheme="majorBidi" w:eastAsia="Times New Roman" w:hAnsiTheme="majorBidi" w:cstheme="majorBidi"/>
                <w:color w:val="FF0000"/>
                <w:lang w:val="pl-PL" w:eastAsia="pl-PL"/>
              </w:rPr>
              <w:t>=1 574 533,25</w:t>
            </w:r>
          </w:p>
        </w:tc>
        <w:tc>
          <w:tcPr>
            <w:tcW w:w="1351" w:type="dxa"/>
            <w:tcBorders>
              <w:top w:val="nil"/>
              <w:left w:val="nil"/>
              <w:bottom w:val="single" w:sz="4" w:space="0" w:color="auto"/>
              <w:right w:val="single" w:sz="4" w:space="0" w:color="auto"/>
            </w:tcBorders>
            <w:shd w:val="clear" w:color="000000" w:fill="BFBFBF"/>
            <w:vAlign w:val="center"/>
            <w:hideMark/>
          </w:tcPr>
          <w:p w:rsidR="0007267B" w:rsidRPr="00255209" w:rsidRDefault="0007267B" w:rsidP="0007267B">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w:t>
            </w:r>
          </w:p>
        </w:tc>
      </w:tr>
      <w:tr w:rsidR="0007267B" w:rsidRPr="003563B2" w:rsidTr="000C06B1">
        <w:trPr>
          <w:trHeight w:val="188"/>
        </w:trPr>
        <w:tc>
          <w:tcPr>
            <w:tcW w:w="13122" w:type="dxa"/>
            <w:gridSpan w:val="15"/>
            <w:tcBorders>
              <w:top w:val="single" w:sz="8" w:space="0" w:color="auto"/>
              <w:left w:val="single" w:sz="8" w:space="0" w:color="auto"/>
              <w:bottom w:val="single" w:sz="8" w:space="0" w:color="auto"/>
              <w:right w:val="single" w:sz="4" w:space="0" w:color="000000"/>
            </w:tcBorders>
            <w:shd w:val="clear" w:color="000000" w:fill="FFC000"/>
            <w:hideMark/>
          </w:tcPr>
          <w:p w:rsidR="0007267B" w:rsidRPr="00255209" w:rsidRDefault="0007267B" w:rsidP="0007267B">
            <w:pPr>
              <w:spacing w:after="0" w:line="240" w:lineRule="auto"/>
              <w:ind w:right="27"/>
              <w:jc w:val="left"/>
              <w:rPr>
                <w:rFonts w:asciiTheme="majorBidi" w:eastAsia="Times New Roman" w:hAnsiTheme="majorBidi" w:cstheme="majorBidi"/>
                <w:b/>
                <w:bCs/>
                <w:color w:val="FFFFFF" w:themeColor="background1"/>
                <w:lang w:val="pl-PL" w:eastAsia="pl-PL"/>
              </w:rPr>
            </w:pPr>
            <w:r w:rsidRPr="00255209">
              <w:rPr>
                <w:rFonts w:asciiTheme="majorBidi" w:eastAsia="Times New Roman" w:hAnsiTheme="majorBidi" w:cstheme="majorBidi"/>
                <w:b/>
                <w:bCs/>
                <w:color w:val="FFFFFF" w:themeColor="background1"/>
                <w:lang w:val="pl-PL" w:eastAsia="pl-PL"/>
              </w:rPr>
              <w:t>CEL OGÓLNY 2 Rozwój obszaru w oparciu o przedsiębiorczość mieszkańców</w:t>
            </w:r>
          </w:p>
        </w:tc>
        <w:tc>
          <w:tcPr>
            <w:tcW w:w="1351" w:type="dxa"/>
            <w:tcBorders>
              <w:top w:val="single" w:sz="8" w:space="0" w:color="auto"/>
              <w:left w:val="nil"/>
              <w:bottom w:val="single" w:sz="4" w:space="0" w:color="auto"/>
              <w:right w:val="single" w:sz="8" w:space="0" w:color="auto"/>
            </w:tcBorders>
            <w:shd w:val="clear" w:color="000000" w:fill="BFBFBF"/>
            <w:vAlign w:val="center"/>
            <w:hideMark/>
          </w:tcPr>
          <w:p w:rsidR="0007267B" w:rsidRPr="00255209" w:rsidRDefault="0007267B" w:rsidP="0007267B">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w:t>
            </w:r>
          </w:p>
        </w:tc>
      </w:tr>
      <w:tr w:rsidR="0007267B" w:rsidRPr="003563B2" w:rsidTr="000C06B1">
        <w:trPr>
          <w:trHeight w:val="300"/>
        </w:trPr>
        <w:tc>
          <w:tcPr>
            <w:tcW w:w="13122" w:type="dxa"/>
            <w:gridSpan w:val="15"/>
            <w:tcBorders>
              <w:top w:val="single" w:sz="8" w:space="0" w:color="auto"/>
              <w:left w:val="single" w:sz="8" w:space="0" w:color="auto"/>
              <w:bottom w:val="single" w:sz="4" w:space="0" w:color="auto"/>
              <w:right w:val="single" w:sz="4" w:space="0" w:color="auto"/>
            </w:tcBorders>
            <w:shd w:val="clear" w:color="000000" w:fill="FFFF00"/>
            <w:hideMark/>
          </w:tcPr>
          <w:p w:rsidR="0007267B" w:rsidRPr="00255209" w:rsidRDefault="0007267B" w:rsidP="0007267B">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Cel szczegółowy 2.1 Tworzenie i rozwój przedsiębiorstw poprzez wykorzystanie potencjału obszaru i jego mieszkańców</w:t>
            </w:r>
          </w:p>
        </w:tc>
        <w:tc>
          <w:tcPr>
            <w:tcW w:w="1351" w:type="dxa"/>
            <w:tcBorders>
              <w:top w:val="single" w:sz="8" w:space="0" w:color="auto"/>
              <w:left w:val="nil"/>
              <w:bottom w:val="single" w:sz="4" w:space="0" w:color="auto"/>
              <w:right w:val="single" w:sz="8" w:space="0" w:color="auto"/>
            </w:tcBorders>
            <w:shd w:val="clear" w:color="000000" w:fill="BFBFBF"/>
            <w:vAlign w:val="center"/>
            <w:hideMark/>
          </w:tcPr>
          <w:p w:rsidR="0007267B" w:rsidRPr="00255209" w:rsidRDefault="0007267B" w:rsidP="0007267B">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w:t>
            </w:r>
          </w:p>
        </w:tc>
      </w:tr>
      <w:tr w:rsidR="0007267B" w:rsidRPr="003C44CD" w:rsidTr="008B5DAC">
        <w:trPr>
          <w:trHeight w:val="1772"/>
        </w:trPr>
        <w:tc>
          <w:tcPr>
            <w:tcW w:w="2424" w:type="dxa"/>
            <w:tcBorders>
              <w:top w:val="nil"/>
              <w:left w:val="single" w:sz="8" w:space="0" w:color="auto"/>
              <w:bottom w:val="nil"/>
              <w:right w:val="single" w:sz="4" w:space="0" w:color="auto"/>
            </w:tcBorders>
            <w:shd w:val="clear" w:color="000000" w:fill="FFFF00"/>
            <w:hideMark/>
          </w:tcPr>
          <w:p w:rsidR="0007267B" w:rsidRPr="00BE20D9" w:rsidRDefault="0007267B" w:rsidP="0007267B">
            <w:pPr>
              <w:spacing w:after="0" w:line="240" w:lineRule="auto"/>
              <w:ind w:right="27"/>
              <w:jc w:val="left"/>
              <w:rPr>
                <w:rFonts w:asciiTheme="majorBidi" w:eastAsia="Times New Roman" w:hAnsiTheme="majorBidi" w:cstheme="majorBidi"/>
                <w:color w:val="000000"/>
                <w:lang w:val="pl-PL" w:eastAsia="pl-PL"/>
              </w:rPr>
            </w:pPr>
            <w:r w:rsidRPr="00BE20D9">
              <w:rPr>
                <w:rFonts w:asciiTheme="majorBidi" w:eastAsia="Times New Roman" w:hAnsiTheme="majorBidi" w:cstheme="majorBidi"/>
                <w:color w:val="000000"/>
                <w:lang w:val="pl-PL" w:eastAsia="pl-PL"/>
              </w:rPr>
              <w:lastRenderedPageBreak/>
              <w:t xml:space="preserve">Przedsięwzięcie 2.1.1 </w:t>
            </w:r>
            <w:r w:rsidRPr="00BE20D9">
              <w:rPr>
                <w:rFonts w:asciiTheme="majorBidi" w:eastAsia="Times New Roman" w:hAnsiTheme="majorBidi" w:cstheme="majorBidi"/>
                <w:color w:val="000000"/>
                <w:lang w:val="pl-PL" w:eastAsia="pl-PL"/>
              </w:rPr>
              <w:br/>
              <w:t xml:space="preserve">Tworzenie przedsiębiorstw, </w:t>
            </w:r>
            <w:r w:rsidRPr="00BE20D9">
              <w:rPr>
                <w:rFonts w:asciiTheme="majorBidi" w:eastAsia="Times New Roman" w:hAnsiTheme="majorBidi" w:cstheme="majorBidi"/>
                <w:color w:val="000000"/>
                <w:lang w:val="pl-PL" w:eastAsia="pl-PL"/>
              </w:rPr>
              <w:br/>
              <w:t xml:space="preserve">w szczególności </w:t>
            </w:r>
            <w:r w:rsidRPr="00BE20D9">
              <w:rPr>
                <w:rFonts w:asciiTheme="majorBidi" w:eastAsia="Times New Roman" w:hAnsiTheme="majorBidi" w:cstheme="majorBidi"/>
                <w:color w:val="000000"/>
                <w:lang w:val="pl-PL" w:eastAsia="pl-PL"/>
              </w:rPr>
              <w:br/>
              <w:t>z zakresu branży turystycznej, rekreacyjnej i małego przetwórstwa</w:t>
            </w:r>
          </w:p>
        </w:tc>
        <w:tc>
          <w:tcPr>
            <w:tcW w:w="1910" w:type="dxa"/>
            <w:tcBorders>
              <w:top w:val="nil"/>
              <w:left w:val="nil"/>
              <w:bottom w:val="single" w:sz="4" w:space="0" w:color="auto"/>
              <w:right w:val="single" w:sz="4" w:space="0" w:color="auto"/>
            </w:tcBorders>
            <w:shd w:val="clear" w:color="auto" w:fill="auto"/>
            <w:hideMark/>
          </w:tcPr>
          <w:p w:rsidR="0007267B" w:rsidRPr="0079677D" w:rsidRDefault="0007267B" w:rsidP="0007267B">
            <w:pPr>
              <w:spacing w:after="0" w:line="240" w:lineRule="auto"/>
              <w:ind w:right="27"/>
              <w:jc w:val="left"/>
              <w:rPr>
                <w:rFonts w:asciiTheme="majorBidi" w:eastAsia="Times New Roman" w:hAnsiTheme="majorBidi" w:cstheme="majorBidi"/>
                <w:lang w:val="pl-PL" w:eastAsia="pl-PL"/>
              </w:rPr>
            </w:pPr>
            <w:r w:rsidRPr="0079677D">
              <w:rPr>
                <w:rFonts w:ascii="Times New Roman" w:eastAsia="Times New Roman" w:hAnsi="Times New Roman" w:cs="Times New Roman"/>
                <w:lang w:val="pl-PL" w:eastAsia="pl-PL"/>
              </w:rPr>
              <w:t>Liczba operacji polegających na utworzeniu nowego przedsiębiorstwa</w:t>
            </w:r>
          </w:p>
        </w:tc>
        <w:tc>
          <w:tcPr>
            <w:tcW w:w="567" w:type="dxa"/>
            <w:tcBorders>
              <w:top w:val="nil"/>
              <w:left w:val="nil"/>
              <w:bottom w:val="single" w:sz="4" w:space="0" w:color="auto"/>
              <w:right w:val="single" w:sz="4" w:space="0" w:color="auto"/>
            </w:tcBorders>
            <w:shd w:val="clear" w:color="auto" w:fill="auto"/>
            <w:vAlign w:val="center"/>
            <w:hideMark/>
          </w:tcPr>
          <w:p w:rsidR="00647A8F" w:rsidRPr="00BB462E" w:rsidRDefault="0007267B" w:rsidP="00C32AA3">
            <w:pPr>
              <w:spacing w:after="0" w:line="240" w:lineRule="auto"/>
              <w:ind w:right="27"/>
              <w:jc w:val="left"/>
              <w:rPr>
                <w:rFonts w:asciiTheme="majorBidi" w:eastAsia="Times New Roman" w:hAnsiTheme="majorBidi" w:cstheme="majorBidi"/>
                <w:lang w:val="pl-PL" w:eastAsia="pl-PL"/>
              </w:rPr>
            </w:pPr>
            <w:r w:rsidRPr="00BB462E">
              <w:rPr>
                <w:rFonts w:asciiTheme="majorBidi" w:eastAsia="Times New Roman" w:hAnsiTheme="majorBidi" w:cstheme="majorBidi"/>
                <w:lang w:val="pl-PL" w:eastAsia="pl-PL"/>
              </w:rPr>
              <w:t>3 sztuki</w:t>
            </w:r>
          </w:p>
        </w:tc>
        <w:tc>
          <w:tcPr>
            <w:tcW w:w="708" w:type="dxa"/>
            <w:tcBorders>
              <w:top w:val="nil"/>
              <w:left w:val="nil"/>
              <w:bottom w:val="single" w:sz="4" w:space="0" w:color="auto"/>
              <w:right w:val="single" w:sz="4" w:space="0" w:color="auto"/>
            </w:tcBorders>
            <w:shd w:val="clear" w:color="auto" w:fill="auto"/>
            <w:vAlign w:val="center"/>
            <w:hideMark/>
          </w:tcPr>
          <w:p w:rsidR="001E7DBC" w:rsidRPr="0053008F" w:rsidRDefault="00C55432" w:rsidP="0074690A">
            <w:pPr>
              <w:spacing w:after="0" w:line="240" w:lineRule="auto"/>
              <w:ind w:right="27"/>
              <w:jc w:val="left"/>
              <w:rPr>
                <w:rFonts w:asciiTheme="majorBidi" w:eastAsia="Times New Roman" w:hAnsiTheme="majorBidi" w:cstheme="majorBidi"/>
                <w:color w:val="FF0000"/>
                <w:lang w:val="pl-PL" w:eastAsia="pl-PL"/>
              </w:rPr>
            </w:pPr>
            <w:r w:rsidRPr="00FE3D56">
              <w:rPr>
                <w:rFonts w:asciiTheme="majorBidi" w:eastAsia="Times New Roman" w:hAnsiTheme="majorBidi" w:cstheme="majorBidi"/>
                <w:strike/>
                <w:color w:val="FF0000"/>
                <w:lang w:val="pl-PL" w:eastAsia="pl-PL"/>
              </w:rPr>
              <w:t>23</w:t>
            </w:r>
            <w:r w:rsidR="001E7DBC" w:rsidRPr="00FE3D56">
              <w:rPr>
                <w:rFonts w:asciiTheme="majorBidi" w:eastAsia="Times New Roman" w:hAnsiTheme="majorBidi" w:cstheme="majorBidi"/>
                <w:strike/>
                <w:color w:val="FF0000"/>
                <w:lang w:val="pl-PL" w:eastAsia="pl-PL"/>
              </w:rPr>
              <w:t>%</w:t>
            </w:r>
            <w:r w:rsidR="00CB2C19">
              <w:rPr>
                <w:rFonts w:asciiTheme="majorBidi" w:eastAsia="Times New Roman" w:hAnsiTheme="majorBidi" w:cstheme="majorBidi"/>
                <w:color w:val="FF0000"/>
                <w:lang w:val="pl-PL" w:eastAsia="pl-PL"/>
              </w:rPr>
              <w:t xml:space="preserve"> </w:t>
            </w:r>
            <w:r w:rsidR="0053008F">
              <w:rPr>
                <w:rFonts w:asciiTheme="majorBidi" w:eastAsia="Times New Roman" w:hAnsiTheme="majorBidi" w:cstheme="majorBidi"/>
                <w:color w:val="FF0000"/>
                <w:lang w:val="pl-PL" w:eastAsia="pl-PL"/>
              </w:rPr>
              <w:t xml:space="preserve"> 14%</w:t>
            </w:r>
          </w:p>
        </w:tc>
        <w:tc>
          <w:tcPr>
            <w:tcW w:w="1351" w:type="dxa"/>
            <w:tcBorders>
              <w:top w:val="nil"/>
              <w:left w:val="nil"/>
              <w:bottom w:val="single" w:sz="4" w:space="0" w:color="auto"/>
              <w:right w:val="single" w:sz="4" w:space="0" w:color="auto"/>
            </w:tcBorders>
            <w:shd w:val="clear" w:color="auto" w:fill="auto"/>
            <w:vAlign w:val="center"/>
            <w:hideMark/>
          </w:tcPr>
          <w:p w:rsidR="00EE737E" w:rsidRPr="00020B99" w:rsidRDefault="00EE737E" w:rsidP="00C32AA3">
            <w:pPr>
              <w:spacing w:after="0" w:line="240" w:lineRule="auto"/>
              <w:ind w:right="27"/>
              <w:jc w:val="left"/>
              <w:rPr>
                <w:rFonts w:asciiTheme="majorBidi" w:eastAsia="Times New Roman" w:hAnsiTheme="majorBidi" w:cstheme="majorBidi"/>
                <w:lang w:val="pl-PL" w:eastAsia="pl-PL"/>
              </w:rPr>
            </w:pPr>
            <w:r w:rsidRPr="00020B99">
              <w:rPr>
                <w:rFonts w:asciiTheme="majorBidi" w:eastAsia="Times New Roman" w:hAnsiTheme="majorBidi" w:cstheme="majorBidi"/>
                <w:lang w:val="pl-PL" w:eastAsia="pl-PL"/>
              </w:rPr>
              <w:t>43 500,00</w:t>
            </w:r>
          </w:p>
        </w:tc>
        <w:tc>
          <w:tcPr>
            <w:tcW w:w="567" w:type="dxa"/>
            <w:tcBorders>
              <w:top w:val="nil"/>
              <w:left w:val="nil"/>
              <w:bottom w:val="single" w:sz="4" w:space="0" w:color="auto"/>
              <w:right w:val="single" w:sz="4" w:space="0" w:color="auto"/>
            </w:tcBorders>
            <w:shd w:val="clear" w:color="auto" w:fill="auto"/>
            <w:vAlign w:val="center"/>
            <w:hideMark/>
          </w:tcPr>
          <w:p w:rsidR="008F32D8" w:rsidRPr="00020B99" w:rsidRDefault="0007267B" w:rsidP="00C32AA3">
            <w:pPr>
              <w:spacing w:after="0" w:line="240" w:lineRule="auto"/>
              <w:ind w:right="27"/>
              <w:jc w:val="left"/>
              <w:rPr>
                <w:rFonts w:asciiTheme="majorBidi" w:eastAsia="Times New Roman" w:hAnsiTheme="majorBidi" w:cstheme="majorBidi"/>
                <w:lang w:val="pl-PL" w:eastAsia="pl-PL"/>
              </w:rPr>
            </w:pPr>
            <w:r w:rsidRPr="00020B99">
              <w:rPr>
                <w:rFonts w:asciiTheme="majorBidi" w:eastAsia="Times New Roman" w:hAnsiTheme="majorBidi" w:cstheme="majorBidi"/>
                <w:lang w:val="pl-PL" w:eastAsia="pl-PL"/>
              </w:rPr>
              <w:t>4 sztuki</w:t>
            </w:r>
          </w:p>
        </w:tc>
        <w:tc>
          <w:tcPr>
            <w:tcW w:w="709" w:type="dxa"/>
            <w:tcBorders>
              <w:top w:val="nil"/>
              <w:left w:val="nil"/>
              <w:bottom w:val="single" w:sz="4" w:space="0" w:color="auto"/>
              <w:right w:val="single" w:sz="4" w:space="0" w:color="auto"/>
            </w:tcBorders>
            <w:shd w:val="clear" w:color="auto" w:fill="auto"/>
            <w:vAlign w:val="center"/>
            <w:hideMark/>
          </w:tcPr>
          <w:p w:rsidR="001E7DBC" w:rsidRDefault="00C55432" w:rsidP="0074690A">
            <w:pPr>
              <w:spacing w:after="0" w:line="240" w:lineRule="auto"/>
              <w:ind w:right="27"/>
              <w:jc w:val="left"/>
              <w:rPr>
                <w:rFonts w:asciiTheme="majorBidi" w:eastAsia="Times New Roman" w:hAnsiTheme="majorBidi" w:cstheme="majorBidi"/>
                <w:color w:val="FF0000"/>
                <w:lang w:val="pl-PL" w:eastAsia="pl-PL"/>
              </w:rPr>
            </w:pPr>
            <w:r w:rsidRPr="00FE3D56">
              <w:rPr>
                <w:rFonts w:asciiTheme="majorBidi" w:eastAsia="Times New Roman" w:hAnsiTheme="majorBidi" w:cstheme="majorBidi"/>
                <w:strike/>
                <w:color w:val="FF0000"/>
                <w:lang w:val="pl-PL" w:eastAsia="pl-PL"/>
              </w:rPr>
              <w:t>54</w:t>
            </w:r>
            <w:r w:rsidR="001E7DBC" w:rsidRPr="00FE3D56">
              <w:rPr>
                <w:rFonts w:asciiTheme="majorBidi" w:eastAsia="Times New Roman" w:hAnsiTheme="majorBidi" w:cstheme="majorBidi"/>
                <w:strike/>
                <w:color w:val="FF0000"/>
                <w:lang w:val="pl-PL" w:eastAsia="pl-PL"/>
              </w:rPr>
              <w:t>%</w:t>
            </w:r>
            <w:r w:rsidR="00CB2C19">
              <w:rPr>
                <w:rFonts w:asciiTheme="majorBidi" w:eastAsia="Times New Roman" w:hAnsiTheme="majorBidi" w:cstheme="majorBidi"/>
                <w:color w:val="FF0000"/>
                <w:lang w:val="pl-PL" w:eastAsia="pl-PL"/>
              </w:rPr>
              <w:t xml:space="preserve"> </w:t>
            </w:r>
          </w:p>
          <w:p w:rsidR="0053008F" w:rsidRPr="00CB2C19" w:rsidRDefault="0053008F" w:rsidP="0074690A">
            <w:pPr>
              <w:spacing w:after="0" w:line="240" w:lineRule="auto"/>
              <w:ind w:right="27"/>
              <w:jc w:val="left"/>
              <w:rPr>
                <w:rFonts w:asciiTheme="majorBidi" w:eastAsia="Times New Roman" w:hAnsiTheme="majorBidi" w:cstheme="majorBidi"/>
                <w:color w:val="FF0000"/>
                <w:lang w:val="pl-PL" w:eastAsia="pl-PL"/>
              </w:rPr>
            </w:pPr>
            <w:r>
              <w:rPr>
                <w:rFonts w:asciiTheme="majorBidi" w:eastAsia="Times New Roman" w:hAnsiTheme="majorBidi" w:cstheme="majorBidi"/>
                <w:color w:val="FF0000"/>
                <w:lang w:val="pl-PL" w:eastAsia="pl-PL"/>
              </w:rPr>
              <w:t>32%</w:t>
            </w:r>
          </w:p>
        </w:tc>
        <w:tc>
          <w:tcPr>
            <w:tcW w:w="1276" w:type="dxa"/>
            <w:gridSpan w:val="2"/>
            <w:tcBorders>
              <w:top w:val="nil"/>
              <w:left w:val="nil"/>
              <w:bottom w:val="single" w:sz="4" w:space="0" w:color="auto"/>
              <w:right w:val="single" w:sz="4" w:space="0" w:color="auto"/>
            </w:tcBorders>
            <w:shd w:val="clear" w:color="auto" w:fill="auto"/>
            <w:vAlign w:val="center"/>
            <w:hideMark/>
          </w:tcPr>
          <w:p w:rsidR="00EE737E" w:rsidRPr="00020B99" w:rsidRDefault="00EE737E" w:rsidP="0007267B">
            <w:pPr>
              <w:spacing w:after="0" w:line="240" w:lineRule="auto"/>
              <w:ind w:right="27"/>
              <w:jc w:val="left"/>
              <w:rPr>
                <w:rFonts w:asciiTheme="majorBidi" w:eastAsia="Times New Roman" w:hAnsiTheme="majorBidi" w:cstheme="majorBidi"/>
                <w:lang w:val="pl-PL" w:eastAsia="pl-PL"/>
              </w:rPr>
            </w:pPr>
            <w:r w:rsidRPr="00020B99">
              <w:rPr>
                <w:rFonts w:asciiTheme="majorBidi" w:eastAsia="Times New Roman" w:hAnsiTheme="majorBidi" w:cstheme="majorBidi"/>
                <w:lang w:val="pl-PL" w:eastAsia="pl-PL"/>
              </w:rPr>
              <w:t>58 000,00</w:t>
            </w:r>
          </w:p>
        </w:tc>
        <w:tc>
          <w:tcPr>
            <w:tcW w:w="567" w:type="dxa"/>
            <w:gridSpan w:val="2"/>
            <w:tcBorders>
              <w:top w:val="nil"/>
              <w:left w:val="nil"/>
              <w:bottom w:val="single" w:sz="4" w:space="0" w:color="auto"/>
              <w:right w:val="single" w:sz="4" w:space="0" w:color="auto"/>
            </w:tcBorders>
            <w:shd w:val="clear" w:color="auto" w:fill="auto"/>
            <w:vAlign w:val="center"/>
            <w:hideMark/>
          </w:tcPr>
          <w:p w:rsidR="001E7DBC" w:rsidRPr="00FE3D56" w:rsidRDefault="00C55432" w:rsidP="0007267B">
            <w:pPr>
              <w:spacing w:after="0" w:line="240" w:lineRule="auto"/>
              <w:ind w:right="27"/>
              <w:jc w:val="left"/>
              <w:rPr>
                <w:rFonts w:asciiTheme="majorBidi" w:eastAsia="Times New Roman" w:hAnsiTheme="majorBidi" w:cstheme="majorBidi"/>
                <w:color w:val="FF0000"/>
                <w:lang w:val="pl-PL" w:eastAsia="pl-PL"/>
              </w:rPr>
            </w:pPr>
            <w:r w:rsidRPr="00FE3D56">
              <w:rPr>
                <w:rFonts w:asciiTheme="majorBidi" w:eastAsia="Times New Roman" w:hAnsiTheme="majorBidi" w:cstheme="majorBidi"/>
                <w:strike/>
                <w:color w:val="FF0000"/>
                <w:lang w:val="pl-PL" w:eastAsia="pl-PL"/>
              </w:rPr>
              <w:t xml:space="preserve">6 </w:t>
            </w:r>
            <w:r w:rsidR="00516ECB" w:rsidRPr="00FE3D56">
              <w:rPr>
                <w:rFonts w:asciiTheme="majorBidi" w:eastAsia="Times New Roman" w:hAnsiTheme="majorBidi" w:cstheme="majorBidi"/>
                <w:strike/>
                <w:color w:val="FF0000"/>
                <w:lang w:val="pl-PL" w:eastAsia="pl-PL"/>
              </w:rPr>
              <w:t>sztuk</w:t>
            </w:r>
            <w:r w:rsidR="009226A1" w:rsidRPr="00FE3D56">
              <w:rPr>
                <w:rFonts w:asciiTheme="majorBidi" w:eastAsia="Times New Roman" w:hAnsiTheme="majorBidi" w:cstheme="majorBidi"/>
                <w:strike/>
                <w:color w:val="FF0000"/>
                <w:lang w:val="pl-PL" w:eastAsia="pl-PL"/>
              </w:rPr>
              <w:t xml:space="preserve"> </w:t>
            </w:r>
            <w:r w:rsidR="00710827" w:rsidRPr="00FE3D56">
              <w:rPr>
                <w:rFonts w:asciiTheme="majorBidi" w:eastAsia="Times New Roman" w:hAnsiTheme="majorBidi" w:cstheme="majorBidi"/>
                <w:strike/>
                <w:color w:val="FF0000"/>
                <w:lang w:val="pl-PL" w:eastAsia="pl-PL"/>
              </w:rPr>
              <w:t xml:space="preserve"> </w:t>
            </w:r>
            <w:r w:rsidR="0074690A">
              <w:rPr>
                <w:rFonts w:asciiTheme="majorBidi" w:eastAsia="Times New Roman" w:hAnsiTheme="majorBidi" w:cstheme="majorBidi"/>
                <w:color w:val="FF0000"/>
                <w:lang w:val="pl-PL" w:eastAsia="pl-PL"/>
              </w:rPr>
              <w:t>15</w:t>
            </w:r>
            <w:r w:rsidR="00FE3D56">
              <w:rPr>
                <w:rFonts w:asciiTheme="majorBidi" w:eastAsia="Times New Roman" w:hAnsiTheme="majorBidi" w:cstheme="majorBidi"/>
                <w:color w:val="FF0000"/>
                <w:lang w:val="pl-PL" w:eastAsia="pl-PL"/>
              </w:rPr>
              <w:t xml:space="preserve"> sztuk</w:t>
            </w:r>
            <w:r w:rsidR="0074690A">
              <w:rPr>
                <w:rFonts w:asciiTheme="majorBidi" w:eastAsia="Times New Roman" w:hAnsiTheme="majorBidi" w:cstheme="majorBidi"/>
                <w:color w:val="FF0000"/>
                <w:lang w:val="pl-PL" w:eastAsia="pl-PL"/>
              </w:rPr>
              <w:t>(+</w:t>
            </w:r>
            <w:r w:rsidR="0074690A" w:rsidRPr="00BE50D7">
              <w:rPr>
                <w:rFonts w:asciiTheme="majorBidi" w:eastAsia="Times New Roman" w:hAnsiTheme="majorBidi" w:cstheme="majorBidi"/>
                <w:color w:val="FF0000"/>
                <w:lang w:val="pl-PL" w:eastAsia="pl-PL"/>
              </w:rPr>
              <w:t>9</w:t>
            </w:r>
            <w:r w:rsidR="00BD3579" w:rsidRPr="00BE50D7">
              <w:rPr>
                <w:rFonts w:asciiTheme="majorBidi" w:eastAsia="Times New Roman" w:hAnsiTheme="majorBidi" w:cstheme="majorBidi"/>
                <w:color w:val="FF0000"/>
                <w:lang w:val="pl-PL" w:eastAsia="pl-PL"/>
              </w:rPr>
              <w:t>szt</w:t>
            </w:r>
            <w:r w:rsidR="00BD3579">
              <w:rPr>
                <w:rFonts w:asciiTheme="majorBidi" w:eastAsia="Times New Roman" w:hAnsiTheme="majorBidi" w:cstheme="majorBidi"/>
                <w:color w:val="FF0000"/>
                <w:lang w:val="pl-PL" w:eastAsia="pl-PL"/>
              </w:rPr>
              <w:t>. po 62tys. zł.)</w:t>
            </w:r>
          </w:p>
        </w:tc>
        <w:tc>
          <w:tcPr>
            <w:tcW w:w="567" w:type="dxa"/>
            <w:tcBorders>
              <w:top w:val="nil"/>
              <w:left w:val="nil"/>
              <w:bottom w:val="single" w:sz="4" w:space="0" w:color="auto"/>
              <w:right w:val="single" w:sz="4" w:space="0" w:color="auto"/>
            </w:tcBorders>
            <w:shd w:val="clear" w:color="auto" w:fill="auto"/>
            <w:vAlign w:val="center"/>
            <w:hideMark/>
          </w:tcPr>
          <w:p w:rsidR="00357F2D" w:rsidRPr="00020B99" w:rsidRDefault="0007267B" w:rsidP="0007267B">
            <w:pPr>
              <w:spacing w:after="0" w:line="240" w:lineRule="auto"/>
              <w:ind w:right="27"/>
              <w:jc w:val="left"/>
              <w:rPr>
                <w:rFonts w:asciiTheme="majorBidi" w:eastAsia="Times New Roman" w:hAnsiTheme="majorBidi" w:cstheme="majorBidi"/>
                <w:lang w:val="pl-PL" w:eastAsia="pl-PL"/>
              </w:rPr>
            </w:pPr>
            <w:r w:rsidRPr="00020B99">
              <w:rPr>
                <w:rFonts w:asciiTheme="majorBidi" w:eastAsia="Times New Roman" w:hAnsiTheme="majorBidi" w:cstheme="majorBidi"/>
                <w:lang w:val="pl-PL" w:eastAsia="pl-PL"/>
              </w:rPr>
              <w:t>100%</w:t>
            </w:r>
          </w:p>
        </w:tc>
        <w:tc>
          <w:tcPr>
            <w:tcW w:w="567" w:type="dxa"/>
            <w:tcBorders>
              <w:top w:val="nil"/>
              <w:left w:val="nil"/>
              <w:bottom w:val="single" w:sz="4" w:space="0" w:color="auto"/>
              <w:right w:val="single" w:sz="4" w:space="0" w:color="000000" w:themeColor="text1"/>
            </w:tcBorders>
            <w:shd w:val="clear" w:color="auto" w:fill="auto"/>
            <w:vAlign w:val="center"/>
            <w:hideMark/>
          </w:tcPr>
          <w:p w:rsidR="00EE737E" w:rsidRPr="00AA6488" w:rsidRDefault="00EE737E" w:rsidP="00C32AA3">
            <w:pPr>
              <w:spacing w:after="0" w:line="240" w:lineRule="auto"/>
              <w:ind w:right="27"/>
              <w:jc w:val="left"/>
              <w:rPr>
                <w:rFonts w:asciiTheme="majorBidi" w:eastAsia="Times New Roman" w:hAnsiTheme="majorBidi" w:cstheme="majorBidi"/>
                <w:color w:val="FF0000"/>
                <w:lang w:val="pl-PL" w:eastAsia="pl-PL"/>
              </w:rPr>
            </w:pPr>
            <w:r w:rsidRPr="00AA6488">
              <w:rPr>
                <w:rFonts w:asciiTheme="majorBidi" w:eastAsia="Times New Roman" w:hAnsiTheme="majorBidi" w:cstheme="majorBidi"/>
                <w:strike/>
                <w:color w:val="FF0000"/>
                <w:lang w:val="pl-PL" w:eastAsia="pl-PL"/>
              </w:rPr>
              <w:t>87 000,00</w:t>
            </w:r>
            <w:r w:rsidR="009226A1" w:rsidRPr="00AA6488">
              <w:rPr>
                <w:rFonts w:asciiTheme="majorBidi" w:eastAsia="Times New Roman" w:hAnsiTheme="majorBidi" w:cstheme="majorBidi"/>
                <w:strike/>
                <w:color w:val="FF0000"/>
                <w:lang w:val="pl-PL" w:eastAsia="pl-PL"/>
              </w:rPr>
              <w:t xml:space="preserve"> </w:t>
            </w:r>
            <w:r w:rsidR="00FE3D56" w:rsidRPr="00AA6488">
              <w:rPr>
                <w:rFonts w:asciiTheme="majorBidi" w:eastAsia="Times New Roman" w:hAnsiTheme="majorBidi" w:cstheme="majorBidi"/>
                <w:color w:val="FF0000"/>
                <w:lang w:val="pl-PL" w:eastAsia="pl-PL"/>
              </w:rPr>
              <w:t>+ 124 000,00 euro</w:t>
            </w:r>
            <w:r w:rsidR="003614E5" w:rsidRPr="00AA6488">
              <w:rPr>
                <w:rFonts w:asciiTheme="majorBidi" w:eastAsia="Times New Roman" w:hAnsiTheme="majorBidi" w:cstheme="majorBidi"/>
                <w:color w:val="FF0000"/>
                <w:lang w:val="pl-PL" w:eastAsia="pl-PL"/>
              </w:rPr>
              <w:t>(z dod. Śr.)</w:t>
            </w:r>
            <w:r w:rsidR="002E1A08" w:rsidRPr="00AA6488">
              <w:rPr>
                <w:rFonts w:asciiTheme="majorBidi" w:eastAsia="Times New Roman" w:hAnsiTheme="majorBidi" w:cstheme="majorBidi"/>
                <w:color w:val="FF0000"/>
                <w:lang w:val="pl-PL" w:eastAsia="pl-PL"/>
              </w:rPr>
              <w:t>=211 000,0</w:t>
            </w:r>
            <w:r w:rsidR="0074690A" w:rsidRPr="00AA6488">
              <w:rPr>
                <w:rFonts w:asciiTheme="majorBidi" w:eastAsia="Times New Roman" w:hAnsiTheme="majorBidi" w:cstheme="majorBidi"/>
                <w:color w:val="FF0000"/>
                <w:lang w:val="pl-PL" w:eastAsia="pl-PL"/>
              </w:rPr>
              <w:t>+6 234,00(z osocz kurs)=217 234</w:t>
            </w:r>
          </w:p>
        </w:tc>
        <w:tc>
          <w:tcPr>
            <w:tcW w:w="567" w:type="dxa"/>
            <w:tcBorders>
              <w:top w:val="nil"/>
              <w:left w:val="single" w:sz="4" w:space="0" w:color="000000" w:themeColor="text1"/>
              <w:bottom w:val="single" w:sz="4" w:space="0" w:color="000000" w:themeColor="text1"/>
              <w:right w:val="single" w:sz="4" w:space="0" w:color="auto"/>
            </w:tcBorders>
            <w:shd w:val="clear" w:color="auto" w:fill="auto"/>
            <w:vAlign w:val="center"/>
            <w:hideMark/>
          </w:tcPr>
          <w:p w:rsidR="006B6D2D" w:rsidRPr="00AA6488" w:rsidRDefault="001679C5" w:rsidP="00BE50D7">
            <w:pPr>
              <w:spacing w:after="0" w:line="240" w:lineRule="auto"/>
              <w:ind w:right="27"/>
              <w:jc w:val="left"/>
              <w:rPr>
                <w:rFonts w:asciiTheme="majorBidi" w:eastAsia="Times New Roman" w:hAnsiTheme="majorBidi" w:cstheme="majorBidi"/>
                <w:color w:val="FF0000"/>
                <w:lang w:val="pl-PL" w:eastAsia="pl-PL"/>
              </w:rPr>
            </w:pPr>
            <w:r w:rsidRPr="00AA6488">
              <w:rPr>
                <w:rFonts w:asciiTheme="majorBidi" w:eastAsia="Times New Roman" w:hAnsiTheme="majorBidi" w:cstheme="majorBidi"/>
                <w:strike/>
                <w:color w:val="FF0000"/>
                <w:lang w:val="pl-PL" w:eastAsia="pl-PL"/>
              </w:rPr>
              <w:t>1</w:t>
            </w:r>
            <w:r w:rsidR="00C44DB5" w:rsidRPr="00AA6488">
              <w:rPr>
                <w:rFonts w:asciiTheme="majorBidi" w:eastAsia="Times New Roman" w:hAnsiTheme="majorBidi" w:cstheme="majorBidi"/>
                <w:strike/>
                <w:color w:val="FF0000"/>
                <w:lang w:val="pl-PL" w:eastAsia="pl-PL"/>
              </w:rPr>
              <w:t>3</w:t>
            </w:r>
            <w:r w:rsidR="00FE3D56" w:rsidRPr="00AA6488">
              <w:rPr>
                <w:rFonts w:asciiTheme="majorBidi" w:eastAsia="Times New Roman" w:hAnsiTheme="majorBidi" w:cstheme="majorBidi"/>
                <w:color w:val="FF0000"/>
                <w:lang w:val="pl-PL" w:eastAsia="pl-PL"/>
              </w:rPr>
              <w:t xml:space="preserve"> </w:t>
            </w:r>
            <w:r w:rsidR="00BE50D7" w:rsidRPr="00AA6488">
              <w:rPr>
                <w:rFonts w:asciiTheme="majorBidi" w:eastAsia="Times New Roman" w:hAnsiTheme="majorBidi" w:cstheme="majorBidi"/>
                <w:color w:val="FF0000"/>
                <w:lang w:val="pl-PL" w:eastAsia="pl-PL"/>
              </w:rPr>
              <w:t>22</w:t>
            </w:r>
          </w:p>
        </w:tc>
        <w:tc>
          <w:tcPr>
            <w:tcW w:w="1342" w:type="dxa"/>
            <w:vMerge w:val="restart"/>
            <w:tcBorders>
              <w:top w:val="nil"/>
              <w:left w:val="nil"/>
              <w:right w:val="single" w:sz="4" w:space="0" w:color="auto"/>
            </w:tcBorders>
            <w:shd w:val="clear" w:color="auto" w:fill="auto"/>
            <w:vAlign w:val="center"/>
            <w:hideMark/>
          </w:tcPr>
          <w:p w:rsidR="0041142A" w:rsidRPr="00FE3D56" w:rsidRDefault="0041142A" w:rsidP="00710827">
            <w:pPr>
              <w:spacing w:after="0" w:line="240" w:lineRule="auto"/>
              <w:ind w:right="27"/>
              <w:jc w:val="left"/>
              <w:rPr>
                <w:rFonts w:asciiTheme="majorBidi" w:eastAsia="Times New Roman" w:hAnsiTheme="majorBidi" w:cstheme="majorBidi"/>
                <w:color w:val="FF0000"/>
                <w:lang w:val="pl-PL" w:eastAsia="pl-PL"/>
              </w:rPr>
            </w:pPr>
            <w:r w:rsidRPr="00FE3D56">
              <w:rPr>
                <w:rFonts w:asciiTheme="majorBidi" w:eastAsia="Times New Roman" w:hAnsiTheme="majorBidi" w:cstheme="majorBidi"/>
                <w:strike/>
                <w:color w:val="FF0000"/>
                <w:lang w:val="pl-PL" w:eastAsia="pl-PL"/>
              </w:rPr>
              <w:t>427 000,00</w:t>
            </w:r>
            <w:r w:rsidR="00FE3D56">
              <w:rPr>
                <w:rFonts w:asciiTheme="majorBidi" w:eastAsia="Times New Roman" w:hAnsiTheme="majorBidi" w:cstheme="majorBidi"/>
                <w:color w:val="FF0000"/>
                <w:lang w:val="pl-PL" w:eastAsia="pl-PL"/>
              </w:rPr>
              <w:t>+ 189 000,00 euro</w:t>
            </w:r>
            <w:r w:rsidR="003614E5">
              <w:rPr>
                <w:rFonts w:asciiTheme="majorBidi" w:eastAsia="Times New Roman" w:hAnsiTheme="majorBidi" w:cstheme="majorBidi"/>
                <w:color w:val="FF0000"/>
                <w:lang w:val="pl-PL" w:eastAsia="pl-PL"/>
              </w:rPr>
              <w:t>(z dod. Śr.)</w:t>
            </w:r>
            <w:r w:rsidR="00FE3D56">
              <w:rPr>
                <w:rFonts w:asciiTheme="majorBidi" w:eastAsia="Times New Roman" w:hAnsiTheme="majorBidi" w:cstheme="majorBidi"/>
                <w:color w:val="FF0000"/>
                <w:lang w:val="pl-PL" w:eastAsia="pl-PL"/>
              </w:rPr>
              <w:t>= 616 000,00</w:t>
            </w:r>
            <w:r w:rsidR="00C01CDC">
              <w:rPr>
                <w:rFonts w:asciiTheme="majorBidi" w:eastAsia="Times New Roman" w:hAnsiTheme="majorBidi" w:cstheme="majorBidi"/>
                <w:color w:val="FF0000"/>
                <w:lang w:val="pl-PL" w:eastAsia="pl-PL"/>
              </w:rPr>
              <w:t xml:space="preserve"> – 6</w:t>
            </w:r>
            <w:r w:rsidR="00920C06">
              <w:rPr>
                <w:rFonts w:asciiTheme="majorBidi" w:eastAsia="Times New Roman" w:hAnsiTheme="majorBidi" w:cstheme="majorBidi"/>
                <w:color w:val="FF0000"/>
                <w:lang w:val="pl-PL" w:eastAsia="pl-PL"/>
              </w:rPr>
              <w:t xml:space="preserve"> </w:t>
            </w:r>
            <w:r w:rsidR="00C01CDC">
              <w:rPr>
                <w:rFonts w:asciiTheme="majorBidi" w:eastAsia="Times New Roman" w:hAnsiTheme="majorBidi" w:cstheme="majorBidi"/>
                <w:color w:val="FF0000"/>
                <w:lang w:val="pl-PL" w:eastAsia="pl-PL"/>
              </w:rPr>
              <w:t xml:space="preserve">722,00(z oszczędności </w:t>
            </w:r>
            <w:r w:rsidR="00C01CDC" w:rsidRPr="00AA6488">
              <w:rPr>
                <w:rFonts w:asciiTheme="majorBidi" w:eastAsia="Times New Roman" w:hAnsiTheme="majorBidi" w:cstheme="majorBidi"/>
                <w:color w:val="FF0000"/>
                <w:lang w:val="pl-PL" w:eastAsia="pl-PL"/>
              </w:rPr>
              <w:t xml:space="preserve">kursowych na </w:t>
            </w:r>
            <w:r w:rsidR="00920C06" w:rsidRPr="00AA6488">
              <w:rPr>
                <w:rFonts w:asciiTheme="majorBidi" w:eastAsia="Times New Roman" w:hAnsiTheme="majorBidi" w:cstheme="majorBidi"/>
                <w:color w:val="FF0000"/>
                <w:lang w:val="pl-PL" w:eastAsia="pl-PL"/>
              </w:rPr>
              <w:t>1.2.1</w:t>
            </w:r>
            <w:r w:rsidR="00C01CDC" w:rsidRPr="00AA6488">
              <w:rPr>
                <w:rFonts w:asciiTheme="majorBidi" w:eastAsia="Times New Roman" w:hAnsiTheme="majorBidi" w:cstheme="majorBidi"/>
                <w:color w:val="FF0000"/>
                <w:lang w:val="pl-PL" w:eastAsia="pl-PL"/>
              </w:rPr>
              <w:t>)=609 278,00</w:t>
            </w:r>
          </w:p>
        </w:tc>
        <w:tc>
          <w:tcPr>
            <w:tcW w:w="1351" w:type="dxa"/>
            <w:vMerge w:val="restart"/>
            <w:tcBorders>
              <w:top w:val="nil"/>
              <w:left w:val="nil"/>
              <w:right w:val="single" w:sz="8" w:space="0" w:color="auto"/>
            </w:tcBorders>
            <w:shd w:val="clear" w:color="auto" w:fill="auto"/>
            <w:vAlign w:val="center"/>
            <w:hideMark/>
          </w:tcPr>
          <w:p w:rsidR="0007267B" w:rsidRPr="00BE20D9" w:rsidRDefault="0007267B" w:rsidP="0007267B">
            <w:pPr>
              <w:spacing w:after="0" w:line="240" w:lineRule="auto"/>
              <w:ind w:right="27"/>
              <w:jc w:val="left"/>
              <w:rPr>
                <w:rFonts w:asciiTheme="majorBidi" w:eastAsia="Times New Roman" w:hAnsiTheme="majorBidi" w:cstheme="majorBidi"/>
                <w:lang w:val="pl-PL" w:eastAsia="pl-PL"/>
              </w:rPr>
            </w:pPr>
            <w:r w:rsidRPr="00BE20D9">
              <w:rPr>
                <w:rFonts w:asciiTheme="majorBidi" w:eastAsia="Times New Roman" w:hAnsiTheme="majorBidi" w:cstheme="majorBidi"/>
                <w:lang w:val="pl-PL" w:eastAsia="pl-PL"/>
              </w:rPr>
              <w:t>Poddziałenie 19.2</w:t>
            </w:r>
          </w:p>
        </w:tc>
      </w:tr>
      <w:tr w:rsidR="0007267B" w:rsidRPr="003C44CD" w:rsidTr="008B5DAC">
        <w:trPr>
          <w:trHeight w:val="1871"/>
        </w:trPr>
        <w:tc>
          <w:tcPr>
            <w:tcW w:w="2424" w:type="dxa"/>
            <w:tcBorders>
              <w:top w:val="nil"/>
              <w:left w:val="single" w:sz="8" w:space="0" w:color="auto"/>
              <w:bottom w:val="nil"/>
              <w:right w:val="single" w:sz="4" w:space="0" w:color="auto"/>
            </w:tcBorders>
            <w:shd w:val="clear" w:color="000000" w:fill="FFFF00"/>
          </w:tcPr>
          <w:p w:rsidR="0007267B" w:rsidRPr="00BE20D9" w:rsidRDefault="0007267B" w:rsidP="0007267B">
            <w:pPr>
              <w:spacing w:after="0" w:line="240" w:lineRule="auto"/>
              <w:ind w:right="27"/>
              <w:jc w:val="left"/>
              <w:rPr>
                <w:rFonts w:asciiTheme="majorBidi" w:eastAsia="Times New Roman" w:hAnsiTheme="majorBidi" w:cstheme="majorBidi"/>
                <w:color w:val="000000"/>
                <w:lang w:val="pl-PL" w:eastAsia="pl-PL"/>
              </w:rPr>
            </w:pPr>
          </w:p>
        </w:tc>
        <w:tc>
          <w:tcPr>
            <w:tcW w:w="1910" w:type="dxa"/>
            <w:tcBorders>
              <w:top w:val="nil"/>
              <w:left w:val="nil"/>
              <w:bottom w:val="single" w:sz="4" w:space="0" w:color="auto"/>
              <w:right w:val="single" w:sz="4" w:space="0" w:color="auto"/>
            </w:tcBorders>
            <w:shd w:val="clear" w:color="auto" w:fill="auto"/>
          </w:tcPr>
          <w:p w:rsidR="0007267B" w:rsidRPr="0079677D" w:rsidRDefault="0007267B" w:rsidP="0007267B">
            <w:pPr>
              <w:spacing w:after="0" w:line="240" w:lineRule="auto"/>
              <w:ind w:right="27"/>
              <w:jc w:val="left"/>
              <w:rPr>
                <w:rFonts w:ascii="Times New Roman" w:eastAsia="Times New Roman" w:hAnsi="Times New Roman" w:cs="Times New Roman"/>
                <w:lang w:val="pl-PL" w:eastAsia="pl-PL"/>
              </w:rPr>
            </w:pPr>
            <w:r w:rsidRPr="0079677D">
              <w:rPr>
                <w:rFonts w:ascii="Times New Roman" w:eastAsia="Times New Roman" w:hAnsi="Times New Roman" w:cs="Times New Roman"/>
                <w:lang w:val="pl-PL" w:eastAsia="pl-PL"/>
              </w:rPr>
              <w:t>Liczba operacji polegających na utworzeniu nowego przedsiębiorstwa z zakresu branży turystycznej, rekreacyjnej lub małego przetwórstwa</w:t>
            </w:r>
          </w:p>
        </w:tc>
        <w:tc>
          <w:tcPr>
            <w:tcW w:w="567" w:type="dxa"/>
            <w:tcBorders>
              <w:top w:val="nil"/>
              <w:left w:val="nil"/>
              <w:bottom w:val="single" w:sz="4" w:space="0" w:color="auto"/>
              <w:right w:val="single" w:sz="4" w:space="0" w:color="auto"/>
            </w:tcBorders>
            <w:shd w:val="clear" w:color="auto" w:fill="auto"/>
            <w:vAlign w:val="center"/>
          </w:tcPr>
          <w:p w:rsidR="0007267B" w:rsidRPr="001679C5" w:rsidRDefault="0007267B" w:rsidP="0007267B">
            <w:pPr>
              <w:spacing w:after="0" w:line="240" w:lineRule="auto"/>
              <w:ind w:right="27"/>
              <w:jc w:val="left"/>
              <w:rPr>
                <w:rFonts w:asciiTheme="majorBidi" w:eastAsia="Times New Roman" w:hAnsiTheme="majorBidi" w:cstheme="majorBidi"/>
                <w:lang w:val="pl-PL" w:eastAsia="pl-PL"/>
              </w:rPr>
            </w:pPr>
            <w:r w:rsidRPr="001679C5">
              <w:rPr>
                <w:rFonts w:asciiTheme="majorBidi" w:eastAsia="Times New Roman" w:hAnsiTheme="majorBidi" w:cstheme="majorBidi"/>
                <w:lang w:val="pl-PL" w:eastAsia="pl-PL"/>
              </w:rPr>
              <w:t xml:space="preserve">4 sztuki </w:t>
            </w:r>
          </w:p>
        </w:tc>
        <w:tc>
          <w:tcPr>
            <w:tcW w:w="708" w:type="dxa"/>
            <w:tcBorders>
              <w:top w:val="nil"/>
              <w:left w:val="nil"/>
              <w:bottom w:val="single" w:sz="4" w:space="0" w:color="auto"/>
              <w:right w:val="single" w:sz="4" w:space="0" w:color="auto"/>
            </w:tcBorders>
            <w:shd w:val="clear" w:color="auto" w:fill="auto"/>
            <w:vAlign w:val="center"/>
          </w:tcPr>
          <w:p w:rsidR="001E7DBC" w:rsidRPr="00CB2C19" w:rsidRDefault="00C44DB5" w:rsidP="00C32AA3">
            <w:pPr>
              <w:spacing w:after="0" w:line="240" w:lineRule="auto"/>
              <w:ind w:right="27"/>
              <w:jc w:val="left"/>
              <w:rPr>
                <w:rFonts w:asciiTheme="majorBidi" w:eastAsia="Times New Roman" w:hAnsiTheme="majorBidi" w:cstheme="majorBidi"/>
                <w:color w:val="FF0000"/>
                <w:lang w:val="pl-PL" w:eastAsia="pl-PL"/>
              </w:rPr>
            </w:pPr>
            <w:r w:rsidRPr="00FE3D56">
              <w:rPr>
                <w:rFonts w:asciiTheme="majorBidi" w:eastAsia="Times New Roman" w:hAnsiTheme="majorBidi" w:cstheme="majorBidi"/>
                <w:strike/>
                <w:color w:val="FF0000"/>
                <w:lang w:val="pl-PL" w:eastAsia="pl-PL"/>
              </w:rPr>
              <w:t>44</w:t>
            </w:r>
            <w:r w:rsidR="001E7DBC" w:rsidRPr="00FE3D56">
              <w:rPr>
                <w:rFonts w:asciiTheme="majorBidi" w:eastAsia="Times New Roman" w:hAnsiTheme="majorBidi" w:cstheme="majorBidi"/>
                <w:strike/>
                <w:color w:val="FF0000"/>
                <w:lang w:val="pl-PL" w:eastAsia="pl-PL"/>
              </w:rPr>
              <w:t>%</w:t>
            </w:r>
            <w:r w:rsidR="00CB2C19">
              <w:rPr>
                <w:rFonts w:asciiTheme="majorBidi" w:eastAsia="Times New Roman" w:hAnsiTheme="majorBidi" w:cstheme="majorBidi"/>
                <w:color w:val="FF0000"/>
                <w:lang w:val="pl-PL" w:eastAsia="pl-PL"/>
              </w:rPr>
              <w:t xml:space="preserve"> 31%</w:t>
            </w:r>
          </w:p>
        </w:tc>
        <w:tc>
          <w:tcPr>
            <w:tcW w:w="1351" w:type="dxa"/>
            <w:tcBorders>
              <w:top w:val="nil"/>
              <w:left w:val="nil"/>
              <w:bottom w:val="single" w:sz="4" w:space="0" w:color="auto"/>
              <w:right w:val="single" w:sz="4" w:space="0" w:color="auto"/>
            </w:tcBorders>
            <w:shd w:val="clear" w:color="auto" w:fill="auto"/>
            <w:vAlign w:val="center"/>
          </w:tcPr>
          <w:p w:rsidR="00EE737E" w:rsidRPr="00020B99" w:rsidRDefault="00EE737E" w:rsidP="0007267B">
            <w:pPr>
              <w:spacing w:after="0" w:line="240" w:lineRule="auto"/>
              <w:ind w:right="27"/>
              <w:jc w:val="left"/>
              <w:rPr>
                <w:rFonts w:asciiTheme="majorBidi" w:eastAsia="Times New Roman" w:hAnsiTheme="majorBidi" w:cstheme="majorBidi"/>
                <w:lang w:val="pl-PL" w:eastAsia="pl-PL"/>
              </w:rPr>
            </w:pPr>
            <w:r w:rsidRPr="00020B99">
              <w:rPr>
                <w:rFonts w:asciiTheme="majorBidi" w:eastAsia="Times New Roman" w:hAnsiTheme="majorBidi" w:cstheme="majorBidi"/>
                <w:lang w:val="pl-PL" w:eastAsia="pl-PL"/>
              </w:rPr>
              <w:t>64 000,00</w:t>
            </w:r>
          </w:p>
        </w:tc>
        <w:tc>
          <w:tcPr>
            <w:tcW w:w="567" w:type="dxa"/>
            <w:tcBorders>
              <w:top w:val="nil"/>
              <w:left w:val="nil"/>
              <w:bottom w:val="single" w:sz="4" w:space="0" w:color="auto"/>
              <w:right w:val="single" w:sz="4" w:space="0" w:color="auto"/>
            </w:tcBorders>
            <w:shd w:val="clear" w:color="auto" w:fill="auto"/>
            <w:vAlign w:val="center"/>
          </w:tcPr>
          <w:p w:rsidR="00647A8F" w:rsidRPr="00020B99" w:rsidRDefault="0007267B" w:rsidP="00C32AA3">
            <w:pPr>
              <w:spacing w:after="0" w:line="240" w:lineRule="auto"/>
              <w:ind w:right="27"/>
              <w:jc w:val="left"/>
              <w:rPr>
                <w:rFonts w:asciiTheme="majorBidi" w:eastAsia="Times New Roman" w:hAnsiTheme="majorBidi" w:cstheme="majorBidi"/>
                <w:lang w:val="pl-PL" w:eastAsia="pl-PL"/>
              </w:rPr>
            </w:pPr>
            <w:r w:rsidRPr="00020B99">
              <w:rPr>
                <w:rFonts w:asciiTheme="majorBidi" w:eastAsia="Times New Roman" w:hAnsiTheme="majorBidi" w:cstheme="majorBidi"/>
                <w:lang w:val="pl-PL" w:eastAsia="pl-PL"/>
              </w:rPr>
              <w:t>2 sztuki</w:t>
            </w:r>
          </w:p>
        </w:tc>
        <w:tc>
          <w:tcPr>
            <w:tcW w:w="709" w:type="dxa"/>
            <w:tcBorders>
              <w:top w:val="nil"/>
              <w:left w:val="nil"/>
              <w:bottom w:val="single" w:sz="4" w:space="0" w:color="auto"/>
              <w:right w:val="single" w:sz="4" w:space="0" w:color="auto"/>
            </w:tcBorders>
            <w:shd w:val="clear" w:color="auto" w:fill="auto"/>
            <w:vAlign w:val="center"/>
          </w:tcPr>
          <w:p w:rsidR="001E7DBC" w:rsidRPr="00CB2C19" w:rsidRDefault="00C44DB5" w:rsidP="00C32AA3">
            <w:pPr>
              <w:spacing w:after="0" w:line="240" w:lineRule="auto"/>
              <w:ind w:right="27"/>
              <w:jc w:val="left"/>
              <w:rPr>
                <w:rFonts w:asciiTheme="majorBidi" w:eastAsia="Times New Roman" w:hAnsiTheme="majorBidi" w:cstheme="majorBidi"/>
                <w:color w:val="FF0000"/>
                <w:lang w:val="pl-PL" w:eastAsia="pl-PL"/>
              </w:rPr>
            </w:pPr>
            <w:r w:rsidRPr="00FE3D56">
              <w:rPr>
                <w:rFonts w:asciiTheme="majorBidi" w:eastAsia="Times New Roman" w:hAnsiTheme="majorBidi" w:cstheme="majorBidi"/>
                <w:strike/>
                <w:color w:val="FF0000"/>
                <w:lang w:val="pl-PL" w:eastAsia="pl-PL"/>
              </w:rPr>
              <w:t>67</w:t>
            </w:r>
            <w:r w:rsidR="001E7DBC" w:rsidRPr="00FE3D56">
              <w:rPr>
                <w:rFonts w:asciiTheme="majorBidi" w:eastAsia="Times New Roman" w:hAnsiTheme="majorBidi" w:cstheme="majorBidi"/>
                <w:strike/>
                <w:color w:val="FF0000"/>
                <w:lang w:val="pl-PL" w:eastAsia="pl-PL"/>
              </w:rPr>
              <w:t>%</w:t>
            </w:r>
            <w:r w:rsidR="00CB2C19">
              <w:rPr>
                <w:rFonts w:asciiTheme="majorBidi" w:eastAsia="Times New Roman" w:hAnsiTheme="majorBidi" w:cstheme="majorBidi"/>
                <w:color w:val="FF0000"/>
                <w:lang w:val="pl-PL" w:eastAsia="pl-PL"/>
              </w:rPr>
              <w:t xml:space="preserve"> 46%</w:t>
            </w:r>
          </w:p>
        </w:tc>
        <w:tc>
          <w:tcPr>
            <w:tcW w:w="1276" w:type="dxa"/>
            <w:gridSpan w:val="2"/>
            <w:tcBorders>
              <w:top w:val="nil"/>
              <w:left w:val="nil"/>
              <w:bottom w:val="single" w:sz="4" w:space="0" w:color="auto"/>
              <w:right w:val="single" w:sz="4" w:space="0" w:color="auto"/>
            </w:tcBorders>
            <w:shd w:val="clear" w:color="auto" w:fill="auto"/>
            <w:vAlign w:val="center"/>
          </w:tcPr>
          <w:p w:rsidR="00EE737E" w:rsidRPr="00020B99" w:rsidRDefault="00EE737E" w:rsidP="0007267B">
            <w:pPr>
              <w:spacing w:after="0" w:line="240" w:lineRule="auto"/>
              <w:ind w:right="27"/>
              <w:jc w:val="left"/>
              <w:rPr>
                <w:rFonts w:asciiTheme="majorBidi" w:eastAsia="Times New Roman" w:hAnsiTheme="majorBidi" w:cstheme="majorBidi"/>
                <w:lang w:val="pl-PL" w:eastAsia="pl-PL"/>
              </w:rPr>
            </w:pPr>
            <w:r w:rsidRPr="00020B99">
              <w:rPr>
                <w:rFonts w:asciiTheme="majorBidi" w:eastAsia="Times New Roman" w:hAnsiTheme="majorBidi" w:cstheme="majorBidi"/>
                <w:lang w:val="pl-PL" w:eastAsia="pl-PL"/>
              </w:rPr>
              <w:t>32 000,00</w:t>
            </w:r>
          </w:p>
        </w:tc>
        <w:tc>
          <w:tcPr>
            <w:tcW w:w="567" w:type="dxa"/>
            <w:gridSpan w:val="2"/>
            <w:tcBorders>
              <w:top w:val="nil"/>
              <w:left w:val="nil"/>
              <w:bottom w:val="single" w:sz="4" w:space="0" w:color="auto"/>
              <w:right w:val="single" w:sz="4" w:space="0" w:color="auto"/>
            </w:tcBorders>
            <w:shd w:val="clear" w:color="auto" w:fill="auto"/>
            <w:vAlign w:val="center"/>
          </w:tcPr>
          <w:p w:rsidR="001E7DBC" w:rsidRPr="00FE3D56" w:rsidRDefault="00C44DB5" w:rsidP="00710827">
            <w:pPr>
              <w:spacing w:after="0" w:line="240" w:lineRule="auto"/>
              <w:ind w:right="27"/>
              <w:jc w:val="left"/>
              <w:rPr>
                <w:rFonts w:asciiTheme="majorBidi" w:eastAsia="Times New Roman" w:hAnsiTheme="majorBidi" w:cstheme="majorBidi"/>
                <w:color w:val="FF0000"/>
                <w:lang w:val="pl-PL" w:eastAsia="pl-PL"/>
              </w:rPr>
            </w:pPr>
            <w:r w:rsidRPr="00FE3D56">
              <w:rPr>
                <w:rFonts w:asciiTheme="majorBidi" w:eastAsia="Times New Roman" w:hAnsiTheme="majorBidi" w:cstheme="majorBidi"/>
                <w:strike/>
                <w:color w:val="FF0000"/>
                <w:lang w:val="pl-PL" w:eastAsia="pl-PL"/>
              </w:rPr>
              <w:t>3 sztuki</w:t>
            </w:r>
            <w:r w:rsidR="009226A1" w:rsidRPr="00FE3D56">
              <w:rPr>
                <w:rFonts w:asciiTheme="majorBidi" w:eastAsia="Times New Roman" w:hAnsiTheme="majorBidi" w:cstheme="majorBidi"/>
                <w:strike/>
                <w:color w:val="FF0000"/>
                <w:lang w:val="pl-PL" w:eastAsia="pl-PL"/>
              </w:rPr>
              <w:t xml:space="preserve"> </w:t>
            </w:r>
            <w:r w:rsidR="00FE3D56">
              <w:rPr>
                <w:rFonts w:asciiTheme="majorBidi" w:eastAsia="Times New Roman" w:hAnsiTheme="majorBidi" w:cstheme="majorBidi"/>
                <w:color w:val="FF0000"/>
                <w:lang w:val="pl-PL" w:eastAsia="pl-PL"/>
              </w:rPr>
              <w:t>7 sztuk</w:t>
            </w:r>
            <w:r w:rsidR="00BD3579">
              <w:rPr>
                <w:rFonts w:asciiTheme="majorBidi" w:eastAsia="Times New Roman" w:hAnsiTheme="majorBidi" w:cstheme="majorBidi"/>
                <w:color w:val="FF0000"/>
                <w:lang w:val="pl-PL" w:eastAsia="pl-PL"/>
              </w:rPr>
              <w:t>(+4 szt. po 65tys zł)</w:t>
            </w:r>
          </w:p>
        </w:tc>
        <w:tc>
          <w:tcPr>
            <w:tcW w:w="567" w:type="dxa"/>
            <w:tcBorders>
              <w:top w:val="nil"/>
              <w:left w:val="nil"/>
              <w:bottom w:val="single" w:sz="4" w:space="0" w:color="auto"/>
              <w:right w:val="single" w:sz="4" w:space="0" w:color="auto"/>
            </w:tcBorders>
            <w:shd w:val="clear" w:color="auto" w:fill="auto"/>
            <w:vAlign w:val="center"/>
          </w:tcPr>
          <w:p w:rsidR="00357F2D" w:rsidRPr="00020B99" w:rsidRDefault="0007267B" w:rsidP="0007267B">
            <w:pPr>
              <w:spacing w:after="0" w:line="240" w:lineRule="auto"/>
              <w:ind w:right="27"/>
              <w:jc w:val="left"/>
              <w:rPr>
                <w:rFonts w:asciiTheme="majorBidi" w:eastAsia="Times New Roman" w:hAnsiTheme="majorBidi" w:cstheme="majorBidi"/>
                <w:lang w:val="pl-PL" w:eastAsia="pl-PL"/>
              </w:rPr>
            </w:pPr>
            <w:r w:rsidRPr="00020B99">
              <w:rPr>
                <w:rFonts w:asciiTheme="majorBidi" w:eastAsia="Times New Roman" w:hAnsiTheme="majorBidi" w:cstheme="majorBidi"/>
                <w:lang w:val="pl-PL" w:eastAsia="pl-PL"/>
              </w:rPr>
              <w:t>100%</w:t>
            </w:r>
          </w:p>
        </w:tc>
        <w:tc>
          <w:tcPr>
            <w:tcW w:w="567" w:type="dxa"/>
            <w:tcBorders>
              <w:top w:val="nil"/>
              <w:left w:val="nil"/>
              <w:bottom w:val="single" w:sz="4" w:space="0" w:color="auto"/>
              <w:right w:val="single" w:sz="4" w:space="0" w:color="000000" w:themeColor="text1"/>
            </w:tcBorders>
            <w:shd w:val="clear" w:color="auto" w:fill="auto"/>
            <w:vAlign w:val="center"/>
          </w:tcPr>
          <w:p w:rsidR="00EE737E" w:rsidRPr="00AA6488" w:rsidRDefault="00F47B2A" w:rsidP="00710827">
            <w:pPr>
              <w:spacing w:after="0" w:line="240" w:lineRule="auto"/>
              <w:ind w:right="27"/>
              <w:jc w:val="left"/>
              <w:rPr>
                <w:rFonts w:asciiTheme="majorBidi" w:eastAsia="Times New Roman" w:hAnsiTheme="majorBidi" w:cstheme="majorBidi"/>
                <w:color w:val="FF0000"/>
                <w:sz w:val="16"/>
                <w:szCs w:val="16"/>
                <w:lang w:val="pl-PL" w:eastAsia="pl-PL"/>
              </w:rPr>
            </w:pPr>
            <w:r w:rsidRPr="00AA6488">
              <w:rPr>
                <w:rFonts w:asciiTheme="majorBidi" w:eastAsia="Times New Roman" w:hAnsiTheme="majorBidi" w:cstheme="majorBidi"/>
                <w:strike/>
                <w:color w:val="FF0000"/>
                <w:lang w:val="pl-PL" w:eastAsia="pl-PL"/>
              </w:rPr>
              <w:t>43 000,00</w:t>
            </w:r>
            <w:r w:rsidR="00FE3D56" w:rsidRPr="00AA6488">
              <w:rPr>
                <w:rFonts w:asciiTheme="majorBidi" w:eastAsia="Times New Roman" w:hAnsiTheme="majorBidi" w:cstheme="majorBidi"/>
                <w:color w:val="FF0000"/>
                <w:lang w:val="pl-PL" w:eastAsia="pl-PL"/>
              </w:rPr>
              <w:t>+ 65 000,00 euro</w:t>
            </w:r>
            <w:r w:rsidR="003614E5" w:rsidRPr="00AA6488">
              <w:rPr>
                <w:rFonts w:asciiTheme="majorBidi" w:eastAsia="Times New Roman" w:hAnsiTheme="majorBidi" w:cstheme="majorBidi"/>
                <w:color w:val="FF0000"/>
                <w:lang w:val="pl-PL" w:eastAsia="pl-PL"/>
              </w:rPr>
              <w:t>(z dod. Śr.)</w:t>
            </w:r>
            <w:r w:rsidR="002E1A08" w:rsidRPr="00AA6488">
              <w:rPr>
                <w:rFonts w:asciiTheme="majorBidi" w:eastAsia="Times New Roman" w:hAnsiTheme="majorBidi" w:cstheme="majorBidi"/>
                <w:color w:val="FF0000"/>
                <w:lang w:val="pl-PL" w:eastAsia="pl-PL"/>
              </w:rPr>
              <w:t>=108 000,00</w:t>
            </w:r>
            <w:r w:rsidR="0074690A" w:rsidRPr="00AA6488">
              <w:rPr>
                <w:rFonts w:asciiTheme="majorBidi" w:eastAsia="Times New Roman" w:hAnsiTheme="majorBidi" w:cstheme="majorBidi"/>
                <w:color w:val="FF0000"/>
                <w:lang w:val="pl-PL" w:eastAsia="pl-PL"/>
              </w:rPr>
              <w:t xml:space="preserve"> – 6 234,00(z </w:t>
            </w:r>
            <w:r w:rsidR="0074690A" w:rsidRPr="00AA6488">
              <w:rPr>
                <w:rFonts w:asciiTheme="majorBidi" w:eastAsia="Times New Roman" w:hAnsiTheme="majorBidi" w:cstheme="majorBidi"/>
                <w:color w:val="FF0000"/>
                <w:lang w:val="pl-PL" w:eastAsia="pl-PL"/>
              </w:rPr>
              <w:lastRenderedPageBreak/>
              <w:t>osocz kurs)=101</w:t>
            </w:r>
            <w:r w:rsidR="00770213" w:rsidRPr="00AA6488">
              <w:rPr>
                <w:rFonts w:asciiTheme="majorBidi" w:eastAsia="Times New Roman" w:hAnsiTheme="majorBidi" w:cstheme="majorBidi"/>
                <w:color w:val="FF0000"/>
                <w:lang w:val="pl-PL" w:eastAsia="pl-PL"/>
              </w:rPr>
              <w:t> </w:t>
            </w:r>
            <w:r w:rsidR="0074690A" w:rsidRPr="00AA6488">
              <w:rPr>
                <w:rFonts w:asciiTheme="majorBidi" w:eastAsia="Times New Roman" w:hAnsiTheme="majorBidi" w:cstheme="majorBidi"/>
                <w:color w:val="FF0000"/>
                <w:lang w:val="pl-PL" w:eastAsia="pl-PL"/>
              </w:rPr>
              <w:t>766</w:t>
            </w:r>
            <w:r w:rsidR="00770213" w:rsidRPr="00AA6488">
              <w:rPr>
                <w:rFonts w:asciiTheme="majorBidi" w:eastAsia="Times New Roman" w:hAnsiTheme="majorBidi" w:cstheme="majorBidi"/>
                <w:color w:val="FF0000"/>
                <w:lang w:val="pl-PL" w:eastAsia="pl-PL"/>
              </w:rPr>
              <w:t>,00</w:t>
            </w:r>
          </w:p>
        </w:tc>
        <w:tc>
          <w:tcPr>
            <w:tcW w:w="567" w:type="dxa"/>
            <w:tcBorders>
              <w:top w:val="nil"/>
              <w:left w:val="single" w:sz="4" w:space="0" w:color="000000" w:themeColor="text1"/>
              <w:bottom w:val="single" w:sz="4" w:space="0" w:color="000000" w:themeColor="text1"/>
              <w:right w:val="single" w:sz="4" w:space="0" w:color="auto"/>
            </w:tcBorders>
            <w:shd w:val="clear" w:color="auto" w:fill="auto"/>
            <w:vAlign w:val="center"/>
          </w:tcPr>
          <w:p w:rsidR="00C44DB5" w:rsidRPr="00AA6488" w:rsidRDefault="00C44DB5" w:rsidP="0007267B">
            <w:pPr>
              <w:spacing w:after="0" w:line="240" w:lineRule="auto"/>
              <w:ind w:right="27"/>
              <w:jc w:val="left"/>
              <w:rPr>
                <w:rFonts w:asciiTheme="majorBidi" w:eastAsia="Times New Roman" w:hAnsiTheme="majorBidi" w:cstheme="majorBidi"/>
                <w:color w:val="FF0000"/>
                <w:lang w:val="pl-PL" w:eastAsia="pl-PL"/>
              </w:rPr>
            </w:pPr>
            <w:r w:rsidRPr="00AA6488">
              <w:rPr>
                <w:rFonts w:asciiTheme="majorBidi" w:eastAsia="Times New Roman" w:hAnsiTheme="majorBidi" w:cstheme="majorBidi"/>
                <w:strike/>
                <w:color w:val="FF0000"/>
                <w:lang w:val="pl-PL" w:eastAsia="pl-PL"/>
              </w:rPr>
              <w:lastRenderedPageBreak/>
              <w:t>9</w:t>
            </w:r>
            <w:r w:rsidR="00FE3D56" w:rsidRPr="00AA6488">
              <w:rPr>
                <w:rFonts w:asciiTheme="majorBidi" w:eastAsia="Times New Roman" w:hAnsiTheme="majorBidi" w:cstheme="majorBidi"/>
                <w:color w:val="FF0000"/>
                <w:lang w:val="pl-PL" w:eastAsia="pl-PL"/>
              </w:rPr>
              <w:t xml:space="preserve"> 13</w:t>
            </w:r>
          </w:p>
        </w:tc>
        <w:tc>
          <w:tcPr>
            <w:tcW w:w="1342" w:type="dxa"/>
            <w:vMerge/>
            <w:tcBorders>
              <w:top w:val="nil"/>
              <w:left w:val="nil"/>
              <w:right w:val="single" w:sz="4" w:space="0" w:color="auto"/>
            </w:tcBorders>
            <w:shd w:val="clear" w:color="auto" w:fill="auto"/>
            <w:vAlign w:val="center"/>
          </w:tcPr>
          <w:p w:rsidR="0007267B" w:rsidRPr="00BB462E" w:rsidRDefault="0007267B" w:rsidP="0007267B">
            <w:pPr>
              <w:spacing w:after="0" w:line="240" w:lineRule="auto"/>
              <w:ind w:right="27"/>
              <w:jc w:val="left"/>
              <w:rPr>
                <w:rFonts w:asciiTheme="majorBidi" w:eastAsia="Times New Roman" w:hAnsiTheme="majorBidi" w:cstheme="majorBidi"/>
                <w:lang w:val="pl-PL" w:eastAsia="pl-PL"/>
              </w:rPr>
            </w:pPr>
          </w:p>
        </w:tc>
        <w:tc>
          <w:tcPr>
            <w:tcW w:w="1351" w:type="dxa"/>
            <w:vMerge/>
            <w:tcBorders>
              <w:top w:val="nil"/>
              <w:left w:val="nil"/>
              <w:right w:val="single" w:sz="8" w:space="0" w:color="auto"/>
            </w:tcBorders>
            <w:shd w:val="clear" w:color="auto" w:fill="auto"/>
            <w:vAlign w:val="center"/>
          </w:tcPr>
          <w:p w:rsidR="0007267B" w:rsidRPr="00BE20D9" w:rsidRDefault="0007267B" w:rsidP="0007267B">
            <w:pPr>
              <w:spacing w:after="0" w:line="240" w:lineRule="auto"/>
              <w:ind w:right="27"/>
              <w:jc w:val="left"/>
              <w:rPr>
                <w:rFonts w:asciiTheme="majorBidi" w:eastAsia="Times New Roman" w:hAnsiTheme="majorBidi" w:cstheme="majorBidi"/>
                <w:lang w:val="pl-PL" w:eastAsia="pl-PL"/>
              </w:rPr>
            </w:pPr>
          </w:p>
        </w:tc>
      </w:tr>
      <w:tr w:rsidR="0007267B" w:rsidRPr="003C44CD" w:rsidTr="008B5DAC">
        <w:trPr>
          <w:trHeight w:val="1699"/>
        </w:trPr>
        <w:tc>
          <w:tcPr>
            <w:tcW w:w="2424" w:type="dxa"/>
            <w:tcBorders>
              <w:top w:val="nil"/>
              <w:left w:val="single" w:sz="8" w:space="0" w:color="auto"/>
              <w:bottom w:val="nil"/>
              <w:right w:val="single" w:sz="4" w:space="0" w:color="auto"/>
            </w:tcBorders>
            <w:shd w:val="clear" w:color="000000" w:fill="FFFF00"/>
          </w:tcPr>
          <w:p w:rsidR="0007267B" w:rsidRPr="00BE20D9" w:rsidRDefault="0007267B" w:rsidP="0007267B">
            <w:pPr>
              <w:spacing w:after="0" w:line="240" w:lineRule="auto"/>
              <w:ind w:right="27"/>
              <w:jc w:val="left"/>
              <w:rPr>
                <w:rFonts w:asciiTheme="majorBidi" w:eastAsia="Times New Roman" w:hAnsiTheme="majorBidi" w:cstheme="majorBidi"/>
                <w:color w:val="000000"/>
                <w:lang w:val="pl-PL" w:eastAsia="pl-PL"/>
              </w:rPr>
            </w:pPr>
          </w:p>
        </w:tc>
        <w:tc>
          <w:tcPr>
            <w:tcW w:w="1910" w:type="dxa"/>
            <w:tcBorders>
              <w:top w:val="nil"/>
              <w:left w:val="nil"/>
              <w:bottom w:val="single" w:sz="4" w:space="0" w:color="auto"/>
              <w:right w:val="single" w:sz="4" w:space="0" w:color="auto"/>
            </w:tcBorders>
            <w:shd w:val="clear" w:color="auto" w:fill="auto"/>
          </w:tcPr>
          <w:p w:rsidR="0007267B" w:rsidRPr="00357F2D" w:rsidRDefault="0007267B" w:rsidP="0007267B">
            <w:pPr>
              <w:spacing w:after="0" w:line="240" w:lineRule="auto"/>
              <w:ind w:right="27"/>
              <w:jc w:val="left"/>
              <w:rPr>
                <w:rFonts w:ascii="Times New Roman" w:eastAsia="Times New Roman" w:hAnsi="Times New Roman" w:cs="Times New Roman"/>
                <w:lang w:val="pl-PL" w:eastAsia="pl-PL"/>
              </w:rPr>
            </w:pPr>
            <w:r w:rsidRPr="00357F2D">
              <w:rPr>
                <w:rFonts w:ascii="Times New Roman" w:eastAsia="Times New Roman" w:hAnsi="Times New Roman" w:cs="Times New Roman"/>
                <w:lang w:val="pl-PL" w:eastAsia="pl-PL"/>
              </w:rPr>
              <w:t>Liczba operacji polegających na utworzeniu nowego przedsiębiorstwa, w szczególności</w:t>
            </w:r>
          </w:p>
          <w:p w:rsidR="0007267B" w:rsidRPr="002744F5" w:rsidRDefault="0007267B" w:rsidP="0007267B">
            <w:pPr>
              <w:spacing w:after="0" w:line="240" w:lineRule="auto"/>
              <w:ind w:right="27"/>
              <w:jc w:val="left"/>
              <w:rPr>
                <w:rFonts w:ascii="Times New Roman" w:eastAsia="Times New Roman" w:hAnsi="Times New Roman" w:cs="Times New Roman"/>
                <w:highlight w:val="green"/>
                <w:lang w:val="pl-PL" w:eastAsia="pl-PL"/>
              </w:rPr>
            </w:pPr>
            <w:r w:rsidRPr="00357F2D">
              <w:rPr>
                <w:rFonts w:ascii="Times New Roman" w:eastAsia="Times New Roman" w:hAnsi="Times New Roman" w:cs="Times New Roman"/>
                <w:lang w:val="pl-PL" w:eastAsia="pl-PL"/>
              </w:rPr>
              <w:t>z zakresu branży turystycznej, rekreacyjnej i małego przetwórstwa</w:t>
            </w:r>
          </w:p>
        </w:tc>
        <w:tc>
          <w:tcPr>
            <w:tcW w:w="567" w:type="dxa"/>
            <w:tcBorders>
              <w:top w:val="nil"/>
              <w:left w:val="nil"/>
              <w:bottom w:val="single" w:sz="4" w:space="0" w:color="auto"/>
              <w:right w:val="single" w:sz="4" w:space="0" w:color="auto"/>
            </w:tcBorders>
            <w:shd w:val="clear" w:color="auto" w:fill="auto"/>
            <w:vAlign w:val="center"/>
          </w:tcPr>
          <w:p w:rsidR="00523343" w:rsidRPr="00357F2D" w:rsidRDefault="0007267B" w:rsidP="00C32AA3">
            <w:pPr>
              <w:spacing w:after="0" w:line="240" w:lineRule="auto"/>
              <w:ind w:right="27"/>
              <w:jc w:val="left"/>
              <w:rPr>
                <w:rFonts w:asciiTheme="majorBidi" w:eastAsia="Times New Roman" w:hAnsiTheme="majorBidi" w:cstheme="majorBidi"/>
                <w:lang w:val="pl-PL" w:eastAsia="pl-PL"/>
              </w:rPr>
            </w:pPr>
            <w:r w:rsidRPr="00357F2D">
              <w:rPr>
                <w:rFonts w:asciiTheme="majorBidi" w:eastAsia="Times New Roman" w:hAnsiTheme="majorBidi" w:cstheme="majorBidi"/>
                <w:lang w:val="pl-PL" w:eastAsia="pl-PL"/>
              </w:rPr>
              <w:t>7 sztuk</w:t>
            </w:r>
          </w:p>
        </w:tc>
        <w:tc>
          <w:tcPr>
            <w:tcW w:w="708" w:type="dxa"/>
            <w:tcBorders>
              <w:top w:val="nil"/>
              <w:left w:val="nil"/>
              <w:bottom w:val="single" w:sz="4" w:space="0" w:color="auto"/>
              <w:right w:val="single" w:sz="4" w:space="0" w:color="auto"/>
            </w:tcBorders>
            <w:shd w:val="clear" w:color="auto" w:fill="auto"/>
            <w:vAlign w:val="center"/>
          </w:tcPr>
          <w:p w:rsidR="00B156FB" w:rsidRPr="00BB462E" w:rsidRDefault="0007267B" w:rsidP="00C32AA3">
            <w:pPr>
              <w:spacing w:after="0" w:line="240" w:lineRule="auto"/>
              <w:ind w:right="27"/>
              <w:jc w:val="left"/>
              <w:rPr>
                <w:rFonts w:asciiTheme="majorBidi" w:eastAsia="Times New Roman" w:hAnsiTheme="majorBidi" w:cstheme="majorBidi"/>
                <w:lang w:val="pl-PL" w:eastAsia="pl-PL"/>
              </w:rPr>
            </w:pPr>
            <w:r w:rsidRPr="00BB462E">
              <w:rPr>
                <w:rFonts w:asciiTheme="majorBidi" w:eastAsia="Times New Roman" w:hAnsiTheme="majorBidi" w:cstheme="majorBidi"/>
                <w:lang w:val="pl-PL" w:eastAsia="pl-PL"/>
              </w:rPr>
              <w:t>100%</w:t>
            </w:r>
          </w:p>
        </w:tc>
        <w:tc>
          <w:tcPr>
            <w:tcW w:w="1351" w:type="dxa"/>
            <w:tcBorders>
              <w:top w:val="nil"/>
              <w:left w:val="nil"/>
              <w:bottom w:val="single" w:sz="4" w:space="0" w:color="auto"/>
              <w:right w:val="single" w:sz="4" w:space="0" w:color="auto"/>
            </w:tcBorders>
            <w:shd w:val="clear" w:color="auto" w:fill="auto"/>
            <w:vAlign w:val="center"/>
          </w:tcPr>
          <w:p w:rsidR="005419F8" w:rsidRPr="00C01CDC" w:rsidRDefault="005419F8" w:rsidP="00C32AA3">
            <w:pPr>
              <w:spacing w:after="0" w:line="240" w:lineRule="auto"/>
              <w:ind w:right="27"/>
              <w:jc w:val="left"/>
              <w:rPr>
                <w:rFonts w:asciiTheme="majorBidi" w:eastAsia="Times New Roman" w:hAnsiTheme="majorBidi" w:cstheme="majorBidi"/>
                <w:color w:val="FF0000"/>
                <w:sz w:val="16"/>
                <w:szCs w:val="16"/>
                <w:lang w:val="pl-PL" w:eastAsia="pl-PL"/>
              </w:rPr>
            </w:pPr>
            <w:r w:rsidRPr="00C01CDC">
              <w:rPr>
                <w:rFonts w:asciiTheme="majorBidi" w:eastAsia="Times New Roman" w:hAnsiTheme="majorBidi" w:cstheme="majorBidi"/>
                <w:strike/>
                <w:color w:val="FF0000"/>
                <w:lang w:val="pl-PL" w:eastAsia="pl-PL"/>
              </w:rPr>
              <w:t>99 500,00</w:t>
            </w:r>
            <w:r w:rsidR="00C01CDC">
              <w:rPr>
                <w:rFonts w:asciiTheme="majorBidi" w:eastAsia="Times New Roman" w:hAnsiTheme="majorBidi" w:cstheme="majorBidi"/>
                <w:color w:val="FF0000"/>
                <w:lang w:val="pl-PL" w:eastAsia="pl-PL"/>
              </w:rPr>
              <w:t xml:space="preserve"> – 6 722,00(z oszczędności </w:t>
            </w:r>
            <w:r w:rsidR="00C01CDC" w:rsidRPr="00AA6488">
              <w:rPr>
                <w:rFonts w:asciiTheme="majorBidi" w:eastAsia="Times New Roman" w:hAnsiTheme="majorBidi" w:cstheme="majorBidi"/>
                <w:color w:val="FF0000"/>
                <w:lang w:val="pl-PL" w:eastAsia="pl-PL"/>
              </w:rPr>
              <w:t xml:space="preserve">kursowych na </w:t>
            </w:r>
            <w:r w:rsidR="00920C06" w:rsidRPr="00AA6488">
              <w:rPr>
                <w:rFonts w:asciiTheme="majorBidi" w:eastAsia="Times New Roman" w:hAnsiTheme="majorBidi" w:cstheme="majorBidi"/>
                <w:color w:val="FF0000"/>
                <w:lang w:val="pl-PL" w:eastAsia="pl-PL"/>
              </w:rPr>
              <w:t>1.2.1</w:t>
            </w:r>
            <w:r w:rsidR="00C01CDC" w:rsidRPr="00AA6488">
              <w:rPr>
                <w:rFonts w:asciiTheme="majorBidi" w:eastAsia="Times New Roman" w:hAnsiTheme="majorBidi" w:cstheme="majorBidi"/>
                <w:color w:val="FF0000"/>
                <w:lang w:val="pl-PL" w:eastAsia="pl-PL"/>
              </w:rPr>
              <w:t>)=92 778,00</w:t>
            </w:r>
          </w:p>
        </w:tc>
        <w:tc>
          <w:tcPr>
            <w:tcW w:w="567" w:type="dxa"/>
            <w:tcBorders>
              <w:top w:val="nil"/>
              <w:left w:val="nil"/>
              <w:bottom w:val="single" w:sz="4" w:space="0" w:color="auto"/>
              <w:right w:val="single" w:sz="4" w:space="0" w:color="auto"/>
            </w:tcBorders>
            <w:shd w:val="clear" w:color="auto" w:fill="auto"/>
            <w:vAlign w:val="center"/>
          </w:tcPr>
          <w:p w:rsidR="00B156FB" w:rsidRPr="00987347" w:rsidRDefault="00C32AA3" w:rsidP="00C32AA3">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0,00</w:t>
            </w:r>
          </w:p>
        </w:tc>
        <w:tc>
          <w:tcPr>
            <w:tcW w:w="709" w:type="dxa"/>
            <w:tcBorders>
              <w:top w:val="nil"/>
              <w:left w:val="nil"/>
              <w:bottom w:val="single" w:sz="4" w:space="0" w:color="auto"/>
              <w:right w:val="single" w:sz="4" w:space="0" w:color="auto"/>
            </w:tcBorders>
            <w:shd w:val="clear" w:color="auto" w:fill="auto"/>
            <w:vAlign w:val="center"/>
          </w:tcPr>
          <w:p w:rsidR="00B156FB" w:rsidRPr="00987347" w:rsidRDefault="0007267B" w:rsidP="0007267B">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100 %</w:t>
            </w:r>
          </w:p>
        </w:tc>
        <w:tc>
          <w:tcPr>
            <w:tcW w:w="1276" w:type="dxa"/>
            <w:gridSpan w:val="2"/>
            <w:tcBorders>
              <w:top w:val="nil"/>
              <w:left w:val="nil"/>
              <w:bottom w:val="single" w:sz="4" w:space="0" w:color="auto"/>
              <w:right w:val="single" w:sz="4" w:space="0" w:color="auto"/>
            </w:tcBorders>
            <w:shd w:val="clear" w:color="auto" w:fill="auto"/>
            <w:vAlign w:val="center"/>
          </w:tcPr>
          <w:p w:rsidR="00F1138E" w:rsidRPr="00987347" w:rsidRDefault="0007267B" w:rsidP="0007267B">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0,00</w:t>
            </w:r>
          </w:p>
        </w:tc>
        <w:tc>
          <w:tcPr>
            <w:tcW w:w="567" w:type="dxa"/>
            <w:gridSpan w:val="2"/>
            <w:tcBorders>
              <w:top w:val="nil"/>
              <w:left w:val="nil"/>
              <w:bottom w:val="single" w:sz="4" w:space="0" w:color="auto"/>
              <w:right w:val="single" w:sz="4" w:space="0" w:color="auto"/>
            </w:tcBorders>
            <w:shd w:val="clear" w:color="auto" w:fill="auto"/>
            <w:vAlign w:val="center"/>
          </w:tcPr>
          <w:p w:rsidR="0007267B" w:rsidRPr="00987347" w:rsidRDefault="0007267B" w:rsidP="0007267B">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0,00</w:t>
            </w:r>
          </w:p>
        </w:tc>
        <w:tc>
          <w:tcPr>
            <w:tcW w:w="567" w:type="dxa"/>
            <w:tcBorders>
              <w:top w:val="nil"/>
              <w:left w:val="nil"/>
              <w:bottom w:val="single" w:sz="4" w:space="0" w:color="auto"/>
              <w:right w:val="single" w:sz="4" w:space="0" w:color="auto"/>
            </w:tcBorders>
            <w:shd w:val="clear" w:color="auto" w:fill="auto"/>
            <w:vAlign w:val="center"/>
          </w:tcPr>
          <w:p w:rsidR="0007267B" w:rsidRPr="00987347" w:rsidRDefault="0007267B" w:rsidP="0007267B">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100%</w:t>
            </w:r>
          </w:p>
        </w:tc>
        <w:tc>
          <w:tcPr>
            <w:tcW w:w="567" w:type="dxa"/>
            <w:tcBorders>
              <w:top w:val="nil"/>
              <w:left w:val="nil"/>
              <w:bottom w:val="single" w:sz="4" w:space="0" w:color="auto"/>
              <w:right w:val="single" w:sz="4" w:space="0" w:color="auto"/>
            </w:tcBorders>
            <w:shd w:val="clear" w:color="auto" w:fill="auto"/>
            <w:vAlign w:val="center"/>
          </w:tcPr>
          <w:p w:rsidR="0007267B" w:rsidRPr="00987347" w:rsidRDefault="0007267B" w:rsidP="0007267B">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0,00</w:t>
            </w:r>
          </w:p>
        </w:tc>
        <w:tc>
          <w:tcPr>
            <w:tcW w:w="567" w:type="dxa"/>
            <w:tcBorders>
              <w:top w:val="single" w:sz="4" w:space="0" w:color="000000" w:themeColor="text1"/>
              <w:left w:val="nil"/>
              <w:bottom w:val="single" w:sz="4" w:space="0" w:color="auto"/>
              <w:right w:val="single" w:sz="4" w:space="0" w:color="auto"/>
            </w:tcBorders>
            <w:shd w:val="clear" w:color="auto" w:fill="auto"/>
            <w:vAlign w:val="center"/>
          </w:tcPr>
          <w:p w:rsidR="0007267B" w:rsidRPr="00987347" w:rsidRDefault="0007267B" w:rsidP="0007267B">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7</w:t>
            </w:r>
          </w:p>
        </w:tc>
        <w:tc>
          <w:tcPr>
            <w:tcW w:w="1342" w:type="dxa"/>
            <w:vMerge/>
            <w:tcBorders>
              <w:left w:val="nil"/>
              <w:bottom w:val="single" w:sz="4" w:space="0" w:color="auto"/>
              <w:right w:val="single" w:sz="4" w:space="0" w:color="auto"/>
            </w:tcBorders>
            <w:shd w:val="clear" w:color="auto" w:fill="auto"/>
            <w:vAlign w:val="center"/>
          </w:tcPr>
          <w:p w:rsidR="0007267B" w:rsidRPr="00987347" w:rsidRDefault="0007267B" w:rsidP="0007267B">
            <w:pPr>
              <w:spacing w:after="0" w:line="240" w:lineRule="auto"/>
              <w:ind w:right="27"/>
              <w:jc w:val="left"/>
              <w:rPr>
                <w:rFonts w:asciiTheme="majorBidi" w:eastAsia="Times New Roman" w:hAnsiTheme="majorBidi" w:cstheme="majorBidi"/>
                <w:lang w:val="pl-PL" w:eastAsia="pl-PL"/>
              </w:rPr>
            </w:pPr>
          </w:p>
        </w:tc>
        <w:tc>
          <w:tcPr>
            <w:tcW w:w="1351" w:type="dxa"/>
            <w:vMerge/>
            <w:tcBorders>
              <w:left w:val="nil"/>
              <w:bottom w:val="single" w:sz="4" w:space="0" w:color="auto"/>
              <w:right w:val="single" w:sz="8" w:space="0" w:color="auto"/>
            </w:tcBorders>
            <w:shd w:val="clear" w:color="auto" w:fill="auto"/>
            <w:vAlign w:val="center"/>
          </w:tcPr>
          <w:p w:rsidR="0007267B" w:rsidRPr="00BB462E" w:rsidRDefault="0007267B" w:rsidP="0007267B">
            <w:pPr>
              <w:spacing w:after="0" w:line="240" w:lineRule="auto"/>
              <w:ind w:right="27"/>
              <w:jc w:val="left"/>
              <w:rPr>
                <w:rFonts w:asciiTheme="majorBidi" w:eastAsia="Times New Roman" w:hAnsiTheme="majorBidi" w:cstheme="majorBidi"/>
                <w:lang w:val="pl-PL" w:eastAsia="pl-PL"/>
              </w:rPr>
            </w:pPr>
          </w:p>
        </w:tc>
      </w:tr>
      <w:tr w:rsidR="0007267B" w:rsidRPr="00255209" w:rsidTr="008B5DAC">
        <w:trPr>
          <w:trHeight w:val="1482"/>
        </w:trPr>
        <w:tc>
          <w:tcPr>
            <w:tcW w:w="2424" w:type="dxa"/>
            <w:tcBorders>
              <w:top w:val="single" w:sz="4" w:space="0" w:color="auto"/>
              <w:left w:val="single" w:sz="8" w:space="0" w:color="auto"/>
              <w:bottom w:val="nil"/>
              <w:right w:val="single" w:sz="4" w:space="0" w:color="auto"/>
            </w:tcBorders>
            <w:shd w:val="clear" w:color="000000" w:fill="FFFF00"/>
            <w:hideMark/>
          </w:tcPr>
          <w:p w:rsidR="0007267B" w:rsidRPr="00BE20D9" w:rsidRDefault="0007267B" w:rsidP="0007267B">
            <w:pPr>
              <w:spacing w:after="0" w:line="240" w:lineRule="auto"/>
              <w:ind w:right="27"/>
              <w:jc w:val="left"/>
              <w:rPr>
                <w:rFonts w:asciiTheme="majorBidi" w:eastAsia="Times New Roman" w:hAnsiTheme="majorBidi" w:cstheme="majorBidi"/>
                <w:color w:val="000000"/>
                <w:lang w:val="pl-PL" w:eastAsia="pl-PL"/>
              </w:rPr>
            </w:pPr>
            <w:r w:rsidRPr="00BE20D9">
              <w:rPr>
                <w:rFonts w:asciiTheme="majorBidi" w:eastAsia="Times New Roman" w:hAnsiTheme="majorBidi" w:cstheme="majorBidi"/>
                <w:color w:val="000000"/>
                <w:lang w:val="pl-PL" w:eastAsia="pl-PL"/>
              </w:rPr>
              <w:t xml:space="preserve">Przedsięwzięcie 2.1.2              Rozwój przedsiębiorstw, </w:t>
            </w:r>
            <w:r w:rsidRPr="00BE20D9">
              <w:rPr>
                <w:rFonts w:asciiTheme="majorBidi" w:eastAsia="Times New Roman" w:hAnsiTheme="majorBidi" w:cstheme="majorBidi"/>
                <w:color w:val="000000"/>
                <w:lang w:val="pl-PL" w:eastAsia="pl-PL"/>
              </w:rPr>
              <w:br/>
              <w:t xml:space="preserve">w szczególności </w:t>
            </w:r>
            <w:r w:rsidRPr="00BE20D9">
              <w:rPr>
                <w:rFonts w:asciiTheme="majorBidi" w:eastAsia="Times New Roman" w:hAnsiTheme="majorBidi" w:cstheme="majorBidi"/>
                <w:color w:val="000000"/>
                <w:lang w:val="pl-PL" w:eastAsia="pl-PL"/>
              </w:rPr>
              <w:br/>
              <w:t>z zakresu branży turystycznej, rekreacyjnej i małego przetwórstwa</w:t>
            </w:r>
          </w:p>
        </w:tc>
        <w:tc>
          <w:tcPr>
            <w:tcW w:w="1910" w:type="dxa"/>
            <w:tcBorders>
              <w:top w:val="nil"/>
              <w:left w:val="nil"/>
              <w:bottom w:val="single" w:sz="4" w:space="0" w:color="auto"/>
              <w:right w:val="single" w:sz="4" w:space="0" w:color="auto"/>
            </w:tcBorders>
            <w:shd w:val="clear" w:color="auto" w:fill="auto"/>
            <w:hideMark/>
          </w:tcPr>
          <w:p w:rsidR="0007267B" w:rsidRPr="00BE20D9" w:rsidRDefault="0007267B" w:rsidP="0007267B">
            <w:pPr>
              <w:spacing w:after="0" w:line="240" w:lineRule="auto"/>
              <w:ind w:right="27"/>
              <w:jc w:val="left"/>
              <w:rPr>
                <w:rFonts w:ascii="Times New Roman" w:eastAsia="Times New Roman" w:hAnsi="Times New Roman" w:cs="Times New Roman"/>
                <w:lang w:val="pl-PL" w:eastAsia="pl-PL"/>
              </w:rPr>
            </w:pPr>
            <w:r w:rsidRPr="00BE20D9">
              <w:rPr>
                <w:rFonts w:ascii="Times New Roman" w:eastAsia="Times New Roman" w:hAnsi="Times New Roman" w:cs="Times New Roman"/>
                <w:lang w:val="pl-PL" w:eastAsia="pl-PL"/>
              </w:rPr>
              <w:t>Liczba operacji polegających na rozwoju istniejącego przedsiębiorstwa, w szczególności</w:t>
            </w:r>
          </w:p>
          <w:p w:rsidR="0007267B" w:rsidRPr="00BE20D9" w:rsidRDefault="0007267B" w:rsidP="0007267B">
            <w:pPr>
              <w:spacing w:after="0" w:line="240" w:lineRule="auto"/>
              <w:ind w:right="27"/>
              <w:jc w:val="left"/>
              <w:rPr>
                <w:rFonts w:asciiTheme="majorBidi" w:eastAsia="Times New Roman" w:hAnsiTheme="majorBidi" w:cstheme="majorBidi"/>
                <w:lang w:val="pl-PL" w:eastAsia="pl-PL"/>
              </w:rPr>
            </w:pPr>
            <w:r w:rsidRPr="00BE20D9">
              <w:rPr>
                <w:rFonts w:ascii="Times New Roman" w:eastAsia="Times New Roman" w:hAnsi="Times New Roman" w:cs="Times New Roman"/>
                <w:lang w:val="pl-PL" w:eastAsia="pl-PL"/>
              </w:rPr>
              <w:t>z zakresu branży turystycznej, rekreacyjnej i małego przetwórstwa</w:t>
            </w:r>
          </w:p>
        </w:tc>
        <w:tc>
          <w:tcPr>
            <w:tcW w:w="567" w:type="dxa"/>
            <w:tcBorders>
              <w:top w:val="nil"/>
              <w:left w:val="nil"/>
              <w:bottom w:val="single" w:sz="4" w:space="0" w:color="auto"/>
              <w:right w:val="single" w:sz="4" w:space="0" w:color="auto"/>
            </w:tcBorders>
            <w:shd w:val="clear" w:color="000000" w:fill="FFFFFF"/>
            <w:vAlign w:val="center"/>
            <w:hideMark/>
          </w:tcPr>
          <w:p w:rsidR="00AE71C5" w:rsidRPr="001679C5" w:rsidRDefault="0007267B" w:rsidP="00C32AA3">
            <w:pPr>
              <w:spacing w:after="0" w:line="240" w:lineRule="auto"/>
              <w:ind w:right="27"/>
              <w:jc w:val="left"/>
              <w:rPr>
                <w:rFonts w:asciiTheme="majorBidi" w:eastAsia="Times New Roman" w:hAnsiTheme="majorBidi" w:cstheme="majorBidi"/>
                <w:color w:val="000000"/>
                <w:lang w:val="pl-PL" w:eastAsia="pl-PL"/>
              </w:rPr>
            </w:pPr>
            <w:r w:rsidRPr="001679C5">
              <w:rPr>
                <w:rFonts w:asciiTheme="majorBidi" w:eastAsia="Times New Roman" w:hAnsiTheme="majorBidi" w:cstheme="majorBidi"/>
                <w:lang w:val="pl-PL" w:eastAsia="pl-PL"/>
              </w:rPr>
              <w:t>9 sztuk</w:t>
            </w:r>
          </w:p>
        </w:tc>
        <w:tc>
          <w:tcPr>
            <w:tcW w:w="708" w:type="dxa"/>
            <w:tcBorders>
              <w:top w:val="nil"/>
              <w:left w:val="nil"/>
              <w:bottom w:val="single" w:sz="4" w:space="0" w:color="auto"/>
              <w:right w:val="single" w:sz="4" w:space="0" w:color="auto"/>
            </w:tcBorders>
            <w:shd w:val="clear" w:color="000000" w:fill="FFFFFF"/>
            <w:vAlign w:val="center"/>
            <w:hideMark/>
          </w:tcPr>
          <w:p w:rsidR="001E7DBC" w:rsidRPr="002D4B96" w:rsidRDefault="001E7DBC" w:rsidP="001679C5">
            <w:pPr>
              <w:spacing w:after="0" w:line="240" w:lineRule="auto"/>
              <w:ind w:right="27"/>
              <w:jc w:val="left"/>
              <w:rPr>
                <w:rFonts w:asciiTheme="majorBidi" w:eastAsia="Times New Roman" w:hAnsiTheme="majorBidi" w:cstheme="majorBidi"/>
                <w:color w:val="FF0000"/>
                <w:lang w:val="pl-PL" w:eastAsia="pl-PL"/>
              </w:rPr>
            </w:pPr>
            <w:r w:rsidRPr="002D4B96">
              <w:rPr>
                <w:rFonts w:asciiTheme="majorBidi" w:eastAsia="Times New Roman" w:hAnsiTheme="majorBidi" w:cstheme="majorBidi"/>
                <w:strike/>
                <w:color w:val="FF0000"/>
                <w:lang w:val="pl-PL" w:eastAsia="pl-PL"/>
              </w:rPr>
              <w:t>4</w:t>
            </w:r>
            <w:r w:rsidR="00960206" w:rsidRPr="002D4B96">
              <w:rPr>
                <w:rFonts w:asciiTheme="majorBidi" w:eastAsia="Times New Roman" w:hAnsiTheme="majorBidi" w:cstheme="majorBidi"/>
                <w:strike/>
                <w:color w:val="FF0000"/>
                <w:lang w:val="pl-PL" w:eastAsia="pl-PL"/>
              </w:rPr>
              <w:t>1</w:t>
            </w:r>
            <w:r w:rsidRPr="002D4B96">
              <w:rPr>
                <w:rFonts w:asciiTheme="majorBidi" w:eastAsia="Times New Roman" w:hAnsiTheme="majorBidi" w:cstheme="majorBidi"/>
                <w:strike/>
                <w:color w:val="FF0000"/>
                <w:lang w:val="pl-PL" w:eastAsia="pl-PL"/>
              </w:rPr>
              <w:t>%</w:t>
            </w:r>
            <w:r w:rsidR="002D4B96">
              <w:rPr>
                <w:rFonts w:asciiTheme="majorBidi" w:eastAsia="Times New Roman" w:hAnsiTheme="majorBidi" w:cstheme="majorBidi"/>
                <w:color w:val="FF0000"/>
                <w:lang w:val="pl-PL" w:eastAsia="pl-PL"/>
              </w:rPr>
              <w:t xml:space="preserve"> 38%</w:t>
            </w:r>
          </w:p>
        </w:tc>
        <w:tc>
          <w:tcPr>
            <w:tcW w:w="1351" w:type="dxa"/>
            <w:tcBorders>
              <w:top w:val="nil"/>
              <w:left w:val="nil"/>
              <w:bottom w:val="single" w:sz="4" w:space="0" w:color="auto"/>
              <w:right w:val="single" w:sz="4" w:space="0" w:color="auto"/>
            </w:tcBorders>
            <w:shd w:val="clear" w:color="000000" w:fill="FFFFFF"/>
            <w:vAlign w:val="center"/>
            <w:hideMark/>
          </w:tcPr>
          <w:p w:rsidR="005419F8" w:rsidRPr="00020B99" w:rsidRDefault="005419F8" w:rsidP="00C32AA3">
            <w:pPr>
              <w:spacing w:after="0" w:line="240" w:lineRule="auto"/>
              <w:ind w:right="27"/>
              <w:jc w:val="center"/>
              <w:rPr>
                <w:rFonts w:asciiTheme="majorBidi" w:eastAsia="Times New Roman" w:hAnsiTheme="majorBidi" w:cstheme="majorBidi"/>
                <w:lang w:val="pl-PL" w:eastAsia="pl-PL"/>
              </w:rPr>
            </w:pPr>
            <w:r w:rsidRPr="00020B99">
              <w:rPr>
                <w:rFonts w:asciiTheme="majorBidi" w:eastAsia="Times New Roman" w:hAnsiTheme="majorBidi" w:cstheme="majorBidi"/>
                <w:lang w:val="pl-PL" w:eastAsia="pl-PL"/>
              </w:rPr>
              <w:t>270 000,00</w:t>
            </w:r>
          </w:p>
        </w:tc>
        <w:tc>
          <w:tcPr>
            <w:tcW w:w="567" w:type="dxa"/>
            <w:tcBorders>
              <w:top w:val="nil"/>
              <w:left w:val="nil"/>
              <w:bottom w:val="single" w:sz="4" w:space="0" w:color="auto"/>
              <w:right w:val="single" w:sz="4" w:space="0" w:color="auto"/>
            </w:tcBorders>
            <w:shd w:val="clear" w:color="000000" w:fill="FFFFFF"/>
            <w:vAlign w:val="center"/>
            <w:hideMark/>
          </w:tcPr>
          <w:p w:rsidR="00AE71C5" w:rsidRPr="00020B99" w:rsidRDefault="0007267B" w:rsidP="00C32AA3">
            <w:pPr>
              <w:spacing w:after="0" w:line="240" w:lineRule="auto"/>
              <w:ind w:right="27"/>
              <w:jc w:val="left"/>
              <w:rPr>
                <w:rFonts w:asciiTheme="majorBidi" w:eastAsia="Times New Roman" w:hAnsiTheme="majorBidi" w:cstheme="majorBidi"/>
                <w:lang w:val="pl-PL" w:eastAsia="pl-PL"/>
              </w:rPr>
            </w:pPr>
            <w:r w:rsidRPr="00020B99">
              <w:rPr>
                <w:rFonts w:asciiTheme="majorBidi" w:eastAsia="Times New Roman" w:hAnsiTheme="majorBidi" w:cstheme="majorBidi"/>
                <w:lang w:val="pl-PL" w:eastAsia="pl-PL"/>
              </w:rPr>
              <w:t>6 sztuk</w:t>
            </w:r>
          </w:p>
        </w:tc>
        <w:tc>
          <w:tcPr>
            <w:tcW w:w="709" w:type="dxa"/>
            <w:tcBorders>
              <w:top w:val="nil"/>
              <w:left w:val="nil"/>
              <w:bottom w:val="single" w:sz="4" w:space="0" w:color="auto"/>
              <w:right w:val="single" w:sz="4" w:space="0" w:color="auto"/>
            </w:tcBorders>
            <w:shd w:val="clear" w:color="000000" w:fill="FFFFFF"/>
            <w:vAlign w:val="center"/>
            <w:hideMark/>
          </w:tcPr>
          <w:p w:rsidR="002D4B96" w:rsidRDefault="00960206" w:rsidP="001679C5">
            <w:pPr>
              <w:spacing w:after="0" w:line="240" w:lineRule="auto"/>
              <w:ind w:right="27"/>
              <w:jc w:val="left"/>
              <w:rPr>
                <w:rFonts w:asciiTheme="majorBidi" w:eastAsia="Times New Roman" w:hAnsiTheme="majorBidi" w:cstheme="majorBidi"/>
                <w:strike/>
                <w:color w:val="FF0000"/>
                <w:lang w:val="pl-PL" w:eastAsia="pl-PL"/>
              </w:rPr>
            </w:pPr>
            <w:r w:rsidRPr="002D4B96">
              <w:rPr>
                <w:rFonts w:asciiTheme="majorBidi" w:eastAsia="Times New Roman" w:hAnsiTheme="majorBidi" w:cstheme="majorBidi"/>
                <w:strike/>
                <w:color w:val="FF0000"/>
                <w:lang w:val="pl-PL" w:eastAsia="pl-PL"/>
              </w:rPr>
              <w:t>68</w:t>
            </w:r>
            <w:r w:rsidR="001E7DBC" w:rsidRPr="002D4B96">
              <w:rPr>
                <w:rFonts w:asciiTheme="majorBidi" w:eastAsia="Times New Roman" w:hAnsiTheme="majorBidi" w:cstheme="majorBidi"/>
                <w:strike/>
                <w:color w:val="FF0000"/>
                <w:lang w:val="pl-PL" w:eastAsia="pl-PL"/>
              </w:rPr>
              <w:t>%</w:t>
            </w:r>
          </w:p>
          <w:p w:rsidR="001E7DBC" w:rsidRPr="002D4B96" w:rsidRDefault="002D4B96" w:rsidP="001679C5">
            <w:pPr>
              <w:spacing w:after="0" w:line="240" w:lineRule="auto"/>
              <w:ind w:right="27"/>
              <w:jc w:val="left"/>
              <w:rPr>
                <w:rFonts w:asciiTheme="majorBidi" w:eastAsia="Times New Roman" w:hAnsiTheme="majorBidi" w:cstheme="majorBidi"/>
                <w:color w:val="FF0000"/>
                <w:lang w:val="pl-PL" w:eastAsia="pl-PL"/>
              </w:rPr>
            </w:pPr>
            <w:r>
              <w:rPr>
                <w:rFonts w:asciiTheme="majorBidi" w:eastAsia="Times New Roman" w:hAnsiTheme="majorBidi" w:cstheme="majorBidi"/>
                <w:color w:val="FF0000"/>
                <w:lang w:val="pl-PL" w:eastAsia="pl-PL"/>
              </w:rPr>
              <w:t>63%</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5419F8" w:rsidRPr="00020B99" w:rsidRDefault="005419F8" w:rsidP="001679C5">
            <w:pPr>
              <w:spacing w:after="0" w:line="240" w:lineRule="auto"/>
              <w:ind w:right="27"/>
              <w:jc w:val="left"/>
              <w:rPr>
                <w:rFonts w:asciiTheme="majorBidi" w:eastAsia="Times New Roman" w:hAnsiTheme="majorBidi" w:cstheme="majorBidi"/>
                <w:lang w:val="pl-PL" w:eastAsia="pl-PL"/>
              </w:rPr>
            </w:pPr>
            <w:r w:rsidRPr="00020B99">
              <w:rPr>
                <w:rFonts w:asciiTheme="majorBidi" w:eastAsia="Times New Roman" w:hAnsiTheme="majorBidi" w:cstheme="majorBidi"/>
                <w:lang w:val="pl-PL" w:eastAsia="pl-PL"/>
              </w:rPr>
              <w:t>183 000,00</w:t>
            </w:r>
          </w:p>
          <w:p w:rsidR="00960206" w:rsidRPr="00020B99" w:rsidRDefault="00960206" w:rsidP="00113C5E">
            <w:pPr>
              <w:spacing w:after="0" w:line="240" w:lineRule="auto"/>
              <w:ind w:right="27"/>
              <w:jc w:val="left"/>
              <w:rPr>
                <w:rFonts w:asciiTheme="majorBidi" w:eastAsia="Times New Roman" w:hAnsiTheme="majorBidi" w:cstheme="majorBidi"/>
                <w:sz w:val="16"/>
                <w:szCs w:val="16"/>
                <w:lang w:val="pl-PL" w:eastAsia="pl-PL"/>
              </w:rPr>
            </w:pPr>
          </w:p>
        </w:tc>
        <w:tc>
          <w:tcPr>
            <w:tcW w:w="567" w:type="dxa"/>
            <w:gridSpan w:val="2"/>
            <w:tcBorders>
              <w:top w:val="nil"/>
              <w:left w:val="nil"/>
              <w:bottom w:val="single" w:sz="4" w:space="0" w:color="auto"/>
              <w:right w:val="single" w:sz="4" w:space="0" w:color="auto"/>
            </w:tcBorders>
            <w:shd w:val="clear" w:color="auto" w:fill="auto"/>
            <w:vAlign w:val="center"/>
            <w:hideMark/>
          </w:tcPr>
          <w:p w:rsidR="003E0AAC" w:rsidRDefault="00960206" w:rsidP="00113C5E">
            <w:pPr>
              <w:spacing w:after="0" w:line="240" w:lineRule="auto"/>
              <w:ind w:right="27"/>
              <w:jc w:val="left"/>
              <w:rPr>
                <w:rFonts w:asciiTheme="majorBidi" w:eastAsia="Times New Roman" w:hAnsiTheme="majorBidi" w:cstheme="majorBidi"/>
                <w:color w:val="FF0000"/>
                <w:lang w:val="pl-PL" w:eastAsia="pl-PL"/>
              </w:rPr>
            </w:pPr>
            <w:r w:rsidRPr="003E0AAC">
              <w:rPr>
                <w:rFonts w:asciiTheme="majorBidi" w:eastAsia="Times New Roman" w:hAnsiTheme="majorBidi" w:cstheme="majorBidi"/>
                <w:strike/>
                <w:color w:val="FF0000"/>
                <w:lang w:val="pl-PL" w:eastAsia="pl-PL"/>
              </w:rPr>
              <w:t>7</w:t>
            </w:r>
            <w:r w:rsidRPr="00AA6488">
              <w:rPr>
                <w:rFonts w:asciiTheme="majorBidi" w:eastAsia="Times New Roman" w:hAnsiTheme="majorBidi" w:cstheme="majorBidi"/>
                <w:strike/>
                <w:color w:val="FF0000"/>
                <w:lang w:val="pl-PL" w:eastAsia="pl-PL"/>
              </w:rPr>
              <w:t xml:space="preserve"> </w:t>
            </w:r>
            <w:r w:rsidR="006F6597" w:rsidRPr="00AA6488">
              <w:rPr>
                <w:rFonts w:asciiTheme="majorBidi" w:eastAsia="Times New Roman" w:hAnsiTheme="majorBidi" w:cstheme="majorBidi"/>
                <w:color w:val="FF0000"/>
                <w:lang w:val="pl-PL" w:eastAsia="pl-PL"/>
              </w:rPr>
              <w:t>8</w:t>
            </w:r>
          </w:p>
          <w:p w:rsidR="00516ECB" w:rsidRPr="003E0AAC" w:rsidRDefault="00516ECB" w:rsidP="00113C5E">
            <w:pPr>
              <w:spacing w:after="0" w:line="240" w:lineRule="auto"/>
              <w:ind w:right="27"/>
              <w:jc w:val="left"/>
              <w:rPr>
                <w:rFonts w:asciiTheme="majorBidi" w:eastAsia="Times New Roman" w:hAnsiTheme="majorBidi" w:cstheme="majorBidi"/>
                <w:strike/>
                <w:color w:val="FF0000"/>
                <w:sz w:val="16"/>
                <w:szCs w:val="16"/>
                <w:lang w:val="pl-PL" w:eastAsia="pl-PL"/>
              </w:rPr>
            </w:pPr>
            <w:r w:rsidRPr="003E0AAC">
              <w:rPr>
                <w:rFonts w:asciiTheme="majorBidi" w:eastAsia="Times New Roman" w:hAnsiTheme="majorBidi" w:cstheme="majorBidi"/>
                <w:lang w:val="pl-PL" w:eastAsia="pl-PL"/>
              </w:rPr>
              <w:t>sztuk</w:t>
            </w:r>
            <w:r w:rsidR="00960206" w:rsidRPr="003E0AAC">
              <w:rPr>
                <w:rFonts w:asciiTheme="majorBidi" w:eastAsia="Times New Roman" w:hAnsiTheme="majorBidi" w:cstheme="majorBidi"/>
                <w:lang w:val="pl-PL" w:eastAsia="pl-PL"/>
              </w:rPr>
              <w:t xml:space="preserve"> </w:t>
            </w:r>
          </w:p>
        </w:tc>
        <w:tc>
          <w:tcPr>
            <w:tcW w:w="567" w:type="dxa"/>
            <w:tcBorders>
              <w:top w:val="nil"/>
              <w:left w:val="nil"/>
              <w:bottom w:val="single" w:sz="4" w:space="0" w:color="auto"/>
              <w:right w:val="single" w:sz="4" w:space="0" w:color="auto"/>
            </w:tcBorders>
            <w:shd w:val="clear" w:color="auto" w:fill="auto"/>
            <w:vAlign w:val="center"/>
            <w:hideMark/>
          </w:tcPr>
          <w:p w:rsidR="00357F2D" w:rsidRPr="00020B99" w:rsidRDefault="00F32DC5" w:rsidP="0007267B">
            <w:pPr>
              <w:spacing w:after="0" w:line="240" w:lineRule="auto"/>
              <w:ind w:right="27"/>
              <w:jc w:val="left"/>
              <w:rPr>
                <w:rFonts w:asciiTheme="majorBidi" w:eastAsia="Times New Roman" w:hAnsiTheme="majorBidi" w:cstheme="majorBidi"/>
                <w:lang w:val="pl-PL" w:eastAsia="pl-PL"/>
              </w:rPr>
            </w:pPr>
            <w:r w:rsidRPr="00020B99">
              <w:rPr>
                <w:rFonts w:asciiTheme="majorBidi" w:eastAsia="Times New Roman" w:hAnsiTheme="majorBidi" w:cstheme="majorBidi"/>
                <w:lang w:val="pl-PL" w:eastAsia="pl-PL"/>
              </w:rPr>
              <w:t>100</w:t>
            </w:r>
            <w:r w:rsidR="00357F2D" w:rsidRPr="00020B99">
              <w:rPr>
                <w:rFonts w:asciiTheme="majorBidi" w:eastAsia="Times New Roman" w:hAnsiTheme="majorBidi" w:cstheme="majorBidi"/>
                <w:lang w:val="pl-PL" w:eastAsia="pl-PL"/>
              </w:rPr>
              <w:t>%</w:t>
            </w:r>
          </w:p>
        </w:tc>
        <w:tc>
          <w:tcPr>
            <w:tcW w:w="567" w:type="dxa"/>
            <w:tcBorders>
              <w:top w:val="nil"/>
              <w:left w:val="nil"/>
              <w:bottom w:val="single" w:sz="4" w:space="0" w:color="auto"/>
              <w:right w:val="single" w:sz="4" w:space="0" w:color="auto"/>
            </w:tcBorders>
            <w:shd w:val="clear" w:color="auto" w:fill="auto"/>
            <w:vAlign w:val="center"/>
            <w:hideMark/>
          </w:tcPr>
          <w:p w:rsidR="005419F8" w:rsidRPr="00AA6488" w:rsidRDefault="005419F8" w:rsidP="00C32AA3">
            <w:pPr>
              <w:spacing w:after="0" w:line="240" w:lineRule="auto"/>
              <w:ind w:right="27"/>
              <w:jc w:val="left"/>
              <w:rPr>
                <w:rFonts w:asciiTheme="majorBidi" w:eastAsia="Times New Roman" w:hAnsiTheme="majorBidi" w:cstheme="majorBidi"/>
                <w:color w:val="FF0000"/>
                <w:lang w:val="pl-PL" w:eastAsia="pl-PL"/>
              </w:rPr>
            </w:pPr>
            <w:r w:rsidRPr="00AA6488">
              <w:rPr>
                <w:rFonts w:asciiTheme="majorBidi" w:eastAsia="Times New Roman" w:hAnsiTheme="majorBidi" w:cstheme="majorBidi"/>
                <w:strike/>
                <w:color w:val="FF0000"/>
                <w:lang w:val="pl-PL" w:eastAsia="pl-PL"/>
              </w:rPr>
              <w:t>200 000,00</w:t>
            </w:r>
            <w:r w:rsidR="002E1A08" w:rsidRPr="00AA6488">
              <w:rPr>
                <w:rFonts w:asciiTheme="majorBidi" w:eastAsia="Times New Roman" w:hAnsiTheme="majorBidi" w:cstheme="majorBidi"/>
                <w:color w:val="FF0000"/>
                <w:lang w:val="pl-PL" w:eastAsia="pl-PL"/>
              </w:rPr>
              <w:t xml:space="preserve">+ 13 537,00(z </w:t>
            </w:r>
            <w:r w:rsidR="007E0E4F" w:rsidRPr="00AA6488">
              <w:rPr>
                <w:rFonts w:asciiTheme="majorBidi" w:eastAsia="Times New Roman" w:hAnsiTheme="majorBidi" w:cstheme="majorBidi"/>
                <w:color w:val="FF0000"/>
                <w:lang w:val="pl-PL" w:eastAsia="pl-PL"/>
              </w:rPr>
              <w:t xml:space="preserve">oszcz. kursowych z celu og.1)+10 000,00(z oszcz. kursowych z </w:t>
            </w:r>
            <w:r w:rsidR="007E0E4F" w:rsidRPr="00AA6488">
              <w:rPr>
                <w:rFonts w:asciiTheme="majorBidi" w:eastAsia="Times New Roman" w:hAnsiTheme="majorBidi" w:cstheme="majorBidi"/>
                <w:color w:val="FF0000"/>
                <w:lang w:val="pl-PL" w:eastAsia="pl-PL"/>
              </w:rPr>
              <w:lastRenderedPageBreak/>
              <w:t xml:space="preserve">2.2.1)=223 537,00 </w:t>
            </w:r>
          </w:p>
        </w:tc>
        <w:tc>
          <w:tcPr>
            <w:tcW w:w="567" w:type="dxa"/>
            <w:tcBorders>
              <w:top w:val="nil"/>
              <w:left w:val="nil"/>
              <w:bottom w:val="single" w:sz="4" w:space="0" w:color="auto"/>
              <w:right w:val="single" w:sz="4" w:space="0" w:color="auto"/>
            </w:tcBorders>
            <w:shd w:val="clear" w:color="auto" w:fill="auto"/>
            <w:vAlign w:val="center"/>
            <w:hideMark/>
          </w:tcPr>
          <w:p w:rsidR="002D4B96" w:rsidRPr="00AA6488" w:rsidRDefault="001679C5" w:rsidP="0007267B">
            <w:pPr>
              <w:spacing w:after="0" w:line="240" w:lineRule="auto"/>
              <w:ind w:right="27"/>
              <w:jc w:val="left"/>
              <w:rPr>
                <w:rFonts w:asciiTheme="majorBidi" w:eastAsia="Times New Roman" w:hAnsiTheme="majorBidi" w:cstheme="majorBidi"/>
                <w:strike/>
                <w:color w:val="FF0000"/>
                <w:lang w:val="pl-PL" w:eastAsia="pl-PL"/>
              </w:rPr>
            </w:pPr>
            <w:r w:rsidRPr="00AA6488">
              <w:rPr>
                <w:rFonts w:asciiTheme="majorBidi" w:eastAsia="Times New Roman" w:hAnsiTheme="majorBidi" w:cstheme="majorBidi"/>
                <w:strike/>
                <w:color w:val="FF0000"/>
                <w:lang w:val="pl-PL" w:eastAsia="pl-PL"/>
              </w:rPr>
              <w:lastRenderedPageBreak/>
              <w:t>2</w:t>
            </w:r>
            <w:r w:rsidR="00960206" w:rsidRPr="00AA6488">
              <w:rPr>
                <w:rFonts w:asciiTheme="majorBidi" w:eastAsia="Times New Roman" w:hAnsiTheme="majorBidi" w:cstheme="majorBidi"/>
                <w:strike/>
                <w:color w:val="FF0000"/>
                <w:lang w:val="pl-PL" w:eastAsia="pl-PL"/>
              </w:rPr>
              <w:t>2</w:t>
            </w:r>
          </w:p>
          <w:p w:rsidR="00516ECB" w:rsidRPr="00AA6488" w:rsidRDefault="006F6597" w:rsidP="0007267B">
            <w:pPr>
              <w:spacing w:after="0" w:line="240" w:lineRule="auto"/>
              <w:ind w:right="27"/>
              <w:jc w:val="left"/>
              <w:rPr>
                <w:rFonts w:asciiTheme="majorBidi" w:eastAsia="Times New Roman" w:hAnsiTheme="majorBidi" w:cstheme="majorBidi"/>
                <w:color w:val="FF0000"/>
                <w:lang w:val="pl-PL" w:eastAsia="pl-PL"/>
              </w:rPr>
            </w:pPr>
            <w:r w:rsidRPr="00AA6488">
              <w:rPr>
                <w:rFonts w:asciiTheme="majorBidi" w:eastAsia="Times New Roman" w:hAnsiTheme="majorBidi" w:cstheme="majorBidi"/>
                <w:color w:val="FF0000"/>
                <w:lang w:val="pl-PL" w:eastAsia="pl-PL"/>
              </w:rPr>
              <w:t>23</w:t>
            </w:r>
          </w:p>
        </w:tc>
        <w:tc>
          <w:tcPr>
            <w:tcW w:w="1342" w:type="dxa"/>
            <w:tcBorders>
              <w:top w:val="nil"/>
              <w:left w:val="nil"/>
              <w:bottom w:val="single" w:sz="4" w:space="0" w:color="auto"/>
              <w:right w:val="single" w:sz="4" w:space="0" w:color="auto"/>
            </w:tcBorders>
            <w:shd w:val="clear" w:color="auto" w:fill="auto"/>
            <w:vAlign w:val="center"/>
            <w:hideMark/>
          </w:tcPr>
          <w:p w:rsidR="0041142A" w:rsidRPr="00AA6488" w:rsidRDefault="0041142A" w:rsidP="001679C5">
            <w:pPr>
              <w:spacing w:after="0" w:line="240" w:lineRule="auto"/>
              <w:ind w:right="27"/>
              <w:jc w:val="left"/>
              <w:rPr>
                <w:rFonts w:asciiTheme="majorBidi" w:eastAsia="Times New Roman" w:hAnsiTheme="majorBidi" w:cstheme="majorBidi"/>
                <w:color w:val="FF0000"/>
                <w:lang w:val="pl-PL" w:eastAsia="pl-PL"/>
              </w:rPr>
            </w:pPr>
            <w:r w:rsidRPr="00AA6488">
              <w:rPr>
                <w:rFonts w:asciiTheme="majorBidi" w:eastAsia="Times New Roman" w:hAnsiTheme="majorBidi" w:cstheme="majorBidi"/>
                <w:strike/>
                <w:color w:val="FF0000"/>
                <w:lang w:val="pl-PL" w:eastAsia="pl-PL"/>
              </w:rPr>
              <w:t>653 000,00</w:t>
            </w:r>
            <w:r w:rsidR="007E0E4F" w:rsidRPr="00AA6488">
              <w:rPr>
                <w:rFonts w:asciiTheme="majorBidi" w:eastAsia="Times New Roman" w:hAnsiTheme="majorBidi" w:cstheme="majorBidi"/>
                <w:strike/>
                <w:color w:val="FF0000"/>
                <w:lang w:val="pl-PL" w:eastAsia="pl-PL"/>
              </w:rPr>
              <w:t xml:space="preserve"> </w:t>
            </w:r>
            <w:r w:rsidR="007E0E4F" w:rsidRPr="00AA6488">
              <w:rPr>
                <w:rFonts w:asciiTheme="majorBidi" w:eastAsia="Times New Roman" w:hAnsiTheme="majorBidi" w:cstheme="majorBidi"/>
                <w:color w:val="FF0000"/>
                <w:lang w:val="pl-PL" w:eastAsia="pl-PL"/>
              </w:rPr>
              <w:t>+ 13 537,00(z oszcz. kursowych z celu og.1)+10 000,00(z oszcz. kursowych z 2.2.1)=676 537,00</w:t>
            </w:r>
          </w:p>
        </w:tc>
        <w:tc>
          <w:tcPr>
            <w:tcW w:w="1351" w:type="dxa"/>
            <w:tcBorders>
              <w:top w:val="nil"/>
              <w:left w:val="nil"/>
              <w:bottom w:val="single" w:sz="4" w:space="0" w:color="auto"/>
              <w:right w:val="single" w:sz="8" w:space="0" w:color="auto"/>
            </w:tcBorders>
            <w:shd w:val="clear" w:color="auto" w:fill="auto"/>
            <w:vAlign w:val="center"/>
            <w:hideMark/>
          </w:tcPr>
          <w:p w:rsidR="0007267B" w:rsidRPr="00020B99" w:rsidRDefault="0007267B" w:rsidP="0007267B">
            <w:pPr>
              <w:spacing w:after="0" w:line="240" w:lineRule="auto"/>
              <w:ind w:right="27"/>
              <w:jc w:val="left"/>
              <w:rPr>
                <w:rFonts w:asciiTheme="majorBidi" w:eastAsia="Times New Roman" w:hAnsiTheme="majorBidi" w:cstheme="majorBidi"/>
                <w:lang w:val="pl-PL" w:eastAsia="pl-PL"/>
              </w:rPr>
            </w:pPr>
            <w:r w:rsidRPr="00020B99">
              <w:rPr>
                <w:rFonts w:asciiTheme="majorBidi" w:eastAsia="Times New Roman" w:hAnsiTheme="majorBidi" w:cstheme="majorBidi"/>
                <w:lang w:val="pl-PL" w:eastAsia="pl-PL"/>
              </w:rPr>
              <w:t>Poddziałenie 19.2</w:t>
            </w:r>
          </w:p>
        </w:tc>
      </w:tr>
      <w:tr w:rsidR="0007267B" w:rsidRPr="00255209" w:rsidTr="008B5DAC">
        <w:trPr>
          <w:trHeight w:val="320"/>
        </w:trPr>
        <w:tc>
          <w:tcPr>
            <w:tcW w:w="4334" w:type="dxa"/>
            <w:gridSpan w:val="2"/>
            <w:tcBorders>
              <w:top w:val="single" w:sz="4" w:space="0" w:color="auto"/>
              <w:left w:val="single" w:sz="8" w:space="0" w:color="auto"/>
              <w:bottom w:val="single" w:sz="8" w:space="0" w:color="auto"/>
              <w:right w:val="single" w:sz="4" w:space="0" w:color="auto"/>
            </w:tcBorders>
            <w:shd w:val="clear" w:color="auto" w:fill="auto"/>
            <w:hideMark/>
          </w:tcPr>
          <w:p w:rsidR="0007267B" w:rsidRPr="00255209" w:rsidRDefault="0007267B" w:rsidP="0007267B">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lastRenderedPageBreak/>
              <w:t>Razem cel szczegółowy 2.1</w:t>
            </w:r>
          </w:p>
        </w:tc>
        <w:tc>
          <w:tcPr>
            <w:tcW w:w="1275" w:type="dxa"/>
            <w:gridSpan w:val="2"/>
            <w:tcBorders>
              <w:top w:val="single" w:sz="4" w:space="0" w:color="auto"/>
              <w:left w:val="nil"/>
              <w:bottom w:val="single" w:sz="8" w:space="0" w:color="auto"/>
              <w:right w:val="single" w:sz="4" w:space="0" w:color="auto"/>
            </w:tcBorders>
            <w:shd w:val="clear" w:color="000000" w:fill="BFBFBF"/>
            <w:vAlign w:val="center"/>
            <w:hideMark/>
          </w:tcPr>
          <w:p w:rsidR="0007267B" w:rsidRPr="00BB462E" w:rsidRDefault="0007267B" w:rsidP="0007267B">
            <w:pPr>
              <w:spacing w:after="0" w:line="240" w:lineRule="auto"/>
              <w:ind w:right="27"/>
              <w:jc w:val="left"/>
              <w:rPr>
                <w:rFonts w:asciiTheme="majorBidi" w:eastAsia="Times New Roman" w:hAnsiTheme="majorBidi" w:cstheme="majorBidi"/>
                <w:lang w:val="pl-PL" w:eastAsia="pl-PL"/>
              </w:rPr>
            </w:pPr>
            <w:r w:rsidRPr="00BB462E">
              <w:rPr>
                <w:rFonts w:asciiTheme="majorBidi" w:eastAsia="Times New Roman" w:hAnsiTheme="majorBidi" w:cstheme="majorBidi"/>
                <w:lang w:val="pl-PL" w:eastAsia="pl-PL"/>
              </w:rPr>
              <w:t> </w:t>
            </w:r>
          </w:p>
        </w:tc>
        <w:tc>
          <w:tcPr>
            <w:tcW w:w="1351" w:type="dxa"/>
            <w:tcBorders>
              <w:top w:val="nil"/>
              <w:left w:val="nil"/>
              <w:bottom w:val="single" w:sz="8" w:space="0" w:color="auto"/>
              <w:right w:val="single" w:sz="4" w:space="0" w:color="auto"/>
            </w:tcBorders>
            <w:shd w:val="clear" w:color="auto" w:fill="auto"/>
            <w:vAlign w:val="center"/>
            <w:hideMark/>
          </w:tcPr>
          <w:p w:rsidR="000F5239" w:rsidRPr="00920C06" w:rsidRDefault="000F5239" w:rsidP="003208D9">
            <w:pPr>
              <w:spacing w:after="0" w:line="240" w:lineRule="auto"/>
              <w:ind w:right="27"/>
              <w:jc w:val="left"/>
              <w:rPr>
                <w:rFonts w:asciiTheme="majorBidi" w:eastAsia="Times New Roman" w:hAnsiTheme="majorBidi" w:cstheme="majorBidi"/>
                <w:color w:val="FF0000"/>
                <w:lang w:val="pl-PL" w:eastAsia="pl-PL"/>
              </w:rPr>
            </w:pPr>
            <w:r w:rsidRPr="00920C06">
              <w:rPr>
                <w:rFonts w:asciiTheme="majorBidi" w:eastAsia="Times New Roman" w:hAnsiTheme="majorBidi" w:cstheme="majorBidi"/>
                <w:strike/>
                <w:color w:val="FF0000"/>
                <w:lang w:val="pl-PL" w:eastAsia="pl-PL"/>
              </w:rPr>
              <w:t>477 000,00</w:t>
            </w:r>
            <w:r w:rsidR="00920C06">
              <w:rPr>
                <w:rFonts w:asciiTheme="majorBidi" w:eastAsia="Times New Roman" w:hAnsiTheme="majorBidi" w:cstheme="majorBidi"/>
                <w:color w:val="FF0000"/>
                <w:lang w:val="pl-PL" w:eastAsia="pl-PL"/>
              </w:rPr>
              <w:t xml:space="preserve"> – 6 722(z oszczędności kursowych na </w:t>
            </w:r>
            <w:r w:rsidR="00920C06" w:rsidRPr="00AA6488">
              <w:rPr>
                <w:rFonts w:asciiTheme="majorBidi" w:eastAsia="Times New Roman" w:hAnsiTheme="majorBidi" w:cstheme="majorBidi"/>
                <w:color w:val="FF0000"/>
                <w:lang w:val="pl-PL" w:eastAsia="pl-PL"/>
              </w:rPr>
              <w:t>1.2.1=470 278,00</w:t>
            </w:r>
          </w:p>
        </w:tc>
        <w:tc>
          <w:tcPr>
            <w:tcW w:w="1276" w:type="dxa"/>
            <w:gridSpan w:val="2"/>
            <w:tcBorders>
              <w:top w:val="single" w:sz="4" w:space="0" w:color="auto"/>
              <w:left w:val="nil"/>
              <w:bottom w:val="single" w:sz="8" w:space="0" w:color="auto"/>
              <w:right w:val="single" w:sz="4" w:space="0" w:color="auto"/>
            </w:tcBorders>
            <w:shd w:val="clear" w:color="000000" w:fill="BFBFBF"/>
            <w:vAlign w:val="center"/>
            <w:hideMark/>
          </w:tcPr>
          <w:p w:rsidR="0007267B" w:rsidRPr="00AC7863" w:rsidRDefault="0007267B" w:rsidP="0007267B">
            <w:pPr>
              <w:spacing w:after="0" w:line="240" w:lineRule="auto"/>
              <w:ind w:right="27"/>
              <w:jc w:val="left"/>
              <w:rPr>
                <w:rFonts w:asciiTheme="majorBidi" w:eastAsia="Times New Roman" w:hAnsiTheme="majorBidi" w:cstheme="majorBidi"/>
                <w:strike/>
                <w:lang w:val="pl-PL" w:eastAsia="pl-PL"/>
              </w:rPr>
            </w:pPr>
          </w:p>
        </w:tc>
        <w:tc>
          <w:tcPr>
            <w:tcW w:w="1276" w:type="dxa"/>
            <w:gridSpan w:val="2"/>
            <w:tcBorders>
              <w:top w:val="nil"/>
              <w:left w:val="nil"/>
              <w:bottom w:val="single" w:sz="8" w:space="0" w:color="auto"/>
              <w:right w:val="single" w:sz="4" w:space="0" w:color="auto"/>
            </w:tcBorders>
            <w:shd w:val="clear" w:color="auto" w:fill="auto"/>
            <w:vAlign w:val="center"/>
            <w:hideMark/>
          </w:tcPr>
          <w:p w:rsidR="000F5239" w:rsidRPr="00AC7863" w:rsidRDefault="000F5239" w:rsidP="00113C5E">
            <w:pPr>
              <w:spacing w:after="0" w:line="240" w:lineRule="auto"/>
              <w:ind w:right="27"/>
              <w:jc w:val="left"/>
              <w:rPr>
                <w:rFonts w:asciiTheme="majorBidi" w:eastAsia="Times New Roman" w:hAnsiTheme="majorBidi" w:cstheme="majorBidi"/>
                <w:lang w:val="pl-PL" w:eastAsia="pl-PL"/>
              </w:rPr>
            </w:pPr>
            <w:r w:rsidRPr="00AC7863">
              <w:rPr>
                <w:rFonts w:asciiTheme="majorBidi" w:eastAsia="Times New Roman" w:hAnsiTheme="majorBidi" w:cstheme="majorBidi"/>
                <w:lang w:val="pl-PL" w:eastAsia="pl-PL"/>
              </w:rPr>
              <w:t>273 000,00</w:t>
            </w:r>
          </w:p>
        </w:tc>
        <w:tc>
          <w:tcPr>
            <w:tcW w:w="1134" w:type="dxa"/>
            <w:gridSpan w:val="3"/>
            <w:tcBorders>
              <w:top w:val="single" w:sz="4" w:space="0" w:color="auto"/>
              <w:left w:val="nil"/>
              <w:bottom w:val="single" w:sz="8" w:space="0" w:color="auto"/>
              <w:right w:val="single" w:sz="4" w:space="0" w:color="auto"/>
            </w:tcBorders>
            <w:shd w:val="clear" w:color="000000" w:fill="BFBFBF"/>
            <w:vAlign w:val="center"/>
            <w:hideMark/>
          </w:tcPr>
          <w:p w:rsidR="0007267B" w:rsidRPr="00AC7863" w:rsidRDefault="0007267B" w:rsidP="0007267B">
            <w:pPr>
              <w:spacing w:after="0" w:line="240" w:lineRule="auto"/>
              <w:ind w:right="27"/>
              <w:jc w:val="left"/>
              <w:rPr>
                <w:rFonts w:asciiTheme="majorBidi" w:eastAsia="Times New Roman" w:hAnsiTheme="majorBidi" w:cstheme="majorBidi"/>
                <w:strike/>
                <w:lang w:val="pl-PL" w:eastAsia="pl-PL"/>
              </w:rPr>
            </w:pPr>
          </w:p>
        </w:tc>
        <w:tc>
          <w:tcPr>
            <w:tcW w:w="567" w:type="dxa"/>
            <w:tcBorders>
              <w:top w:val="nil"/>
              <w:left w:val="nil"/>
              <w:bottom w:val="single" w:sz="8" w:space="0" w:color="auto"/>
              <w:right w:val="single" w:sz="4" w:space="0" w:color="auto"/>
            </w:tcBorders>
            <w:shd w:val="clear" w:color="auto" w:fill="auto"/>
            <w:vAlign w:val="center"/>
            <w:hideMark/>
          </w:tcPr>
          <w:p w:rsidR="000F5239" w:rsidRPr="00AA6488" w:rsidRDefault="000F5239" w:rsidP="0007267B">
            <w:pPr>
              <w:spacing w:after="0" w:line="240" w:lineRule="auto"/>
              <w:ind w:right="27"/>
              <w:jc w:val="left"/>
              <w:rPr>
                <w:rFonts w:asciiTheme="majorBidi" w:eastAsia="Times New Roman" w:hAnsiTheme="majorBidi" w:cstheme="majorBidi"/>
                <w:color w:val="FF0000"/>
                <w:lang w:val="pl-PL" w:eastAsia="pl-PL"/>
              </w:rPr>
            </w:pPr>
            <w:r w:rsidRPr="00AA6488">
              <w:rPr>
                <w:rFonts w:asciiTheme="majorBidi" w:eastAsia="Times New Roman" w:hAnsiTheme="majorBidi" w:cstheme="majorBidi"/>
                <w:strike/>
                <w:color w:val="FF0000"/>
                <w:lang w:val="pl-PL" w:eastAsia="pl-PL"/>
              </w:rPr>
              <w:t>330 000,00</w:t>
            </w:r>
            <w:r w:rsidR="004004FC" w:rsidRPr="00AA6488">
              <w:rPr>
                <w:rFonts w:asciiTheme="majorBidi" w:eastAsia="Times New Roman" w:hAnsiTheme="majorBidi" w:cstheme="majorBidi"/>
                <w:color w:val="FF0000"/>
                <w:lang w:val="pl-PL" w:eastAsia="pl-PL"/>
              </w:rPr>
              <w:t>+189 000,00=519 000,00</w:t>
            </w:r>
            <w:r w:rsidR="007E0E4F" w:rsidRPr="00AA6488">
              <w:rPr>
                <w:rFonts w:asciiTheme="majorBidi" w:eastAsia="Times New Roman" w:hAnsiTheme="majorBidi" w:cstheme="majorBidi"/>
                <w:color w:val="FF0000"/>
                <w:lang w:val="pl-PL" w:eastAsia="pl-PL"/>
              </w:rPr>
              <w:t>+ 13 537,00(z oszcz. kursowych z celu og.1)+10 000,00(z oszcz. kursowych z 2.2.1)=542 537,00</w:t>
            </w:r>
          </w:p>
        </w:tc>
        <w:tc>
          <w:tcPr>
            <w:tcW w:w="567" w:type="dxa"/>
            <w:tcBorders>
              <w:top w:val="nil"/>
              <w:left w:val="nil"/>
              <w:bottom w:val="single" w:sz="8" w:space="0" w:color="auto"/>
              <w:right w:val="single" w:sz="4" w:space="0" w:color="auto"/>
            </w:tcBorders>
            <w:shd w:val="clear" w:color="000000" w:fill="BFBFBF"/>
            <w:vAlign w:val="center"/>
            <w:hideMark/>
          </w:tcPr>
          <w:p w:rsidR="0007267B" w:rsidRPr="00AA6488" w:rsidRDefault="0007267B" w:rsidP="0007267B">
            <w:pPr>
              <w:spacing w:after="0" w:line="240" w:lineRule="auto"/>
              <w:ind w:right="27"/>
              <w:jc w:val="left"/>
              <w:rPr>
                <w:rFonts w:asciiTheme="majorBidi" w:eastAsia="Times New Roman" w:hAnsiTheme="majorBidi" w:cstheme="majorBidi"/>
                <w:strike/>
                <w:color w:val="FF0000"/>
                <w:lang w:val="pl-PL" w:eastAsia="pl-PL"/>
              </w:rPr>
            </w:pPr>
            <w:r w:rsidRPr="00AA6488">
              <w:rPr>
                <w:rFonts w:asciiTheme="majorBidi" w:eastAsia="Times New Roman" w:hAnsiTheme="majorBidi" w:cstheme="majorBidi"/>
                <w:strike/>
                <w:color w:val="FF0000"/>
                <w:lang w:val="pl-PL" w:eastAsia="pl-PL"/>
              </w:rPr>
              <w:t> </w:t>
            </w:r>
          </w:p>
        </w:tc>
        <w:tc>
          <w:tcPr>
            <w:tcW w:w="1342" w:type="dxa"/>
            <w:tcBorders>
              <w:top w:val="nil"/>
              <w:left w:val="nil"/>
              <w:bottom w:val="single" w:sz="8" w:space="0" w:color="auto"/>
              <w:right w:val="single" w:sz="4" w:space="0" w:color="auto"/>
            </w:tcBorders>
            <w:shd w:val="clear" w:color="auto" w:fill="auto"/>
            <w:vAlign w:val="center"/>
            <w:hideMark/>
          </w:tcPr>
          <w:p w:rsidR="000F5239" w:rsidRPr="00AA6488" w:rsidRDefault="000F5239" w:rsidP="0007267B">
            <w:pPr>
              <w:spacing w:after="0" w:line="240" w:lineRule="auto"/>
              <w:ind w:right="27"/>
              <w:jc w:val="left"/>
              <w:rPr>
                <w:rFonts w:asciiTheme="majorBidi" w:eastAsia="Times New Roman" w:hAnsiTheme="majorBidi" w:cstheme="majorBidi"/>
                <w:color w:val="FF0000"/>
                <w:lang w:val="pl-PL" w:eastAsia="pl-PL"/>
              </w:rPr>
            </w:pPr>
            <w:r w:rsidRPr="00AA6488">
              <w:rPr>
                <w:rFonts w:asciiTheme="majorBidi" w:eastAsia="Times New Roman" w:hAnsiTheme="majorBidi" w:cstheme="majorBidi"/>
                <w:strike/>
                <w:color w:val="FF0000"/>
                <w:lang w:val="pl-PL" w:eastAsia="pl-PL"/>
              </w:rPr>
              <w:t>1 080 000,0</w:t>
            </w:r>
            <w:r w:rsidR="00710827" w:rsidRPr="00AA6488">
              <w:rPr>
                <w:rFonts w:asciiTheme="majorBidi" w:eastAsia="Times New Roman" w:hAnsiTheme="majorBidi" w:cstheme="majorBidi"/>
                <w:strike/>
                <w:color w:val="FF0000"/>
                <w:lang w:val="pl-PL" w:eastAsia="pl-PL"/>
              </w:rPr>
              <w:t>0</w:t>
            </w:r>
            <w:r w:rsidR="004004FC" w:rsidRPr="00AA6488">
              <w:rPr>
                <w:rFonts w:asciiTheme="majorBidi" w:eastAsia="Times New Roman" w:hAnsiTheme="majorBidi" w:cstheme="majorBidi"/>
                <w:color w:val="FF0000"/>
                <w:lang w:val="pl-PL" w:eastAsia="pl-PL"/>
              </w:rPr>
              <w:t>+189 000,00=1 269 000,00</w:t>
            </w:r>
            <w:r w:rsidR="00920C06" w:rsidRPr="00AA6488">
              <w:rPr>
                <w:rFonts w:asciiTheme="majorBidi" w:eastAsia="Times New Roman" w:hAnsiTheme="majorBidi" w:cstheme="majorBidi"/>
                <w:color w:val="FF0000"/>
                <w:lang w:val="pl-PL" w:eastAsia="pl-PL"/>
              </w:rPr>
              <w:t xml:space="preserve"> - 6 722(z oszczędności kursowych na 1.2.1)=1 262 278,00</w:t>
            </w:r>
            <w:r w:rsidR="007E0E4F" w:rsidRPr="00AA6488">
              <w:rPr>
                <w:rFonts w:asciiTheme="majorBidi" w:eastAsia="Times New Roman" w:hAnsiTheme="majorBidi" w:cstheme="majorBidi"/>
                <w:color w:val="FF0000"/>
                <w:lang w:val="pl-PL" w:eastAsia="pl-PL"/>
              </w:rPr>
              <w:t xml:space="preserve"> + 13 537,00(z oszcz. kursowych z celu og.1)+10 000,00(z oszcz. kursowych z 2.2.1)=1 285 815,00</w:t>
            </w:r>
          </w:p>
        </w:tc>
        <w:tc>
          <w:tcPr>
            <w:tcW w:w="1351" w:type="dxa"/>
            <w:tcBorders>
              <w:top w:val="nil"/>
              <w:left w:val="nil"/>
              <w:bottom w:val="single" w:sz="8" w:space="0" w:color="auto"/>
              <w:right w:val="single" w:sz="8" w:space="0" w:color="auto"/>
            </w:tcBorders>
            <w:shd w:val="clear" w:color="000000" w:fill="BFBFBF"/>
            <w:vAlign w:val="center"/>
            <w:hideMark/>
          </w:tcPr>
          <w:p w:rsidR="0007267B" w:rsidRPr="00BB462E" w:rsidRDefault="0007267B" w:rsidP="0007267B">
            <w:pPr>
              <w:spacing w:after="0" w:line="240" w:lineRule="auto"/>
              <w:ind w:right="27"/>
              <w:jc w:val="left"/>
              <w:rPr>
                <w:rFonts w:asciiTheme="majorBidi" w:eastAsia="Times New Roman" w:hAnsiTheme="majorBidi" w:cstheme="majorBidi"/>
                <w:lang w:val="pl-PL" w:eastAsia="pl-PL"/>
              </w:rPr>
            </w:pPr>
            <w:r w:rsidRPr="00BB462E">
              <w:rPr>
                <w:rFonts w:asciiTheme="majorBidi" w:eastAsia="Times New Roman" w:hAnsiTheme="majorBidi" w:cstheme="majorBidi"/>
                <w:lang w:val="pl-PL" w:eastAsia="pl-PL"/>
              </w:rPr>
              <w:t> </w:t>
            </w:r>
          </w:p>
        </w:tc>
      </w:tr>
      <w:tr w:rsidR="0007267B" w:rsidRPr="003563B2" w:rsidTr="00004760">
        <w:trPr>
          <w:trHeight w:val="285"/>
        </w:trPr>
        <w:tc>
          <w:tcPr>
            <w:tcW w:w="14473" w:type="dxa"/>
            <w:gridSpan w:val="16"/>
            <w:tcBorders>
              <w:top w:val="single" w:sz="8" w:space="0" w:color="auto"/>
              <w:left w:val="single" w:sz="8" w:space="0" w:color="auto"/>
              <w:bottom w:val="single" w:sz="4" w:space="0" w:color="auto"/>
              <w:right w:val="single" w:sz="8" w:space="0" w:color="000000"/>
            </w:tcBorders>
            <w:shd w:val="clear" w:color="000000" w:fill="FFFF00"/>
            <w:hideMark/>
          </w:tcPr>
          <w:p w:rsidR="0007267B" w:rsidRPr="00987347" w:rsidRDefault="0007267B" w:rsidP="0007267B">
            <w:pPr>
              <w:spacing w:after="0" w:line="240" w:lineRule="auto"/>
              <w:ind w:right="27"/>
              <w:jc w:val="left"/>
              <w:rPr>
                <w:rFonts w:asciiTheme="majorBidi" w:eastAsia="Times New Roman" w:hAnsiTheme="majorBidi" w:cstheme="majorBidi"/>
                <w:b/>
                <w:bCs/>
                <w:lang w:val="pl-PL" w:eastAsia="pl-PL"/>
              </w:rPr>
            </w:pPr>
            <w:r w:rsidRPr="00987347">
              <w:rPr>
                <w:rFonts w:asciiTheme="majorBidi" w:eastAsia="Times New Roman" w:hAnsiTheme="majorBidi" w:cstheme="majorBidi"/>
                <w:b/>
                <w:bCs/>
                <w:lang w:val="pl-PL" w:eastAsia="pl-PL"/>
              </w:rPr>
              <w:lastRenderedPageBreak/>
              <w:t>Cel szczegółowy 2.2  Włączenie współpracy w rozwój rynku lokalnego produktów i usług</w:t>
            </w:r>
          </w:p>
        </w:tc>
      </w:tr>
      <w:tr w:rsidR="0007267B" w:rsidRPr="00255209" w:rsidTr="008B5DAC">
        <w:trPr>
          <w:trHeight w:val="693"/>
        </w:trPr>
        <w:tc>
          <w:tcPr>
            <w:tcW w:w="2424" w:type="dxa"/>
            <w:tcBorders>
              <w:top w:val="nil"/>
              <w:left w:val="single" w:sz="8" w:space="0" w:color="auto"/>
              <w:bottom w:val="single" w:sz="4" w:space="0" w:color="auto"/>
              <w:right w:val="single" w:sz="4" w:space="0" w:color="auto"/>
            </w:tcBorders>
            <w:shd w:val="clear" w:color="000000" w:fill="FFFF00"/>
            <w:hideMark/>
          </w:tcPr>
          <w:p w:rsidR="0007267B" w:rsidRPr="00255209" w:rsidRDefault="0007267B" w:rsidP="0007267B">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Przedsięwzięcie 2.2.1 Działalność centrum przetwórstwa lokalnego</w:t>
            </w:r>
          </w:p>
        </w:tc>
        <w:tc>
          <w:tcPr>
            <w:tcW w:w="1910" w:type="dxa"/>
            <w:tcBorders>
              <w:top w:val="nil"/>
              <w:left w:val="nil"/>
              <w:bottom w:val="single" w:sz="4" w:space="0" w:color="auto"/>
              <w:right w:val="single" w:sz="4" w:space="0" w:color="auto"/>
            </w:tcBorders>
            <w:shd w:val="clear" w:color="auto" w:fill="auto"/>
            <w:hideMark/>
          </w:tcPr>
          <w:p w:rsidR="0007267B" w:rsidRPr="00255209" w:rsidRDefault="0007267B" w:rsidP="0007267B">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Liczba centrów przetwórstwa lokalnego</w:t>
            </w:r>
          </w:p>
        </w:tc>
        <w:tc>
          <w:tcPr>
            <w:tcW w:w="567" w:type="dxa"/>
            <w:tcBorders>
              <w:top w:val="nil"/>
              <w:left w:val="nil"/>
              <w:bottom w:val="single" w:sz="4" w:space="0" w:color="auto"/>
              <w:right w:val="single" w:sz="4" w:space="0" w:color="auto"/>
            </w:tcBorders>
            <w:shd w:val="clear" w:color="auto" w:fill="auto"/>
            <w:vAlign w:val="center"/>
            <w:hideMark/>
          </w:tcPr>
          <w:p w:rsidR="0007267B" w:rsidRPr="00255209" w:rsidRDefault="0007267B" w:rsidP="0007267B">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2 sztu</w:t>
            </w:r>
          </w:p>
          <w:p w:rsidR="0007267B" w:rsidRPr="00255209" w:rsidRDefault="0007267B" w:rsidP="0007267B">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ki</w:t>
            </w:r>
          </w:p>
        </w:tc>
        <w:tc>
          <w:tcPr>
            <w:tcW w:w="708" w:type="dxa"/>
            <w:tcBorders>
              <w:top w:val="nil"/>
              <w:left w:val="nil"/>
              <w:bottom w:val="single" w:sz="4" w:space="0" w:color="auto"/>
              <w:right w:val="single" w:sz="4" w:space="0" w:color="auto"/>
            </w:tcBorders>
            <w:shd w:val="clear" w:color="000000" w:fill="FFFFFF"/>
            <w:vAlign w:val="center"/>
            <w:hideMark/>
          </w:tcPr>
          <w:p w:rsidR="0007267B" w:rsidRPr="00BB462E" w:rsidRDefault="0007267B" w:rsidP="0007267B">
            <w:pPr>
              <w:spacing w:after="0" w:line="240" w:lineRule="auto"/>
              <w:ind w:right="27"/>
              <w:jc w:val="left"/>
              <w:rPr>
                <w:rFonts w:asciiTheme="majorBidi" w:eastAsia="Times New Roman" w:hAnsiTheme="majorBidi" w:cstheme="majorBidi"/>
                <w:lang w:val="pl-PL" w:eastAsia="pl-PL"/>
              </w:rPr>
            </w:pPr>
            <w:r w:rsidRPr="00BB462E">
              <w:rPr>
                <w:rFonts w:asciiTheme="majorBidi" w:eastAsia="Times New Roman" w:hAnsiTheme="majorBidi" w:cstheme="majorBidi"/>
                <w:lang w:val="pl-PL" w:eastAsia="pl-PL"/>
              </w:rPr>
              <w:t>100%</w:t>
            </w:r>
          </w:p>
        </w:tc>
        <w:tc>
          <w:tcPr>
            <w:tcW w:w="1351" w:type="dxa"/>
            <w:tcBorders>
              <w:top w:val="nil"/>
              <w:left w:val="nil"/>
              <w:bottom w:val="single" w:sz="4" w:space="0" w:color="auto"/>
              <w:right w:val="single" w:sz="4" w:space="0" w:color="auto"/>
            </w:tcBorders>
            <w:shd w:val="clear" w:color="000000" w:fill="FFFFFF"/>
            <w:vAlign w:val="center"/>
            <w:hideMark/>
          </w:tcPr>
          <w:p w:rsidR="00CA0669" w:rsidRPr="00AA6488" w:rsidRDefault="00CA0669" w:rsidP="0007267B">
            <w:pPr>
              <w:spacing w:after="0" w:line="240" w:lineRule="auto"/>
              <w:ind w:right="27"/>
              <w:jc w:val="left"/>
              <w:rPr>
                <w:rFonts w:asciiTheme="majorBidi" w:eastAsia="Times New Roman" w:hAnsiTheme="majorBidi" w:cstheme="majorBidi"/>
                <w:color w:val="FF0000"/>
                <w:lang w:val="pl-PL" w:eastAsia="pl-PL"/>
              </w:rPr>
            </w:pPr>
            <w:r w:rsidRPr="00AA6488">
              <w:rPr>
                <w:rFonts w:asciiTheme="majorBidi" w:eastAsia="Times New Roman" w:hAnsiTheme="majorBidi" w:cstheme="majorBidi"/>
                <w:strike/>
                <w:color w:val="FF0000"/>
                <w:lang w:val="pl-PL" w:eastAsia="pl-PL"/>
              </w:rPr>
              <w:t>250 000,00</w:t>
            </w:r>
            <w:r w:rsidR="003109EF" w:rsidRPr="00AA6488">
              <w:rPr>
                <w:rFonts w:asciiTheme="majorBidi" w:eastAsia="Times New Roman" w:hAnsiTheme="majorBidi" w:cstheme="majorBidi"/>
                <w:color w:val="FF0000"/>
                <w:lang w:val="pl-PL" w:eastAsia="pl-PL"/>
              </w:rPr>
              <w:t xml:space="preserve"> – 10 000,00 (z oszcz kurs na 2.1.2)=240 000,0</w:t>
            </w:r>
          </w:p>
        </w:tc>
        <w:tc>
          <w:tcPr>
            <w:tcW w:w="567" w:type="dxa"/>
            <w:tcBorders>
              <w:top w:val="nil"/>
              <w:left w:val="nil"/>
              <w:bottom w:val="single" w:sz="4" w:space="0" w:color="auto"/>
              <w:right w:val="single" w:sz="4" w:space="0" w:color="auto"/>
            </w:tcBorders>
            <w:shd w:val="clear" w:color="000000" w:fill="FFFFFF"/>
            <w:vAlign w:val="center"/>
            <w:hideMark/>
          </w:tcPr>
          <w:p w:rsidR="0007267B" w:rsidRPr="00AC7863" w:rsidRDefault="0007267B" w:rsidP="0007267B">
            <w:pPr>
              <w:spacing w:after="0" w:line="240" w:lineRule="auto"/>
              <w:ind w:right="27"/>
              <w:jc w:val="left"/>
              <w:rPr>
                <w:rFonts w:asciiTheme="majorBidi" w:eastAsia="Times New Roman" w:hAnsiTheme="majorBidi" w:cstheme="majorBidi"/>
                <w:lang w:val="pl-PL" w:eastAsia="pl-PL"/>
              </w:rPr>
            </w:pPr>
            <w:r w:rsidRPr="00AC7863">
              <w:rPr>
                <w:rFonts w:asciiTheme="majorBidi" w:eastAsia="Times New Roman" w:hAnsiTheme="majorBidi" w:cstheme="majorBidi"/>
                <w:lang w:val="pl-PL" w:eastAsia="pl-PL"/>
              </w:rPr>
              <w:t>0,00</w:t>
            </w:r>
          </w:p>
        </w:tc>
        <w:tc>
          <w:tcPr>
            <w:tcW w:w="709" w:type="dxa"/>
            <w:tcBorders>
              <w:top w:val="nil"/>
              <w:left w:val="nil"/>
              <w:bottom w:val="single" w:sz="4" w:space="0" w:color="auto"/>
              <w:right w:val="single" w:sz="4" w:space="0" w:color="auto"/>
            </w:tcBorders>
            <w:shd w:val="clear" w:color="000000" w:fill="FFFFFF"/>
            <w:vAlign w:val="center"/>
            <w:hideMark/>
          </w:tcPr>
          <w:p w:rsidR="0007267B" w:rsidRPr="00AC7863" w:rsidRDefault="0007267B" w:rsidP="0007267B">
            <w:pPr>
              <w:spacing w:after="0" w:line="240" w:lineRule="auto"/>
              <w:ind w:right="27"/>
              <w:jc w:val="left"/>
              <w:rPr>
                <w:rFonts w:asciiTheme="majorBidi" w:eastAsia="Times New Roman" w:hAnsiTheme="majorBidi" w:cstheme="majorBidi"/>
                <w:lang w:val="pl-PL" w:eastAsia="pl-PL"/>
              </w:rPr>
            </w:pPr>
            <w:r w:rsidRPr="00AC7863">
              <w:rPr>
                <w:rFonts w:asciiTheme="majorBidi" w:eastAsia="Times New Roman" w:hAnsiTheme="majorBidi" w:cstheme="majorBidi"/>
                <w:lang w:val="pl-PL" w:eastAsia="pl-PL"/>
              </w:rPr>
              <w:t>100%</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07267B" w:rsidRPr="00AC7863" w:rsidRDefault="0007267B" w:rsidP="0007267B">
            <w:pPr>
              <w:spacing w:after="0" w:line="240" w:lineRule="auto"/>
              <w:ind w:right="27"/>
              <w:jc w:val="left"/>
              <w:rPr>
                <w:rFonts w:asciiTheme="majorBidi" w:eastAsia="Times New Roman" w:hAnsiTheme="majorBidi" w:cstheme="majorBidi"/>
                <w:lang w:val="pl-PL" w:eastAsia="pl-PL"/>
              </w:rPr>
            </w:pPr>
            <w:r w:rsidRPr="00AC7863">
              <w:rPr>
                <w:rFonts w:asciiTheme="majorBidi" w:eastAsia="Times New Roman" w:hAnsiTheme="majorBidi" w:cstheme="majorBidi"/>
                <w:lang w:val="pl-PL" w:eastAsia="pl-PL"/>
              </w:rPr>
              <w:t>0,00</w:t>
            </w:r>
          </w:p>
        </w:tc>
        <w:tc>
          <w:tcPr>
            <w:tcW w:w="567" w:type="dxa"/>
            <w:gridSpan w:val="2"/>
            <w:tcBorders>
              <w:top w:val="nil"/>
              <w:left w:val="nil"/>
              <w:bottom w:val="single" w:sz="4" w:space="0" w:color="auto"/>
              <w:right w:val="single" w:sz="4" w:space="0" w:color="auto"/>
            </w:tcBorders>
            <w:shd w:val="clear" w:color="000000" w:fill="FFFFFF"/>
            <w:vAlign w:val="center"/>
            <w:hideMark/>
          </w:tcPr>
          <w:p w:rsidR="0007267B" w:rsidRPr="00AC7863" w:rsidRDefault="0007267B" w:rsidP="0007267B">
            <w:pPr>
              <w:spacing w:after="0" w:line="240" w:lineRule="auto"/>
              <w:ind w:right="27"/>
              <w:jc w:val="left"/>
              <w:rPr>
                <w:rFonts w:asciiTheme="majorBidi" w:eastAsia="Times New Roman" w:hAnsiTheme="majorBidi" w:cstheme="majorBidi"/>
                <w:lang w:val="pl-PL" w:eastAsia="pl-PL"/>
              </w:rPr>
            </w:pPr>
            <w:r w:rsidRPr="00AC7863">
              <w:rPr>
                <w:rFonts w:asciiTheme="majorBidi" w:eastAsia="Times New Roman" w:hAnsiTheme="majorBidi" w:cstheme="majorBidi"/>
                <w:lang w:val="pl-PL" w:eastAsia="pl-PL"/>
              </w:rPr>
              <w:t>0,00</w:t>
            </w:r>
          </w:p>
        </w:tc>
        <w:tc>
          <w:tcPr>
            <w:tcW w:w="567" w:type="dxa"/>
            <w:tcBorders>
              <w:top w:val="nil"/>
              <w:left w:val="nil"/>
              <w:bottom w:val="single" w:sz="4" w:space="0" w:color="auto"/>
              <w:right w:val="single" w:sz="4" w:space="0" w:color="auto"/>
            </w:tcBorders>
            <w:shd w:val="clear" w:color="000000" w:fill="FFFFFF"/>
            <w:vAlign w:val="center"/>
            <w:hideMark/>
          </w:tcPr>
          <w:p w:rsidR="0007267B" w:rsidRPr="00AC7863" w:rsidRDefault="0007267B" w:rsidP="0007267B">
            <w:pPr>
              <w:spacing w:after="0" w:line="240" w:lineRule="auto"/>
              <w:ind w:right="27"/>
              <w:jc w:val="left"/>
              <w:rPr>
                <w:rFonts w:asciiTheme="majorBidi" w:eastAsia="Times New Roman" w:hAnsiTheme="majorBidi" w:cstheme="majorBidi"/>
                <w:lang w:val="pl-PL" w:eastAsia="pl-PL"/>
              </w:rPr>
            </w:pPr>
            <w:r w:rsidRPr="00AC7863">
              <w:rPr>
                <w:rFonts w:asciiTheme="majorBidi" w:eastAsia="Times New Roman" w:hAnsiTheme="majorBidi" w:cstheme="majorBidi"/>
                <w:lang w:val="pl-PL" w:eastAsia="pl-PL"/>
              </w:rPr>
              <w:t>100%</w:t>
            </w:r>
          </w:p>
        </w:tc>
        <w:tc>
          <w:tcPr>
            <w:tcW w:w="567" w:type="dxa"/>
            <w:tcBorders>
              <w:top w:val="nil"/>
              <w:left w:val="nil"/>
              <w:bottom w:val="single" w:sz="4" w:space="0" w:color="auto"/>
              <w:right w:val="single" w:sz="4" w:space="0" w:color="auto"/>
            </w:tcBorders>
            <w:shd w:val="clear" w:color="000000" w:fill="FFFFFF"/>
            <w:vAlign w:val="center"/>
            <w:hideMark/>
          </w:tcPr>
          <w:p w:rsidR="0007267B" w:rsidRPr="00AC7863" w:rsidRDefault="0007267B" w:rsidP="0007267B">
            <w:pPr>
              <w:spacing w:after="0" w:line="240" w:lineRule="auto"/>
              <w:ind w:right="27"/>
              <w:jc w:val="left"/>
              <w:rPr>
                <w:rFonts w:asciiTheme="majorBidi" w:eastAsia="Times New Roman" w:hAnsiTheme="majorBidi" w:cstheme="majorBidi"/>
                <w:lang w:val="pl-PL" w:eastAsia="pl-PL"/>
              </w:rPr>
            </w:pPr>
            <w:r w:rsidRPr="00AC7863">
              <w:rPr>
                <w:rFonts w:asciiTheme="majorBidi" w:eastAsia="Times New Roman" w:hAnsiTheme="majorBidi" w:cstheme="majorBidi"/>
                <w:lang w:val="pl-PL" w:eastAsia="pl-PL"/>
              </w:rPr>
              <w:t>0,00</w:t>
            </w:r>
          </w:p>
        </w:tc>
        <w:tc>
          <w:tcPr>
            <w:tcW w:w="567" w:type="dxa"/>
            <w:tcBorders>
              <w:top w:val="nil"/>
              <w:left w:val="nil"/>
              <w:bottom w:val="single" w:sz="4" w:space="0" w:color="auto"/>
              <w:right w:val="single" w:sz="4" w:space="0" w:color="auto"/>
            </w:tcBorders>
            <w:shd w:val="clear" w:color="auto" w:fill="auto"/>
            <w:vAlign w:val="center"/>
            <w:hideMark/>
          </w:tcPr>
          <w:p w:rsidR="0007267B" w:rsidRPr="00AC7863" w:rsidRDefault="0007267B" w:rsidP="0007267B">
            <w:pPr>
              <w:spacing w:after="0" w:line="240" w:lineRule="auto"/>
              <w:ind w:right="27"/>
              <w:jc w:val="left"/>
              <w:rPr>
                <w:rFonts w:asciiTheme="majorBidi" w:eastAsia="Times New Roman" w:hAnsiTheme="majorBidi" w:cstheme="majorBidi"/>
                <w:lang w:val="pl-PL" w:eastAsia="pl-PL"/>
              </w:rPr>
            </w:pPr>
            <w:r w:rsidRPr="00AC7863">
              <w:rPr>
                <w:rFonts w:asciiTheme="majorBidi" w:eastAsia="Times New Roman" w:hAnsiTheme="majorBidi" w:cstheme="majorBidi"/>
                <w:lang w:val="pl-PL" w:eastAsia="pl-PL"/>
              </w:rPr>
              <w:t>2</w:t>
            </w:r>
          </w:p>
        </w:tc>
        <w:tc>
          <w:tcPr>
            <w:tcW w:w="1342" w:type="dxa"/>
            <w:tcBorders>
              <w:top w:val="nil"/>
              <w:left w:val="nil"/>
              <w:bottom w:val="single" w:sz="4" w:space="0" w:color="auto"/>
              <w:right w:val="single" w:sz="4" w:space="0" w:color="auto"/>
            </w:tcBorders>
            <w:shd w:val="clear" w:color="auto" w:fill="auto"/>
            <w:vAlign w:val="center"/>
            <w:hideMark/>
          </w:tcPr>
          <w:p w:rsidR="00CA0669" w:rsidRPr="00AA6488" w:rsidRDefault="00CA0669" w:rsidP="0007267B">
            <w:pPr>
              <w:spacing w:after="0" w:line="240" w:lineRule="auto"/>
              <w:ind w:right="27"/>
              <w:jc w:val="left"/>
              <w:rPr>
                <w:rFonts w:asciiTheme="majorBidi" w:eastAsia="Times New Roman" w:hAnsiTheme="majorBidi" w:cstheme="majorBidi"/>
                <w:color w:val="FF0000"/>
                <w:lang w:val="pl-PL" w:eastAsia="pl-PL"/>
              </w:rPr>
            </w:pPr>
            <w:r w:rsidRPr="00AA6488">
              <w:rPr>
                <w:rFonts w:asciiTheme="majorBidi" w:eastAsia="Times New Roman" w:hAnsiTheme="majorBidi" w:cstheme="majorBidi"/>
                <w:strike/>
                <w:color w:val="FF0000"/>
                <w:lang w:val="pl-PL" w:eastAsia="pl-PL"/>
              </w:rPr>
              <w:t>250 000,00</w:t>
            </w:r>
            <w:r w:rsidR="003109EF" w:rsidRPr="00AA6488">
              <w:rPr>
                <w:rFonts w:asciiTheme="majorBidi" w:eastAsia="Times New Roman" w:hAnsiTheme="majorBidi" w:cstheme="majorBidi"/>
                <w:color w:val="FF0000"/>
                <w:lang w:val="pl-PL" w:eastAsia="pl-PL"/>
              </w:rPr>
              <w:t xml:space="preserve"> – 10 000,00 (z oszcz kurs na 2.1.2) = 240 000,00</w:t>
            </w:r>
          </w:p>
        </w:tc>
        <w:tc>
          <w:tcPr>
            <w:tcW w:w="1351" w:type="dxa"/>
            <w:tcBorders>
              <w:top w:val="nil"/>
              <w:left w:val="nil"/>
              <w:bottom w:val="single" w:sz="4" w:space="0" w:color="auto"/>
              <w:right w:val="single" w:sz="8" w:space="0" w:color="auto"/>
            </w:tcBorders>
            <w:shd w:val="clear" w:color="auto" w:fill="auto"/>
            <w:vAlign w:val="center"/>
            <w:hideMark/>
          </w:tcPr>
          <w:p w:rsidR="0007267B" w:rsidRPr="00BB462E" w:rsidRDefault="0007267B" w:rsidP="0007267B">
            <w:pPr>
              <w:spacing w:after="0" w:line="240" w:lineRule="auto"/>
              <w:ind w:right="27"/>
              <w:jc w:val="left"/>
              <w:rPr>
                <w:rFonts w:asciiTheme="majorBidi" w:eastAsia="Times New Roman" w:hAnsiTheme="majorBidi" w:cstheme="majorBidi"/>
                <w:lang w:val="pl-PL" w:eastAsia="pl-PL"/>
              </w:rPr>
            </w:pPr>
            <w:r w:rsidRPr="00BB462E">
              <w:rPr>
                <w:rFonts w:asciiTheme="majorBidi" w:eastAsia="Times New Roman" w:hAnsiTheme="majorBidi" w:cstheme="majorBidi"/>
                <w:lang w:val="pl-PL" w:eastAsia="pl-PL"/>
              </w:rPr>
              <w:t>Poddziałenie 19.2</w:t>
            </w:r>
          </w:p>
        </w:tc>
      </w:tr>
      <w:tr w:rsidR="0007267B" w:rsidRPr="00255209" w:rsidTr="008B5DAC">
        <w:trPr>
          <w:trHeight w:val="300"/>
        </w:trPr>
        <w:tc>
          <w:tcPr>
            <w:tcW w:w="4334" w:type="dxa"/>
            <w:gridSpan w:val="2"/>
            <w:tcBorders>
              <w:top w:val="single" w:sz="4" w:space="0" w:color="auto"/>
              <w:left w:val="single" w:sz="8" w:space="0" w:color="auto"/>
              <w:bottom w:val="single" w:sz="8" w:space="0" w:color="auto"/>
              <w:right w:val="single" w:sz="4" w:space="0" w:color="auto"/>
            </w:tcBorders>
            <w:shd w:val="clear" w:color="000000" w:fill="FFFFFF"/>
            <w:hideMark/>
          </w:tcPr>
          <w:p w:rsidR="0007267B" w:rsidRPr="00255209" w:rsidRDefault="0007267B" w:rsidP="0007267B">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Razem cel szczegółowy 2.2</w:t>
            </w:r>
          </w:p>
        </w:tc>
        <w:tc>
          <w:tcPr>
            <w:tcW w:w="567" w:type="dxa"/>
            <w:tcBorders>
              <w:top w:val="nil"/>
              <w:left w:val="nil"/>
              <w:bottom w:val="single" w:sz="8" w:space="0" w:color="auto"/>
              <w:right w:val="single" w:sz="4" w:space="0" w:color="auto"/>
            </w:tcBorders>
            <w:shd w:val="clear" w:color="000000" w:fill="BFBFBF"/>
            <w:vAlign w:val="center"/>
            <w:hideMark/>
          </w:tcPr>
          <w:p w:rsidR="0007267B" w:rsidRPr="00255209" w:rsidRDefault="0007267B" w:rsidP="0007267B">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w:t>
            </w:r>
          </w:p>
        </w:tc>
        <w:tc>
          <w:tcPr>
            <w:tcW w:w="708" w:type="dxa"/>
            <w:tcBorders>
              <w:top w:val="nil"/>
              <w:left w:val="nil"/>
              <w:bottom w:val="single" w:sz="8" w:space="0" w:color="auto"/>
              <w:right w:val="single" w:sz="4" w:space="0" w:color="auto"/>
            </w:tcBorders>
            <w:shd w:val="clear" w:color="000000" w:fill="BFBFBF"/>
            <w:vAlign w:val="center"/>
            <w:hideMark/>
          </w:tcPr>
          <w:p w:rsidR="0007267B" w:rsidRPr="00BB462E" w:rsidRDefault="0007267B" w:rsidP="0007267B">
            <w:pPr>
              <w:spacing w:after="0" w:line="240" w:lineRule="auto"/>
              <w:ind w:right="27"/>
              <w:jc w:val="left"/>
              <w:rPr>
                <w:rFonts w:asciiTheme="majorBidi" w:eastAsia="Times New Roman" w:hAnsiTheme="majorBidi" w:cstheme="majorBidi"/>
                <w:lang w:val="pl-PL" w:eastAsia="pl-PL"/>
              </w:rPr>
            </w:pPr>
            <w:r w:rsidRPr="00BB462E">
              <w:rPr>
                <w:rFonts w:asciiTheme="majorBidi" w:eastAsia="Times New Roman" w:hAnsiTheme="majorBidi" w:cstheme="majorBidi"/>
                <w:lang w:val="pl-PL" w:eastAsia="pl-PL"/>
              </w:rPr>
              <w:t> </w:t>
            </w:r>
          </w:p>
        </w:tc>
        <w:tc>
          <w:tcPr>
            <w:tcW w:w="1351" w:type="dxa"/>
            <w:tcBorders>
              <w:top w:val="nil"/>
              <w:left w:val="nil"/>
              <w:bottom w:val="single" w:sz="8" w:space="0" w:color="auto"/>
              <w:right w:val="single" w:sz="4" w:space="0" w:color="auto"/>
            </w:tcBorders>
            <w:shd w:val="clear" w:color="auto" w:fill="auto"/>
            <w:vAlign w:val="center"/>
            <w:hideMark/>
          </w:tcPr>
          <w:p w:rsidR="00CA0669" w:rsidRPr="00AA6488" w:rsidRDefault="003109EF" w:rsidP="0007267B">
            <w:pPr>
              <w:spacing w:after="0" w:line="240" w:lineRule="auto"/>
              <w:ind w:right="27"/>
              <w:jc w:val="left"/>
              <w:rPr>
                <w:rFonts w:asciiTheme="majorBidi" w:eastAsia="Times New Roman" w:hAnsiTheme="majorBidi" w:cstheme="majorBidi"/>
                <w:color w:val="FF0000"/>
                <w:lang w:val="pl-PL" w:eastAsia="pl-PL"/>
              </w:rPr>
            </w:pPr>
            <w:r w:rsidRPr="00AA6488">
              <w:rPr>
                <w:rFonts w:asciiTheme="majorBidi" w:eastAsia="Times New Roman" w:hAnsiTheme="majorBidi" w:cstheme="majorBidi"/>
                <w:strike/>
                <w:color w:val="FF0000"/>
                <w:lang w:val="pl-PL" w:eastAsia="pl-PL"/>
              </w:rPr>
              <w:t>250 000,00</w:t>
            </w:r>
            <w:r w:rsidRPr="00AA6488">
              <w:rPr>
                <w:rFonts w:asciiTheme="majorBidi" w:eastAsia="Times New Roman" w:hAnsiTheme="majorBidi" w:cstheme="majorBidi"/>
                <w:color w:val="FF0000"/>
                <w:lang w:val="pl-PL" w:eastAsia="pl-PL"/>
              </w:rPr>
              <w:t xml:space="preserve"> – 10 000,00 (z oszcz kurs na 2.1.2)=240 000,0</w:t>
            </w:r>
          </w:p>
        </w:tc>
        <w:tc>
          <w:tcPr>
            <w:tcW w:w="567" w:type="dxa"/>
            <w:tcBorders>
              <w:top w:val="nil"/>
              <w:left w:val="nil"/>
              <w:bottom w:val="single" w:sz="8" w:space="0" w:color="auto"/>
              <w:right w:val="single" w:sz="4" w:space="0" w:color="auto"/>
            </w:tcBorders>
            <w:shd w:val="clear" w:color="000000" w:fill="BFBFBF"/>
            <w:vAlign w:val="center"/>
            <w:hideMark/>
          </w:tcPr>
          <w:p w:rsidR="0007267B" w:rsidRPr="00AC7863" w:rsidRDefault="0007267B" w:rsidP="0007267B">
            <w:pPr>
              <w:spacing w:after="0" w:line="240" w:lineRule="auto"/>
              <w:ind w:right="27"/>
              <w:jc w:val="left"/>
              <w:rPr>
                <w:rFonts w:asciiTheme="majorBidi" w:eastAsia="Times New Roman" w:hAnsiTheme="majorBidi" w:cstheme="majorBidi"/>
                <w:lang w:val="pl-PL" w:eastAsia="pl-PL"/>
              </w:rPr>
            </w:pPr>
            <w:r w:rsidRPr="00AC7863">
              <w:rPr>
                <w:rFonts w:asciiTheme="majorBidi" w:eastAsia="Times New Roman" w:hAnsiTheme="majorBidi" w:cstheme="majorBidi"/>
                <w:lang w:val="pl-PL" w:eastAsia="pl-PL"/>
              </w:rPr>
              <w:t> </w:t>
            </w:r>
          </w:p>
        </w:tc>
        <w:tc>
          <w:tcPr>
            <w:tcW w:w="709" w:type="dxa"/>
            <w:tcBorders>
              <w:top w:val="nil"/>
              <w:left w:val="nil"/>
              <w:bottom w:val="single" w:sz="8" w:space="0" w:color="auto"/>
              <w:right w:val="single" w:sz="4" w:space="0" w:color="auto"/>
            </w:tcBorders>
            <w:shd w:val="clear" w:color="000000" w:fill="BFBFBF"/>
            <w:vAlign w:val="center"/>
            <w:hideMark/>
          </w:tcPr>
          <w:p w:rsidR="0007267B" w:rsidRPr="00AC7863" w:rsidRDefault="0007267B" w:rsidP="0007267B">
            <w:pPr>
              <w:spacing w:after="0" w:line="240" w:lineRule="auto"/>
              <w:ind w:right="27"/>
              <w:jc w:val="left"/>
              <w:rPr>
                <w:rFonts w:asciiTheme="majorBidi" w:eastAsia="Times New Roman" w:hAnsiTheme="majorBidi" w:cstheme="majorBidi"/>
                <w:lang w:val="pl-PL" w:eastAsia="pl-PL"/>
              </w:rPr>
            </w:pPr>
            <w:r w:rsidRPr="00AC7863">
              <w:rPr>
                <w:rFonts w:asciiTheme="majorBidi" w:eastAsia="Times New Roman" w:hAnsiTheme="majorBidi" w:cstheme="majorBidi"/>
                <w:lang w:val="pl-PL" w:eastAsia="pl-PL"/>
              </w:rPr>
              <w:t> </w:t>
            </w:r>
          </w:p>
        </w:tc>
        <w:tc>
          <w:tcPr>
            <w:tcW w:w="1276" w:type="dxa"/>
            <w:gridSpan w:val="2"/>
            <w:tcBorders>
              <w:top w:val="nil"/>
              <w:left w:val="nil"/>
              <w:bottom w:val="single" w:sz="8" w:space="0" w:color="auto"/>
              <w:right w:val="single" w:sz="4" w:space="0" w:color="auto"/>
            </w:tcBorders>
            <w:shd w:val="clear" w:color="auto" w:fill="auto"/>
            <w:vAlign w:val="center"/>
            <w:hideMark/>
          </w:tcPr>
          <w:p w:rsidR="0007267B" w:rsidRPr="00AC7863" w:rsidRDefault="0007267B" w:rsidP="0007267B">
            <w:pPr>
              <w:spacing w:after="0" w:line="240" w:lineRule="auto"/>
              <w:ind w:right="27"/>
              <w:jc w:val="left"/>
              <w:rPr>
                <w:rFonts w:asciiTheme="majorBidi" w:eastAsia="Times New Roman" w:hAnsiTheme="majorBidi" w:cstheme="majorBidi"/>
                <w:lang w:val="pl-PL" w:eastAsia="pl-PL"/>
              </w:rPr>
            </w:pPr>
            <w:r w:rsidRPr="00AC7863">
              <w:rPr>
                <w:rFonts w:asciiTheme="majorBidi" w:eastAsia="Times New Roman" w:hAnsiTheme="majorBidi" w:cstheme="majorBidi"/>
                <w:lang w:val="pl-PL" w:eastAsia="pl-PL"/>
              </w:rPr>
              <w:t>0,00</w:t>
            </w:r>
          </w:p>
        </w:tc>
        <w:tc>
          <w:tcPr>
            <w:tcW w:w="567" w:type="dxa"/>
            <w:gridSpan w:val="2"/>
            <w:tcBorders>
              <w:top w:val="nil"/>
              <w:left w:val="nil"/>
              <w:bottom w:val="single" w:sz="8" w:space="0" w:color="auto"/>
              <w:right w:val="single" w:sz="4" w:space="0" w:color="auto"/>
            </w:tcBorders>
            <w:shd w:val="clear" w:color="000000" w:fill="BFBFBF"/>
            <w:vAlign w:val="center"/>
            <w:hideMark/>
          </w:tcPr>
          <w:p w:rsidR="0007267B" w:rsidRPr="00AC7863" w:rsidRDefault="0007267B" w:rsidP="0007267B">
            <w:pPr>
              <w:spacing w:after="0" w:line="240" w:lineRule="auto"/>
              <w:ind w:right="27"/>
              <w:jc w:val="left"/>
              <w:rPr>
                <w:rFonts w:asciiTheme="majorBidi" w:eastAsia="Times New Roman" w:hAnsiTheme="majorBidi" w:cstheme="majorBidi"/>
                <w:lang w:val="pl-PL" w:eastAsia="pl-PL"/>
              </w:rPr>
            </w:pPr>
            <w:r w:rsidRPr="00AC7863">
              <w:rPr>
                <w:rFonts w:asciiTheme="majorBidi" w:eastAsia="Times New Roman" w:hAnsiTheme="majorBidi" w:cstheme="majorBidi"/>
                <w:lang w:val="pl-PL" w:eastAsia="pl-PL"/>
              </w:rPr>
              <w:t> </w:t>
            </w:r>
          </w:p>
        </w:tc>
        <w:tc>
          <w:tcPr>
            <w:tcW w:w="567" w:type="dxa"/>
            <w:tcBorders>
              <w:top w:val="nil"/>
              <w:left w:val="nil"/>
              <w:bottom w:val="single" w:sz="8" w:space="0" w:color="auto"/>
              <w:right w:val="single" w:sz="4" w:space="0" w:color="auto"/>
            </w:tcBorders>
            <w:shd w:val="clear" w:color="000000" w:fill="BFBFBF"/>
            <w:vAlign w:val="center"/>
            <w:hideMark/>
          </w:tcPr>
          <w:p w:rsidR="0007267B" w:rsidRPr="00AC7863" w:rsidRDefault="0007267B" w:rsidP="0007267B">
            <w:pPr>
              <w:spacing w:after="0" w:line="240" w:lineRule="auto"/>
              <w:ind w:right="27"/>
              <w:jc w:val="left"/>
              <w:rPr>
                <w:rFonts w:asciiTheme="majorBidi" w:eastAsia="Times New Roman" w:hAnsiTheme="majorBidi" w:cstheme="majorBidi"/>
                <w:lang w:val="pl-PL" w:eastAsia="pl-PL"/>
              </w:rPr>
            </w:pPr>
            <w:r w:rsidRPr="00AC7863">
              <w:rPr>
                <w:rFonts w:asciiTheme="majorBidi" w:eastAsia="Times New Roman" w:hAnsiTheme="majorBidi" w:cstheme="majorBidi"/>
                <w:lang w:val="pl-PL" w:eastAsia="pl-PL"/>
              </w:rPr>
              <w:t> </w:t>
            </w:r>
          </w:p>
        </w:tc>
        <w:tc>
          <w:tcPr>
            <w:tcW w:w="567" w:type="dxa"/>
            <w:tcBorders>
              <w:top w:val="nil"/>
              <w:left w:val="nil"/>
              <w:bottom w:val="single" w:sz="8" w:space="0" w:color="auto"/>
              <w:right w:val="single" w:sz="4" w:space="0" w:color="auto"/>
            </w:tcBorders>
            <w:shd w:val="clear" w:color="auto" w:fill="auto"/>
            <w:vAlign w:val="center"/>
            <w:hideMark/>
          </w:tcPr>
          <w:p w:rsidR="0007267B" w:rsidRPr="00AC7863" w:rsidRDefault="0007267B" w:rsidP="0007267B">
            <w:pPr>
              <w:spacing w:after="0" w:line="240" w:lineRule="auto"/>
              <w:ind w:right="27"/>
              <w:jc w:val="left"/>
              <w:rPr>
                <w:rFonts w:asciiTheme="majorBidi" w:eastAsia="Times New Roman" w:hAnsiTheme="majorBidi" w:cstheme="majorBidi"/>
                <w:lang w:val="pl-PL" w:eastAsia="pl-PL"/>
              </w:rPr>
            </w:pPr>
            <w:r w:rsidRPr="00AC7863">
              <w:rPr>
                <w:rFonts w:asciiTheme="majorBidi" w:eastAsia="Times New Roman" w:hAnsiTheme="majorBidi" w:cstheme="majorBidi"/>
                <w:lang w:val="pl-PL" w:eastAsia="pl-PL"/>
              </w:rPr>
              <w:t>0,00</w:t>
            </w:r>
          </w:p>
        </w:tc>
        <w:tc>
          <w:tcPr>
            <w:tcW w:w="567" w:type="dxa"/>
            <w:tcBorders>
              <w:top w:val="nil"/>
              <w:left w:val="nil"/>
              <w:bottom w:val="single" w:sz="8" w:space="0" w:color="auto"/>
              <w:right w:val="single" w:sz="4" w:space="0" w:color="auto"/>
            </w:tcBorders>
            <w:shd w:val="clear" w:color="000000" w:fill="BFBFBF"/>
            <w:vAlign w:val="center"/>
            <w:hideMark/>
          </w:tcPr>
          <w:p w:rsidR="0007267B" w:rsidRPr="00AC7863" w:rsidRDefault="0007267B" w:rsidP="0007267B">
            <w:pPr>
              <w:spacing w:after="0" w:line="240" w:lineRule="auto"/>
              <w:ind w:right="27"/>
              <w:jc w:val="left"/>
              <w:rPr>
                <w:rFonts w:asciiTheme="majorBidi" w:eastAsia="Times New Roman" w:hAnsiTheme="majorBidi" w:cstheme="majorBidi"/>
                <w:lang w:val="pl-PL" w:eastAsia="pl-PL"/>
              </w:rPr>
            </w:pPr>
            <w:r w:rsidRPr="00AC7863">
              <w:rPr>
                <w:rFonts w:asciiTheme="majorBidi" w:eastAsia="Times New Roman" w:hAnsiTheme="majorBidi" w:cstheme="majorBidi"/>
                <w:lang w:val="pl-PL" w:eastAsia="pl-PL"/>
              </w:rPr>
              <w:t> </w:t>
            </w:r>
          </w:p>
        </w:tc>
        <w:tc>
          <w:tcPr>
            <w:tcW w:w="1342" w:type="dxa"/>
            <w:tcBorders>
              <w:top w:val="nil"/>
              <w:left w:val="nil"/>
              <w:bottom w:val="single" w:sz="8" w:space="0" w:color="auto"/>
              <w:right w:val="single" w:sz="4" w:space="0" w:color="auto"/>
            </w:tcBorders>
            <w:shd w:val="clear" w:color="auto" w:fill="auto"/>
            <w:vAlign w:val="center"/>
            <w:hideMark/>
          </w:tcPr>
          <w:p w:rsidR="00CA0669" w:rsidRPr="00AA6488" w:rsidRDefault="003109EF" w:rsidP="0007267B">
            <w:pPr>
              <w:spacing w:after="0" w:line="240" w:lineRule="auto"/>
              <w:ind w:right="27"/>
              <w:jc w:val="left"/>
              <w:rPr>
                <w:rFonts w:asciiTheme="majorBidi" w:eastAsia="Times New Roman" w:hAnsiTheme="majorBidi" w:cstheme="majorBidi"/>
                <w:color w:val="FF0000"/>
                <w:lang w:val="pl-PL" w:eastAsia="pl-PL"/>
              </w:rPr>
            </w:pPr>
            <w:r w:rsidRPr="00AA6488">
              <w:rPr>
                <w:rFonts w:asciiTheme="majorBidi" w:eastAsia="Times New Roman" w:hAnsiTheme="majorBidi" w:cstheme="majorBidi"/>
                <w:strike/>
                <w:color w:val="FF0000"/>
                <w:lang w:val="pl-PL" w:eastAsia="pl-PL"/>
              </w:rPr>
              <w:t>250 000,00</w:t>
            </w:r>
            <w:r w:rsidRPr="00AA6488">
              <w:rPr>
                <w:rFonts w:asciiTheme="majorBidi" w:eastAsia="Times New Roman" w:hAnsiTheme="majorBidi" w:cstheme="majorBidi"/>
                <w:color w:val="FF0000"/>
                <w:lang w:val="pl-PL" w:eastAsia="pl-PL"/>
              </w:rPr>
              <w:t xml:space="preserve"> – 10 000,00 (z oszcz kurs na 2.1.2)=240 000,0</w:t>
            </w:r>
          </w:p>
        </w:tc>
        <w:tc>
          <w:tcPr>
            <w:tcW w:w="1351" w:type="dxa"/>
            <w:tcBorders>
              <w:top w:val="nil"/>
              <w:left w:val="nil"/>
              <w:bottom w:val="single" w:sz="8" w:space="0" w:color="auto"/>
              <w:right w:val="single" w:sz="8" w:space="0" w:color="auto"/>
            </w:tcBorders>
            <w:shd w:val="clear" w:color="000000" w:fill="BFBFBF"/>
            <w:vAlign w:val="center"/>
            <w:hideMark/>
          </w:tcPr>
          <w:p w:rsidR="0007267B" w:rsidRPr="00BB462E" w:rsidRDefault="0007267B" w:rsidP="0007267B">
            <w:pPr>
              <w:spacing w:after="0" w:line="240" w:lineRule="auto"/>
              <w:ind w:right="27"/>
              <w:jc w:val="left"/>
              <w:rPr>
                <w:rFonts w:asciiTheme="majorBidi" w:eastAsia="Times New Roman" w:hAnsiTheme="majorBidi" w:cstheme="majorBidi"/>
                <w:lang w:val="pl-PL" w:eastAsia="pl-PL"/>
              </w:rPr>
            </w:pPr>
            <w:r w:rsidRPr="00BB462E">
              <w:rPr>
                <w:rFonts w:asciiTheme="majorBidi" w:eastAsia="Times New Roman" w:hAnsiTheme="majorBidi" w:cstheme="majorBidi"/>
                <w:lang w:val="pl-PL" w:eastAsia="pl-PL"/>
              </w:rPr>
              <w:t> </w:t>
            </w:r>
          </w:p>
        </w:tc>
      </w:tr>
      <w:tr w:rsidR="0007267B" w:rsidRPr="00255209" w:rsidTr="008B5DAC">
        <w:trPr>
          <w:trHeight w:val="285"/>
        </w:trPr>
        <w:tc>
          <w:tcPr>
            <w:tcW w:w="4334" w:type="dxa"/>
            <w:gridSpan w:val="2"/>
            <w:tcBorders>
              <w:top w:val="nil"/>
              <w:left w:val="single" w:sz="4" w:space="0" w:color="auto"/>
              <w:bottom w:val="single" w:sz="4" w:space="0" w:color="auto"/>
              <w:right w:val="single" w:sz="4" w:space="0" w:color="auto"/>
            </w:tcBorders>
            <w:shd w:val="clear" w:color="000000" w:fill="FFDD71"/>
            <w:hideMark/>
          </w:tcPr>
          <w:p w:rsidR="0007267B" w:rsidRPr="00255209" w:rsidRDefault="0007267B" w:rsidP="0007267B">
            <w:pPr>
              <w:spacing w:after="0" w:line="240" w:lineRule="auto"/>
              <w:ind w:right="27"/>
              <w:jc w:val="left"/>
              <w:rPr>
                <w:rFonts w:asciiTheme="majorBidi" w:eastAsia="Times New Roman" w:hAnsiTheme="majorBidi" w:cstheme="majorBidi"/>
                <w:b/>
                <w:bCs/>
                <w:lang w:val="pl-PL" w:eastAsia="pl-PL"/>
              </w:rPr>
            </w:pPr>
            <w:r w:rsidRPr="00255209">
              <w:rPr>
                <w:rFonts w:asciiTheme="majorBidi" w:eastAsia="Times New Roman" w:hAnsiTheme="majorBidi" w:cstheme="majorBidi"/>
                <w:b/>
                <w:bCs/>
                <w:lang w:val="pl-PL" w:eastAsia="pl-PL"/>
              </w:rPr>
              <w:t>Razem cel ogólny 2</w:t>
            </w:r>
          </w:p>
        </w:tc>
        <w:tc>
          <w:tcPr>
            <w:tcW w:w="567" w:type="dxa"/>
            <w:tcBorders>
              <w:top w:val="nil"/>
              <w:left w:val="nil"/>
              <w:bottom w:val="single" w:sz="4" w:space="0" w:color="auto"/>
              <w:right w:val="single" w:sz="4" w:space="0" w:color="auto"/>
            </w:tcBorders>
            <w:shd w:val="clear" w:color="000000" w:fill="BFBFBF"/>
            <w:vAlign w:val="center"/>
            <w:hideMark/>
          </w:tcPr>
          <w:p w:rsidR="0007267B" w:rsidRPr="00255209" w:rsidRDefault="0007267B" w:rsidP="0007267B">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w:t>
            </w:r>
          </w:p>
        </w:tc>
        <w:tc>
          <w:tcPr>
            <w:tcW w:w="708" w:type="dxa"/>
            <w:tcBorders>
              <w:top w:val="nil"/>
              <w:left w:val="nil"/>
              <w:bottom w:val="single" w:sz="4" w:space="0" w:color="auto"/>
              <w:right w:val="single" w:sz="4" w:space="0" w:color="auto"/>
            </w:tcBorders>
            <w:shd w:val="clear" w:color="000000" w:fill="BFBFBF"/>
            <w:vAlign w:val="center"/>
            <w:hideMark/>
          </w:tcPr>
          <w:p w:rsidR="0007267B" w:rsidRPr="00BB462E" w:rsidRDefault="0007267B" w:rsidP="0007267B">
            <w:pPr>
              <w:spacing w:after="0" w:line="240" w:lineRule="auto"/>
              <w:ind w:right="27"/>
              <w:jc w:val="left"/>
              <w:rPr>
                <w:rFonts w:asciiTheme="majorBidi" w:eastAsia="Times New Roman" w:hAnsiTheme="majorBidi" w:cstheme="majorBidi"/>
                <w:lang w:val="pl-PL" w:eastAsia="pl-PL"/>
              </w:rPr>
            </w:pPr>
            <w:r w:rsidRPr="00BB462E">
              <w:rPr>
                <w:rFonts w:asciiTheme="majorBidi" w:eastAsia="Times New Roman" w:hAnsiTheme="majorBidi" w:cstheme="majorBidi"/>
                <w:lang w:val="pl-PL" w:eastAsia="pl-PL"/>
              </w:rPr>
              <w:t> </w:t>
            </w:r>
          </w:p>
        </w:tc>
        <w:tc>
          <w:tcPr>
            <w:tcW w:w="1351" w:type="dxa"/>
            <w:tcBorders>
              <w:top w:val="nil"/>
              <w:left w:val="nil"/>
              <w:bottom w:val="single" w:sz="4" w:space="0" w:color="auto"/>
              <w:right w:val="single" w:sz="4" w:space="0" w:color="auto"/>
            </w:tcBorders>
            <w:shd w:val="clear" w:color="auto" w:fill="auto"/>
            <w:vAlign w:val="center"/>
            <w:hideMark/>
          </w:tcPr>
          <w:p w:rsidR="00CA0669" w:rsidRPr="008C03CE" w:rsidRDefault="00CA0669" w:rsidP="0007267B">
            <w:pPr>
              <w:spacing w:after="0" w:line="240" w:lineRule="auto"/>
              <w:ind w:right="27"/>
              <w:jc w:val="left"/>
              <w:rPr>
                <w:rFonts w:asciiTheme="majorBidi" w:eastAsia="Times New Roman" w:hAnsiTheme="majorBidi" w:cstheme="majorBidi"/>
                <w:color w:val="002060"/>
                <w:lang w:val="pl-PL" w:eastAsia="pl-PL"/>
              </w:rPr>
            </w:pPr>
            <w:r w:rsidRPr="008C03CE">
              <w:rPr>
                <w:rFonts w:asciiTheme="majorBidi" w:eastAsia="Times New Roman" w:hAnsiTheme="majorBidi" w:cstheme="majorBidi"/>
                <w:strike/>
                <w:color w:val="FF0000"/>
                <w:lang w:val="pl-PL" w:eastAsia="pl-PL"/>
              </w:rPr>
              <w:t>727 000,00</w:t>
            </w:r>
            <w:r w:rsidR="008C03CE">
              <w:rPr>
                <w:rFonts w:asciiTheme="majorBidi" w:eastAsia="Times New Roman" w:hAnsiTheme="majorBidi" w:cstheme="majorBidi"/>
                <w:color w:val="FF0000"/>
                <w:lang w:val="pl-PL" w:eastAsia="pl-PL"/>
              </w:rPr>
              <w:t xml:space="preserve"> – 6 722,00 </w:t>
            </w:r>
            <w:r w:rsidR="00E53990">
              <w:rPr>
                <w:rFonts w:asciiTheme="majorBidi" w:eastAsia="Times New Roman" w:hAnsiTheme="majorBidi" w:cstheme="majorBidi"/>
                <w:color w:val="FF0000"/>
                <w:lang w:val="pl-PL" w:eastAsia="pl-PL"/>
              </w:rPr>
              <w:t>(z oszcz kurs z 1.2.1)</w:t>
            </w:r>
            <w:r w:rsidR="008C03CE">
              <w:rPr>
                <w:rFonts w:asciiTheme="majorBidi" w:eastAsia="Times New Roman" w:hAnsiTheme="majorBidi" w:cstheme="majorBidi"/>
                <w:color w:val="FF0000"/>
                <w:lang w:val="pl-PL" w:eastAsia="pl-PL"/>
              </w:rPr>
              <w:t>=</w:t>
            </w:r>
            <w:r w:rsidR="008C03CE">
              <w:rPr>
                <w:rFonts w:asciiTheme="majorBidi" w:eastAsia="Times New Roman" w:hAnsiTheme="majorBidi" w:cstheme="majorBidi"/>
                <w:color w:val="002060"/>
                <w:lang w:val="pl-PL" w:eastAsia="pl-PL"/>
              </w:rPr>
              <w:t xml:space="preserve"> </w:t>
            </w:r>
            <w:r w:rsidR="008C03CE" w:rsidRPr="00E53990">
              <w:rPr>
                <w:rFonts w:asciiTheme="majorBidi" w:eastAsia="Times New Roman" w:hAnsiTheme="majorBidi" w:cstheme="majorBidi"/>
                <w:color w:val="FF0000"/>
                <w:lang w:val="pl-PL" w:eastAsia="pl-PL"/>
              </w:rPr>
              <w:t>720 278,00</w:t>
            </w:r>
            <w:r w:rsidR="00E53990">
              <w:rPr>
                <w:rFonts w:asciiTheme="majorBidi" w:eastAsia="Times New Roman" w:hAnsiTheme="majorBidi" w:cstheme="majorBidi"/>
                <w:color w:val="FF0000"/>
                <w:lang w:val="pl-PL" w:eastAsia="pl-PL"/>
              </w:rPr>
              <w:t>-10 </w:t>
            </w:r>
            <w:r w:rsidR="00E53990" w:rsidRPr="00AA6488">
              <w:rPr>
                <w:rFonts w:asciiTheme="majorBidi" w:eastAsia="Times New Roman" w:hAnsiTheme="majorBidi" w:cstheme="majorBidi"/>
                <w:color w:val="FF0000"/>
                <w:lang w:val="pl-PL" w:eastAsia="pl-PL"/>
              </w:rPr>
              <w:t>000,00 (z oszcz kurs z 2.2.1)=710 278,00</w:t>
            </w:r>
          </w:p>
        </w:tc>
        <w:tc>
          <w:tcPr>
            <w:tcW w:w="567" w:type="dxa"/>
            <w:tcBorders>
              <w:top w:val="nil"/>
              <w:left w:val="nil"/>
              <w:bottom w:val="single" w:sz="4" w:space="0" w:color="auto"/>
              <w:right w:val="single" w:sz="4" w:space="0" w:color="auto"/>
            </w:tcBorders>
            <w:shd w:val="clear" w:color="000000" w:fill="BFBFBF"/>
            <w:vAlign w:val="center"/>
            <w:hideMark/>
          </w:tcPr>
          <w:p w:rsidR="0007267B" w:rsidRPr="00AC7863" w:rsidRDefault="0007267B" w:rsidP="0007267B">
            <w:pPr>
              <w:spacing w:after="0" w:line="240" w:lineRule="auto"/>
              <w:ind w:right="27"/>
              <w:jc w:val="left"/>
              <w:rPr>
                <w:rFonts w:asciiTheme="majorBidi" w:eastAsia="Times New Roman" w:hAnsiTheme="majorBidi" w:cstheme="majorBidi"/>
                <w:strike/>
                <w:lang w:val="pl-PL" w:eastAsia="pl-PL"/>
              </w:rPr>
            </w:pPr>
          </w:p>
        </w:tc>
        <w:tc>
          <w:tcPr>
            <w:tcW w:w="709" w:type="dxa"/>
            <w:tcBorders>
              <w:top w:val="nil"/>
              <w:left w:val="nil"/>
              <w:bottom w:val="single" w:sz="4" w:space="0" w:color="auto"/>
              <w:right w:val="single" w:sz="4" w:space="0" w:color="auto"/>
            </w:tcBorders>
            <w:shd w:val="clear" w:color="000000" w:fill="BFBFBF"/>
            <w:vAlign w:val="center"/>
            <w:hideMark/>
          </w:tcPr>
          <w:p w:rsidR="0007267B" w:rsidRPr="00AC7863" w:rsidRDefault="0007267B" w:rsidP="0007267B">
            <w:pPr>
              <w:spacing w:after="0" w:line="240" w:lineRule="auto"/>
              <w:ind w:right="27"/>
              <w:jc w:val="left"/>
              <w:rPr>
                <w:rFonts w:asciiTheme="majorBidi" w:eastAsia="Times New Roman" w:hAnsiTheme="majorBidi" w:cstheme="majorBidi"/>
                <w:strike/>
                <w:lang w:val="pl-PL" w:eastAsia="pl-PL"/>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265483" w:rsidRPr="00AC7863" w:rsidRDefault="00EC0A25" w:rsidP="00EC0A25">
            <w:pPr>
              <w:spacing w:after="0" w:line="240" w:lineRule="auto"/>
              <w:ind w:right="27"/>
              <w:jc w:val="left"/>
              <w:rPr>
                <w:rFonts w:asciiTheme="majorBidi" w:eastAsia="Times New Roman" w:hAnsiTheme="majorBidi" w:cstheme="majorBidi"/>
                <w:lang w:val="pl-PL" w:eastAsia="pl-PL"/>
              </w:rPr>
            </w:pPr>
            <w:r w:rsidRPr="00AC7863">
              <w:rPr>
                <w:rFonts w:asciiTheme="majorBidi" w:eastAsia="Times New Roman" w:hAnsiTheme="majorBidi" w:cstheme="majorBidi"/>
                <w:lang w:val="pl-PL" w:eastAsia="pl-PL"/>
              </w:rPr>
              <w:t>273 000,00</w:t>
            </w:r>
          </w:p>
        </w:tc>
        <w:tc>
          <w:tcPr>
            <w:tcW w:w="567" w:type="dxa"/>
            <w:gridSpan w:val="2"/>
            <w:tcBorders>
              <w:top w:val="nil"/>
              <w:left w:val="nil"/>
              <w:bottom w:val="single" w:sz="4" w:space="0" w:color="auto"/>
              <w:right w:val="single" w:sz="4" w:space="0" w:color="auto"/>
            </w:tcBorders>
            <w:shd w:val="clear" w:color="000000" w:fill="BFBFBF"/>
            <w:vAlign w:val="center"/>
            <w:hideMark/>
          </w:tcPr>
          <w:p w:rsidR="0007267B" w:rsidRPr="00AC7863" w:rsidRDefault="0007267B" w:rsidP="0007267B">
            <w:pPr>
              <w:spacing w:after="0" w:line="240" w:lineRule="auto"/>
              <w:ind w:right="27"/>
              <w:jc w:val="left"/>
              <w:rPr>
                <w:rFonts w:asciiTheme="majorBidi" w:eastAsia="Times New Roman" w:hAnsiTheme="majorBidi" w:cstheme="majorBidi"/>
                <w:strike/>
                <w:lang w:val="pl-PL" w:eastAsia="pl-PL"/>
              </w:rPr>
            </w:pPr>
          </w:p>
        </w:tc>
        <w:tc>
          <w:tcPr>
            <w:tcW w:w="567" w:type="dxa"/>
            <w:tcBorders>
              <w:top w:val="nil"/>
              <w:left w:val="nil"/>
              <w:bottom w:val="single" w:sz="4" w:space="0" w:color="auto"/>
              <w:right w:val="single" w:sz="4" w:space="0" w:color="auto"/>
            </w:tcBorders>
            <w:shd w:val="clear" w:color="000000" w:fill="BFBFBF"/>
            <w:vAlign w:val="center"/>
            <w:hideMark/>
          </w:tcPr>
          <w:p w:rsidR="0007267B" w:rsidRPr="00AC7863" w:rsidRDefault="0007267B" w:rsidP="0007267B">
            <w:pPr>
              <w:spacing w:after="0" w:line="240" w:lineRule="auto"/>
              <w:ind w:right="27"/>
              <w:jc w:val="left"/>
              <w:rPr>
                <w:rFonts w:asciiTheme="majorBidi" w:eastAsia="Times New Roman" w:hAnsiTheme="majorBidi" w:cstheme="majorBidi"/>
                <w:strike/>
                <w:lang w:val="pl-PL" w:eastAsia="pl-PL"/>
              </w:rPr>
            </w:pPr>
          </w:p>
        </w:tc>
        <w:tc>
          <w:tcPr>
            <w:tcW w:w="567" w:type="dxa"/>
            <w:tcBorders>
              <w:top w:val="nil"/>
              <w:left w:val="nil"/>
              <w:bottom w:val="single" w:sz="4" w:space="0" w:color="auto"/>
              <w:right w:val="single" w:sz="4" w:space="0" w:color="auto"/>
            </w:tcBorders>
            <w:shd w:val="clear" w:color="auto" w:fill="auto"/>
            <w:vAlign w:val="center"/>
            <w:hideMark/>
          </w:tcPr>
          <w:p w:rsidR="00265483" w:rsidRPr="00521193" w:rsidRDefault="00EC0A25" w:rsidP="00EC0A25">
            <w:pPr>
              <w:spacing w:after="0" w:line="240" w:lineRule="auto"/>
              <w:ind w:right="27"/>
              <w:jc w:val="left"/>
              <w:rPr>
                <w:rFonts w:asciiTheme="majorBidi" w:eastAsia="Times New Roman" w:hAnsiTheme="majorBidi" w:cstheme="majorBidi"/>
                <w:color w:val="002060"/>
                <w:lang w:val="pl-PL" w:eastAsia="pl-PL"/>
              </w:rPr>
            </w:pPr>
            <w:r w:rsidRPr="009F7B6E">
              <w:rPr>
                <w:rFonts w:asciiTheme="majorBidi" w:eastAsia="Times New Roman" w:hAnsiTheme="majorBidi" w:cstheme="majorBidi"/>
                <w:strike/>
                <w:color w:val="FF0000"/>
                <w:lang w:val="pl-PL" w:eastAsia="pl-PL"/>
              </w:rPr>
              <w:t>330 000,00</w:t>
            </w:r>
            <w:r w:rsidR="009F7B6E">
              <w:rPr>
                <w:rFonts w:asciiTheme="majorBidi" w:eastAsia="Times New Roman" w:hAnsiTheme="majorBidi" w:cstheme="majorBidi"/>
                <w:color w:val="FF0000"/>
                <w:lang w:val="pl-PL" w:eastAsia="pl-PL"/>
              </w:rPr>
              <w:t>+189 000,00</w:t>
            </w:r>
            <w:r w:rsidR="00521193">
              <w:rPr>
                <w:rFonts w:asciiTheme="majorBidi" w:eastAsia="Times New Roman" w:hAnsiTheme="majorBidi" w:cstheme="majorBidi"/>
                <w:color w:val="FF0000"/>
                <w:lang w:val="pl-PL" w:eastAsia="pl-PL"/>
              </w:rPr>
              <w:t>(z dod śr)</w:t>
            </w:r>
            <w:r w:rsidR="009F7B6E">
              <w:rPr>
                <w:rFonts w:asciiTheme="majorBidi" w:eastAsia="Times New Roman" w:hAnsiTheme="majorBidi" w:cstheme="majorBidi"/>
                <w:color w:val="FF0000"/>
                <w:lang w:val="pl-PL" w:eastAsia="pl-PL"/>
              </w:rPr>
              <w:t>=519 000,00</w:t>
            </w:r>
            <w:r w:rsidR="00521193">
              <w:rPr>
                <w:rFonts w:asciiTheme="majorBidi" w:eastAsia="Times New Roman" w:hAnsiTheme="majorBidi" w:cstheme="majorBidi"/>
                <w:color w:val="FF0000"/>
                <w:lang w:val="pl-PL" w:eastAsia="pl-PL"/>
              </w:rPr>
              <w:t xml:space="preserve">+13 537,00(z osocz kurs z celu 1)=532 537,00 + 10 000,00(z </w:t>
            </w:r>
            <w:r w:rsidR="00521193">
              <w:rPr>
                <w:rFonts w:asciiTheme="majorBidi" w:eastAsia="Times New Roman" w:hAnsiTheme="majorBidi" w:cstheme="majorBidi"/>
                <w:color w:val="FF0000"/>
                <w:lang w:val="pl-PL" w:eastAsia="pl-PL"/>
              </w:rPr>
              <w:lastRenderedPageBreak/>
              <w:t>osocz kurs z 2.2.1)=</w:t>
            </w:r>
            <w:r w:rsidR="00521193" w:rsidRPr="00AA6488">
              <w:rPr>
                <w:rFonts w:asciiTheme="majorBidi" w:eastAsia="Times New Roman" w:hAnsiTheme="majorBidi" w:cstheme="majorBidi"/>
                <w:color w:val="FF0000"/>
                <w:lang w:val="pl-PL" w:eastAsia="pl-PL"/>
              </w:rPr>
              <w:t>542 537,00</w:t>
            </w:r>
          </w:p>
        </w:tc>
        <w:tc>
          <w:tcPr>
            <w:tcW w:w="567" w:type="dxa"/>
            <w:tcBorders>
              <w:top w:val="nil"/>
              <w:left w:val="nil"/>
              <w:bottom w:val="single" w:sz="4" w:space="0" w:color="auto"/>
              <w:right w:val="single" w:sz="4" w:space="0" w:color="auto"/>
            </w:tcBorders>
            <w:shd w:val="clear" w:color="000000" w:fill="BFBFBF"/>
            <w:vAlign w:val="center"/>
            <w:hideMark/>
          </w:tcPr>
          <w:p w:rsidR="0007267B" w:rsidRPr="00AC7863" w:rsidRDefault="0007267B" w:rsidP="0007267B">
            <w:pPr>
              <w:spacing w:after="0" w:line="240" w:lineRule="auto"/>
              <w:ind w:right="27"/>
              <w:jc w:val="left"/>
              <w:rPr>
                <w:rFonts w:asciiTheme="majorBidi" w:eastAsia="Times New Roman" w:hAnsiTheme="majorBidi" w:cstheme="majorBidi"/>
                <w:lang w:val="pl-PL" w:eastAsia="pl-PL"/>
              </w:rPr>
            </w:pPr>
            <w:r w:rsidRPr="00AC7863">
              <w:rPr>
                <w:rFonts w:asciiTheme="majorBidi" w:eastAsia="Times New Roman" w:hAnsiTheme="majorBidi" w:cstheme="majorBidi"/>
                <w:lang w:val="pl-PL" w:eastAsia="pl-PL"/>
              </w:rPr>
              <w:lastRenderedPageBreak/>
              <w:t> </w:t>
            </w:r>
          </w:p>
        </w:tc>
        <w:tc>
          <w:tcPr>
            <w:tcW w:w="1342" w:type="dxa"/>
            <w:tcBorders>
              <w:top w:val="nil"/>
              <w:left w:val="nil"/>
              <w:bottom w:val="single" w:sz="4" w:space="0" w:color="auto"/>
              <w:right w:val="single" w:sz="4" w:space="0" w:color="auto"/>
            </w:tcBorders>
            <w:shd w:val="clear" w:color="auto" w:fill="auto"/>
            <w:vAlign w:val="center"/>
            <w:hideMark/>
          </w:tcPr>
          <w:p w:rsidR="00EC2D3A" w:rsidRPr="00AA6488" w:rsidRDefault="002772DF" w:rsidP="0007267B">
            <w:pPr>
              <w:spacing w:after="0" w:line="240" w:lineRule="auto"/>
              <w:ind w:right="27"/>
              <w:jc w:val="left"/>
              <w:rPr>
                <w:rFonts w:asciiTheme="majorBidi" w:eastAsia="Times New Roman" w:hAnsiTheme="majorBidi" w:cstheme="majorBidi"/>
                <w:color w:val="FF0000"/>
                <w:lang w:val="pl-PL" w:eastAsia="pl-PL"/>
              </w:rPr>
            </w:pPr>
            <w:r w:rsidRPr="009F7B6E">
              <w:rPr>
                <w:rFonts w:asciiTheme="majorBidi" w:eastAsia="Times New Roman" w:hAnsiTheme="majorBidi" w:cstheme="majorBidi"/>
                <w:strike/>
                <w:color w:val="FF0000"/>
                <w:lang w:val="pl-PL" w:eastAsia="pl-PL"/>
              </w:rPr>
              <w:t>1 330 000,0</w:t>
            </w:r>
            <w:r w:rsidR="00BD590F" w:rsidRPr="009F7B6E">
              <w:rPr>
                <w:rFonts w:asciiTheme="majorBidi" w:eastAsia="Times New Roman" w:hAnsiTheme="majorBidi" w:cstheme="majorBidi"/>
                <w:strike/>
                <w:color w:val="FF0000"/>
                <w:lang w:val="pl-PL" w:eastAsia="pl-PL"/>
              </w:rPr>
              <w:t>0</w:t>
            </w:r>
            <w:r w:rsidR="009F7B6E">
              <w:rPr>
                <w:rFonts w:asciiTheme="majorBidi" w:eastAsia="Times New Roman" w:hAnsiTheme="majorBidi" w:cstheme="majorBidi"/>
                <w:color w:val="FF0000"/>
                <w:lang w:val="pl-PL" w:eastAsia="pl-PL"/>
              </w:rPr>
              <w:t>+189 000,00</w:t>
            </w:r>
            <w:r w:rsidR="00521193">
              <w:rPr>
                <w:rFonts w:asciiTheme="majorBidi" w:eastAsia="Times New Roman" w:hAnsiTheme="majorBidi" w:cstheme="majorBidi"/>
                <w:color w:val="FF0000"/>
                <w:lang w:val="pl-PL" w:eastAsia="pl-PL"/>
              </w:rPr>
              <w:t>(z dod śr)</w:t>
            </w:r>
            <w:r w:rsidR="009F7B6E">
              <w:rPr>
                <w:rFonts w:asciiTheme="majorBidi" w:eastAsia="Times New Roman" w:hAnsiTheme="majorBidi" w:cstheme="majorBidi"/>
                <w:color w:val="FF0000"/>
                <w:lang w:val="pl-PL" w:eastAsia="pl-PL"/>
              </w:rPr>
              <w:t>=1 519 000,00</w:t>
            </w:r>
            <w:r w:rsidR="00521193">
              <w:rPr>
                <w:rFonts w:asciiTheme="majorBidi" w:eastAsia="Times New Roman" w:hAnsiTheme="majorBidi" w:cstheme="majorBidi"/>
                <w:color w:val="FF0000"/>
                <w:lang w:val="pl-PL" w:eastAsia="pl-PL"/>
              </w:rPr>
              <w:t>- 6 722,00 (z oszcz kurs na 1.2.1)=1 512 278,00+13 537,00 (z os</w:t>
            </w:r>
            <w:r w:rsidR="00B34696">
              <w:rPr>
                <w:rFonts w:asciiTheme="majorBidi" w:eastAsia="Times New Roman" w:hAnsiTheme="majorBidi" w:cstheme="majorBidi"/>
                <w:color w:val="FF0000"/>
                <w:lang w:val="pl-PL" w:eastAsia="pl-PL"/>
              </w:rPr>
              <w:t xml:space="preserve">zcz </w:t>
            </w:r>
            <w:r w:rsidR="00B34696" w:rsidRPr="00AA6488">
              <w:rPr>
                <w:rFonts w:asciiTheme="majorBidi" w:eastAsia="Times New Roman" w:hAnsiTheme="majorBidi" w:cstheme="majorBidi"/>
                <w:color w:val="FF0000"/>
                <w:lang w:val="pl-PL" w:eastAsia="pl-PL"/>
              </w:rPr>
              <w:t>kurs z celu1)=</w:t>
            </w:r>
          </w:p>
          <w:p w:rsidR="00CA0669" w:rsidRPr="00AA6488" w:rsidRDefault="00EC2D3A" w:rsidP="0007267B">
            <w:pPr>
              <w:spacing w:after="0" w:line="240" w:lineRule="auto"/>
              <w:ind w:right="27"/>
              <w:jc w:val="left"/>
              <w:rPr>
                <w:rFonts w:asciiTheme="majorBidi" w:eastAsia="Times New Roman" w:hAnsiTheme="majorBidi" w:cstheme="majorBidi"/>
                <w:color w:val="FF0000"/>
                <w:lang w:val="pl-PL" w:eastAsia="pl-PL"/>
              </w:rPr>
            </w:pPr>
            <w:r w:rsidRPr="00AA6488">
              <w:rPr>
                <w:rFonts w:asciiTheme="majorBidi" w:eastAsia="Times New Roman" w:hAnsiTheme="majorBidi" w:cstheme="majorBidi"/>
                <w:color w:val="FF0000"/>
                <w:lang w:val="pl-PL" w:eastAsia="pl-PL"/>
              </w:rPr>
              <w:t>1 525 815,00</w:t>
            </w:r>
          </w:p>
          <w:p w:rsidR="00183129" w:rsidRPr="00521193" w:rsidRDefault="00183129" w:rsidP="0007267B">
            <w:pPr>
              <w:spacing w:after="0" w:line="240" w:lineRule="auto"/>
              <w:ind w:right="27"/>
              <w:jc w:val="left"/>
              <w:rPr>
                <w:rFonts w:asciiTheme="majorBidi" w:eastAsia="Times New Roman" w:hAnsiTheme="majorBidi" w:cstheme="majorBidi"/>
                <w:color w:val="002060"/>
                <w:lang w:val="pl-PL" w:eastAsia="pl-PL"/>
              </w:rPr>
            </w:pPr>
          </w:p>
        </w:tc>
        <w:tc>
          <w:tcPr>
            <w:tcW w:w="1351" w:type="dxa"/>
            <w:tcBorders>
              <w:top w:val="nil"/>
              <w:left w:val="nil"/>
              <w:bottom w:val="single" w:sz="4" w:space="0" w:color="auto"/>
              <w:right w:val="single" w:sz="4" w:space="0" w:color="auto"/>
            </w:tcBorders>
            <w:shd w:val="clear" w:color="000000" w:fill="BFBFBF"/>
            <w:vAlign w:val="center"/>
            <w:hideMark/>
          </w:tcPr>
          <w:p w:rsidR="0007267B" w:rsidRPr="00BB462E" w:rsidRDefault="0007267B" w:rsidP="0007267B">
            <w:pPr>
              <w:spacing w:after="0" w:line="240" w:lineRule="auto"/>
              <w:ind w:right="27"/>
              <w:jc w:val="left"/>
              <w:rPr>
                <w:rFonts w:asciiTheme="majorBidi" w:eastAsia="Times New Roman" w:hAnsiTheme="majorBidi" w:cstheme="majorBidi"/>
                <w:lang w:val="pl-PL" w:eastAsia="pl-PL"/>
              </w:rPr>
            </w:pPr>
            <w:r w:rsidRPr="00BB462E">
              <w:rPr>
                <w:rFonts w:asciiTheme="majorBidi" w:eastAsia="Times New Roman" w:hAnsiTheme="majorBidi" w:cstheme="majorBidi"/>
                <w:lang w:val="pl-PL" w:eastAsia="pl-PL"/>
              </w:rPr>
              <w:t> </w:t>
            </w:r>
          </w:p>
        </w:tc>
      </w:tr>
      <w:tr w:rsidR="0007267B" w:rsidRPr="00255209" w:rsidTr="000C06B1">
        <w:trPr>
          <w:trHeight w:val="621"/>
        </w:trPr>
        <w:tc>
          <w:tcPr>
            <w:tcW w:w="13122" w:type="dxa"/>
            <w:gridSpan w:val="15"/>
            <w:tcBorders>
              <w:top w:val="single" w:sz="4" w:space="0" w:color="auto"/>
              <w:left w:val="single" w:sz="4" w:space="0" w:color="auto"/>
              <w:bottom w:val="single" w:sz="4" w:space="0" w:color="auto"/>
              <w:right w:val="single" w:sz="4" w:space="0" w:color="auto"/>
            </w:tcBorders>
            <w:shd w:val="clear" w:color="000000" w:fill="CCC0DA"/>
            <w:hideMark/>
          </w:tcPr>
          <w:p w:rsidR="0007267B" w:rsidRPr="00BB462E" w:rsidRDefault="0007267B" w:rsidP="0007267B">
            <w:pPr>
              <w:spacing w:after="0" w:line="240" w:lineRule="auto"/>
              <w:ind w:right="27"/>
              <w:jc w:val="left"/>
              <w:rPr>
                <w:rFonts w:asciiTheme="majorBidi" w:eastAsia="Times New Roman" w:hAnsiTheme="majorBidi" w:cstheme="majorBidi"/>
                <w:lang w:val="pl-PL" w:eastAsia="pl-PL"/>
              </w:rPr>
            </w:pPr>
            <w:r w:rsidRPr="00BB462E">
              <w:rPr>
                <w:rFonts w:asciiTheme="majorBidi" w:eastAsia="Times New Roman" w:hAnsiTheme="majorBidi" w:cstheme="majorBidi"/>
                <w:lang w:val="pl-PL" w:eastAsia="pl-PL"/>
              </w:rPr>
              <w:lastRenderedPageBreak/>
              <w:t>Razem planowane wsparcie na przedsięwzięcia dedykowane tworzeniu i utrzymaniu miejsc pracy w ramach poddziałania Realizacja LSR PROW</w:t>
            </w:r>
          </w:p>
        </w:tc>
        <w:tc>
          <w:tcPr>
            <w:tcW w:w="1351" w:type="dxa"/>
            <w:tcBorders>
              <w:top w:val="nil"/>
              <w:left w:val="nil"/>
              <w:bottom w:val="single" w:sz="4" w:space="0" w:color="auto"/>
              <w:right w:val="single" w:sz="4" w:space="0" w:color="auto"/>
            </w:tcBorders>
            <w:shd w:val="clear" w:color="000000" w:fill="CCC0DA"/>
            <w:vAlign w:val="center"/>
            <w:hideMark/>
          </w:tcPr>
          <w:p w:rsidR="0007267B" w:rsidRPr="00BB462E" w:rsidRDefault="0007267B" w:rsidP="0007267B">
            <w:pPr>
              <w:spacing w:after="0" w:line="240" w:lineRule="auto"/>
              <w:ind w:right="27"/>
              <w:jc w:val="left"/>
              <w:rPr>
                <w:rFonts w:asciiTheme="majorBidi" w:eastAsia="Times New Roman" w:hAnsiTheme="majorBidi" w:cstheme="majorBidi"/>
                <w:lang w:val="pl-PL" w:eastAsia="pl-PL"/>
              </w:rPr>
            </w:pPr>
            <w:r w:rsidRPr="00BB462E">
              <w:rPr>
                <w:rFonts w:asciiTheme="majorBidi" w:eastAsia="Times New Roman" w:hAnsiTheme="majorBidi" w:cstheme="majorBidi"/>
                <w:lang w:val="pl-PL" w:eastAsia="pl-PL"/>
              </w:rPr>
              <w:t>% budżetu poddziałania Realizacja LSR</w:t>
            </w:r>
          </w:p>
        </w:tc>
      </w:tr>
      <w:tr w:rsidR="0007267B" w:rsidRPr="00255209" w:rsidTr="000C06B1">
        <w:trPr>
          <w:trHeight w:val="285"/>
        </w:trPr>
        <w:tc>
          <w:tcPr>
            <w:tcW w:w="11780" w:type="dxa"/>
            <w:gridSpan w:val="14"/>
            <w:tcBorders>
              <w:top w:val="single" w:sz="4" w:space="0" w:color="auto"/>
              <w:left w:val="single" w:sz="4" w:space="0" w:color="auto"/>
              <w:bottom w:val="single" w:sz="4" w:space="0" w:color="auto"/>
              <w:right w:val="single" w:sz="4" w:space="0" w:color="auto"/>
            </w:tcBorders>
            <w:shd w:val="clear" w:color="000000" w:fill="BFBFBF"/>
            <w:hideMark/>
          </w:tcPr>
          <w:p w:rsidR="0007267B" w:rsidRPr="00BB462E" w:rsidRDefault="0007267B" w:rsidP="0007267B">
            <w:pPr>
              <w:spacing w:after="0" w:line="240" w:lineRule="auto"/>
              <w:ind w:right="27"/>
              <w:jc w:val="left"/>
              <w:rPr>
                <w:rFonts w:asciiTheme="majorBidi" w:eastAsia="Times New Roman" w:hAnsiTheme="majorBidi" w:cstheme="majorBidi"/>
                <w:lang w:val="pl-PL" w:eastAsia="pl-PL"/>
              </w:rPr>
            </w:pPr>
            <w:r w:rsidRPr="00BB462E">
              <w:rPr>
                <w:rFonts w:asciiTheme="majorBidi" w:eastAsia="Times New Roman" w:hAnsiTheme="majorBidi" w:cstheme="majorBidi"/>
                <w:lang w:val="pl-PL" w:eastAsia="pl-PL"/>
              </w:rPr>
              <w:t> </w:t>
            </w:r>
          </w:p>
        </w:tc>
        <w:tc>
          <w:tcPr>
            <w:tcW w:w="1342" w:type="dxa"/>
            <w:tcBorders>
              <w:top w:val="nil"/>
              <w:left w:val="nil"/>
              <w:bottom w:val="single" w:sz="4" w:space="0" w:color="auto"/>
              <w:right w:val="single" w:sz="4" w:space="0" w:color="auto"/>
            </w:tcBorders>
            <w:shd w:val="clear" w:color="auto" w:fill="auto"/>
            <w:vAlign w:val="center"/>
            <w:hideMark/>
          </w:tcPr>
          <w:p w:rsidR="008B5DAC" w:rsidRPr="00AA6488" w:rsidRDefault="002772DF" w:rsidP="00521193">
            <w:pPr>
              <w:spacing w:after="0" w:line="240" w:lineRule="auto"/>
              <w:ind w:right="27"/>
              <w:jc w:val="left"/>
              <w:rPr>
                <w:rFonts w:asciiTheme="majorBidi" w:eastAsia="Times New Roman" w:hAnsiTheme="majorBidi" w:cstheme="majorBidi"/>
                <w:color w:val="FF0000"/>
                <w:lang w:val="pl-PL" w:eastAsia="pl-PL"/>
              </w:rPr>
            </w:pPr>
            <w:r w:rsidRPr="00AA6488">
              <w:rPr>
                <w:rFonts w:asciiTheme="majorBidi" w:eastAsia="Times New Roman" w:hAnsiTheme="majorBidi" w:cstheme="majorBidi"/>
                <w:strike/>
                <w:color w:val="FF0000"/>
                <w:lang w:val="pl-PL" w:eastAsia="pl-PL"/>
              </w:rPr>
              <w:t>1 330 000,00</w:t>
            </w:r>
            <w:r w:rsidR="009E15D8" w:rsidRPr="00AA6488">
              <w:rPr>
                <w:rFonts w:asciiTheme="majorBidi" w:eastAsia="Times New Roman" w:hAnsiTheme="majorBidi" w:cstheme="majorBidi"/>
                <w:color w:val="FF0000"/>
                <w:lang w:val="pl-PL" w:eastAsia="pl-PL"/>
              </w:rPr>
              <w:t xml:space="preserve"> 1 525 815,00</w:t>
            </w:r>
          </w:p>
        </w:tc>
        <w:tc>
          <w:tcPr>
            <w:tcW w:w="1351" w:type="dxa"/>
            <w:tcBorders>
              <w:top w:val="nil"/>
              <w:left w:val="nil"/>
              <w:bottom w:val="single" w:sz="4" w:space="0" w:color="auto"/>
              <w:right w:val="single" w:sz="4" w:space="0" w:color="auto"/>
            </w:tcBorders>
            <w:shd w:val="clear" w:color="auto" w:fill="auto"/>
            <w:vAlign w:val="center"/>
            <w:hideMark/>
          </w:tcPr>
          <w:p w:rsidR="008B5DAC" w:rsidRPr="00AA6488" w:rsidRDefault="008B5DAC" w:rsidP="0007267B">
            <w:pPr>
              <w:spacing w:after="0" w:line="240" w:lineRule="auto"/>
              <w:ind w:right="27"/>
              <w:jc w:val="left"/>
              <w:rPr>
                <w:rFonts w:asciiTheme="majorBidi" w:eastAsia="Times New Roman" w:hAnsiTheme="majorBidi" w:cstheme="majorBidi"/>
                <w:color w:val="FF0000"/>
                <w:highlight w:val="red"/>
                <w:lang w:val="pl-PL" w:eastAsia="pl-PL"/>
              </w:rPr>
            </w:pPr>
            <w:r w:rsidRPr="00AA6488">
              <w:rPr>
                <w:rFonts w:asciiTheme="majorBidi" w:eastAsia="Times New Roman" w:hAnsiTheme="majorBidi" w:cstheme="majorBidi"/>
                <w:strike/>
                <w:color w:val="FF0000"/>
                <w:lang w:val="pl-PL" w:eastAsia="pl-PL"/>
              </w:rPr>
              <w:t>55%</w:t>
            </w:r>
            <w:r w:rsidR="00521193" w:rsidRPr="00AA6488">
              <w:rPr>
                <w:rFonts w:asciiTheme="majorBidi" w:eastAsia="Times New Roman" w:hAnsiTheme="majorBidi" w:cstheme="majorBidi"/>
                <w:strike/>
                <w:color w:val="FF0000"/>
                <w:lang w:val="pl-PL" w:eastAsia="pl-PL"/>
              </w:rPr>
              <w:t xml:space="preserve"> </w:t>
            </w:r>
            <w:r w:rsidR="00443B8C" w:rsidRPr="00AA6488">
              <w:rPr>
                <w:rFonts w:asciiTheme="majorBidi" w:eastAsia="Times New Roman" w:hAnsiTheme="majorBidi" w:cstheme="majorBidi"/>
                <w:color w:val="FF0000"/>
                <w:lang w:val="pl-PL" w:eastAsia="pl-PL"/>
              </w:rPr>
              <w:t>51</w:t>
            </w:r>
            <w:r w:rsidR="00521193" w:rsidRPr="00AA6488">
              <w:rPr>
                <w:rFonts w:asciiTheme="majorBidi" w:eastAsia="Times New Roman" w:hAnsiTheme="majorBidi" w:cstheme="majorBidi"/>
                <w:color w:val="FF0000"/>
                <w:lang w:val="pl-PL" w:eastAsia="pl-PL"/>
              </w:rPr>
              <w:t xml:space="preserve"> %</w:t>
            </w:r>
          </w:p>
        </w:tc>
      </w:tr>
    </w:tbl>
    <w:p w:rsidR="00E67293" w:rsidRPr="00255209" w:rsidRDefault="00EA5CDE" w:rsidP="00542CF3">
      <w:pPr>
        <w:spacing w:after="0"/>
        <w:ind w:right="27"/>
        <w:jc w:val="left"/>
        <w:rPr>
          <w:rFonts w:asciiTheme="majorBidi" w:hAnsiTheme="majorBidi" w:cstheme="majorBidi"/>
          <w:lang w:val="pl-PL"/>
        </w:rPr>
      </w:pPr>
      <w:bookmarkStart w:id="121" w:name="_Toc438481312"/>
      <w:bookmarkStart w:id="122" w:name="_Toc439094430"/>
      <w:bookmarkStart w:id="123" w:name="_Toc433769797"/>
      <w:r w:rsidRPr="00255209">
        <w:rPr>
          <w:rFonts w:asciiTheme="majorBidi" w:hAnsiTheme="majorBidi" w:cstheme="majorBidi"/>
          <w:lang w:val="pl-PL"/>
        </w:rPr>
        <w:t xml:space="preserve">Plan </w:t>
      </w:r>
      <w:r w:rsidR="007C54FC">
        <w:rPr>
          <w:rFonts w:asciiTheme="majorBidi" w:hAnsiTheme="majorBidi" w:cstheme="majorBidi"/>
          <w:lang w:val="pl-PL"/>
        </w:rPr>
        <w:t xml:space="preserve">działania dotyczący środków PROW </w:t>
      </w:r>
      <w:r w:rsidR="00365074" w:rsidRPr="00255209">
        <w:rPr>
          <w:rFonts w:asciiTheme="majorBidi" w:hAnsiTheme="majorBidi" w:cstheme="majorBidi"/>
          <w:lang w:val="pl-PL"/>
        </w:rPr>
        <w:t>w poddziałaniu</w:t>
      </w:r>
      <w:r w:rsidRPr="00255209">
        <w:rPr>
          <w:rFonts w:asciiTheme="majorBidi" w:hAnsiTheme="majorBidi" w:cstheme="majorBidi"/>
          <w:lang w:val="pl-PL"/>
        </w:rPr>
        <w:t xml:space="preserve"> 19.3 oraz 19.4</w:t>
      </w:r>
      <w:bookmarkEnd w:id="121"/>
      <w:bookmarkEnd w:id="122"/>
    </w:p>
    <w:tbl>
      <w:tblPr>
        <w:tblW w:w="26819" w:type="dxa"/>
        <w:tblLayout w:type="fixed"/>
        <w:tblCellMar>
          <w:left w:w="0" w:type="dxa"/>
          <w:right w:w="0" w:type="dxa"/>
        </w:tblCellMar>
        <w:tblLook w:val="04A0"/>
      </w:tblPr>
      <w:tblGrid>
        <w:gridCol w:w="1570"/>
        <w:gridCol w:w="2553"/>
        <w:gridCol w:w="567"/>
        <w:gridCol w:w="567"/>
        <w:gridCol w:w="142"/>
        <w:gridCol w:w="851"/>
        <w:gridCol w:w="143"/>
        <w:gridCol w:w="424"/>
        <w:gridCol w:w="143"/>
        <w:gridCol w:w="424"/>
        <w:gridCol w:w="1134"/>
        <w:gridCol w:w="567"/>
        <w:gridCol w:w="708"/>
        <w:gridCol w:w="1135"/>
        <w:gridCol w:w="567"/>
        <w:gridCol w:w="1276"/>
        <w:gridCol w:w="1702"/>
        <w:gridCol w:w="12346"/>
      </w:tblGrid>
      <w:tr w:rsidR="00515BF8" w:rsidRPr="00255209" w:rsidTr="00A436F8">
        <w:trPr>
          <w:gridAfter w:val="1"/>
          <w:wAfter w:w="12346" w:type="dxa"/>
          <w:trHeight w:val="487"/>
        </w:trPr>
        <w:tc>
          <w:tcPr>
            <w:tcW w:w="1570" w:type="dxa"/>
            <w:vMerge w:val="restart"/>
            <w:tcBorders>
              <w:top w:val="single" w:sz="4" w:space="0" w:color="auto"/>
              <w:left w:val="single" w:sz="4" w:space="0" w:color="auto"/>
              <w:bottom w:val="nil"/>
              <w:right w:val="single" w:sz="4" w:space="0" w:color="auto"/>
            </w:tcBorders>
            <w:shd w:val="clear" w:color="000000" w:fill="00B050"/>
            <w:tcMar>
              <w:top w:w="14" w:type="dxa"/>
              <w:left w:w="14" w:type="dxa"/>
              <w:bottom w:w="0" w:type="dxa"/>
              <w:right w:w="14" w:type="dxa"/>
            </w:tcMar>
            <w:hideMark/>
          </w:tcPr>
          <w:p w:rsidR="00515BF8" w:rsidRPr="00255209" w:rsidRDefault="00515BF8" w:rsidP="00E86361">
            <w:pPr>
              <w:spacing w:after="0" w:line="240" w:lineRule="auto"/>
              <w:ind w:right="27"/>
              <w:rPr>
                <w:rFonts w:asciiTheme="majorBidi" w:hAnsiTheme="majorBidi" w:cstheme="majorBidi"/>
                <w:b/>
                <w:bCs/>
                <w:color w:val="000000"/>
                <w:lang w:val="pl-PL"/>
              </w:rPr>
            </w:pPr>
            <w:r w:rsidRPr="00255209">
              <w:rPr>
                <w:rFonts w:asciiTheme="majorBidi" w:hAnsiTheme="majorBidi" w:cstheme="majorBidi"/>
                <w:b/>
                <w:bCs/>
                <w:color w:val="000000"/>
                <w:lang w:val="pl-PL"/>
              </w:rPr>
              <w:t> </w:t>
            </w:r>
          </w:p>
        </w:tc>
        <w:tc>
          <w:tcPr>
            <w:tcW w:w="2553" w:type="dxa"/>
            <w:tcBorders>
              <w:top w:val="single" w:sz="4" w:space="0" w:color="auto"/>
              <w:left w:val="nil"/>
              <w:bottom w:val="nil"/>
              <w:right w:val="single" w:sz="4" w:space="0" w:color="auto"/>
            </w:tcBorders>
            <w:shd w:val="clear" w:color="000000" w:fill="00B050"/>
            <w:tcMar>
              <w:top w:w="14" w:type="dxa"/>
              <w:left w:w="14" w:type="dxa"/>
              <w:bottom w:w="0" w:type="dxa"/>
              <w:right w:w="14" w:type="dxa"/>
            </w:tcMar>
            <w:vAlign w:val="bottom"/>
            <w:hideMark/>
          </w:tcPr>
          <w:p w:rsidR="00515BF8" w:rsidRPr="00255209" w:rsidRDefault="00515BF8" w:rsidP="00E86361">
            <w:pPr>
              <w:spacing w:after="0" w:line="240" w:lineRule="auto"/>
              <w:ind w:right="27"/>
              <w:jc w:val="center"/>
              <w:rPr>
                <w:rFonts w:asciiTheme="majorBidi" w:hAnsiTheme="majorBidi" w:cstheme="majorBidi"/>
                <w:b/>
                <w:bCs/>
                <w:color w:val="000000"/>
              </w:rPr>
            </w:pPr>
            <w:r w:rsidRPr="00255209">
              <w:rPr>
                <w:rFonts w:asciiTheme="majorBidi" w:hAnsiTheme="majorBidi" w:cstheme="majorBidi"/>
                <w:b/>
                <w:bCs/>
                <w:color w:val="000000"/>
              </w:rPr>
              <w:t>Lata</w:t>
            </w:r>
          </w:p>
        </w:tc>
        <w:tc>
          <w:tcPr>
            <w:tcW w:w="2127" w:type="dxa"/>
            <w:gridSpan w:val="4"/>
            <w:tcBorders>
              <w:top w:val="single" w:sz="4" w:space="0" w:color="auto"/>
              <w:left w:val="nil"/>
              <w:bottom w:val="single" w:sz="4" w:space="0" w:color="auto"/>
              <w:right w:val="single" w:sz="4" w:space="0" w:color="000000"/>
            </w:tcBorders>
            <w:shd w:val="clear" w:color="000000" w:fill="00B050"/>
            <w:tcMar>
              <w:top w:w="14" w:type="dxa"/>
              <w:left w:w="14" w:type="dxa"/>
              <w:bottom w:w="0" w:type="dxa"/>
              <w:right w:w="14" w:type="dxa"/>
            </w:tcMar>
            <w:vAlign w:val="center"/>
            <w:hideMark/>
          </w:tcPr>
          <w:p w:rsidR="00515BF8" w:rsidRPr="00255209" w:rsidRDefault="00515BF8" w:rsidP="00E86361">
            <w:pPr>
              <w:spacing w:after="0" w:line="240" w:lineRule="auto"/>
              <w:ind w:right="27"/>
              <w:jc w:val="center"/>
              <w:rPr>
                <w:rFonts w:asciiTheme="majorBidi" w:hAnsiTheme="majorBidi" w:cstheme="majorBidi"/>
                <w:b/>
                <w:bCs/>
                <w:color w:val="000000"/>
              </w:rPr>
            </w:pPr>
            <w:r w:rsidRPr="00255209">
              <w:rPr>
                <w:rFonts w:asciiTheme="majorBidi" w:hAnsiTheme="majorBidi" w:cstheme="majorBidi"/>
                <w:b/>
                <w:bCs/>
                <w:color w:val="000000"/>
              </w:rPr>
              <w:t>2016-2018</w:t>
            </w:r>
          </w:p>
        </w:tc>
        <w:tc>
          <w:tcPr>
            <w:tcW w:w="2268" w:type="dxa"/>
            <w:gridSpan w:val="5"/>
            <w:tcBorders>
              <w:top w:val="single" w:sz="4" w:space="0" w:color="auto"/>
              <w:left w:val="nil"/>
              <w:bottom w:val="single" w:sz="4" w:space="0" w:color="auto"/>
              <w:right w:val="single" w:sz="4" w:space="0" w:color="000000"/>
            </w:tcBorders>
            <w:shd w:val="clear" w:color="000000" w:fill="00B050"/>
            <w:tcMar>
              <w:top w:w="14" w:type="dxa"/>
              <w:left w:w="14" w:type="dxa"/>
              <w:bottom w:w="0" w:type="dxa"/>
              <w:right w:w="14" w:type="dxa"/>
            </w:tcMar>
            <w:vAlign w:val="center"/>
            <w:hideMark/>
          </w:tcPr>
          <w:p w:rsidR="00515BF8" w:rsidRPr="00255209" w:rsidRDefault="00515BF8" w:rsidP="00E86361">
            <w:pPr>
              <w:spacing w:after="0" w:line="240" w:lineRule="auto"/>
              <w:ind w:right="27"/>
              <w:jc w:val="center"/>
              <w:rPr>
                <w:rFonts w:asciiTheme="majorBidi" w:hAnsiTheme="majorBidi" w:cstheme="majorBidi"/>
                <w:b/>
                <w:bCs/>
                <w:color w:val="000000"/>
              </w:rPr>
            </w:pPr>
            <w:r w:rsidRPr="00255209">
              <w:rPr>
                <w:rFonts w:asciiTheme="majorBidi" w:hAnsiTheme="majorBidi" w:cstheme="majorBidi"/>
                <w:b/>
                <w:bCs/>
                <w:color w:val="000000"/>
              </w:rPr>
              <w:t>2019-2021</w:t>
            </w:r>
          </w:p>
        </w:tc>
        <w:tc>
          <w:tcPr>
            <w:tcW w:w="2410" w:type="dxa"/>
            <w:gridSpan w:val="3"/>
            <w:tcBorders>
              <w:top w:val="single" w:sz="4" w:space="0" w:color="auto"/>
              <w:left w:val="nil"/>
              <w:bottom w:val="single" w:sz="4" w:space="0" w:color="auto"/>
              <w:right w:val="single" w:sz="4" w:space="0" w:color="000000"/>
            </w:tcBorders>
            <w:shd w:val="clear" w:color="000000" w:fill="00B050"/>
            <w:tcMar>
              <w:top w:w="14" w:type="dxa"/>
              <w:left w:w="14" w:type="dxa"/>
              <w:bottom w:w="0" w:type="dxa"/>
              <w:right w:w="14" w:type="dxa"/>
            </w:tcMar>
            <w:vAlign w:val="center"/>
            <w:hideMark/>
          </w:tcPr>
          <w:p w:rsidR="00515BF8" w:rsidRPr="0049736A" w:rsidRDefault="00515BF8" w:rsidP="00E86361">
            <w:pPr>
              <w:spacing w:after="0" w:line="240" w:lineRule="auto"/>
              <w:ind w:right="27"/>
              <w:jc w:val="center"/>
              <w:rPr>
                <w:rFonts w:asciiTheme="majorBidi" w:hAnsiTheme="majorBidi" w:cstheme="majorBidi"/>
                <w:b/>
                <w:bCs/>
                <w:color w:val="000000"/>
              </w:rPr>
            </w:pPr>
            <w:r w:rsidRPr="00255209">
              <w:rPr>
                <w:rFonts w:asciiTheme="majorBidi" w:hAnsiTheme="majorBidi" w:cstheme="majorBidi"/>
                <w:b/>
                <w:bCs/>
                <w:color w:val="000000"/>
              </w:rPr>
              <w:t>2022 -</w:t>
            </w:r>
            <w:r w:rsidRPr="0049736A">
              <w:rPr>
                <w:rFonts w:asciiTheme="majorBidi" w:hAnsiTheme="majorBidi" w:cstheme="majorBidi"/>
                <w:b/>
                <w:bCs/>
                <w:strike/>
                <w:color w:val="FF0000"/>
              </w:rPr>
              <w:t>2023</w:t>
            </w:r>
            <w:r w:rsidR="0049736A">
              <w:rPr>
                <w:rFonts w:asciiTheme="majorBidi" w:hAnsiTheme="majorBidi" w:cstheme="majorBidi"/>
                <w:b/>
                <w:bCs/>
                <w:color w:val="FF0000"/>
              </w:rPr>
              <w:t xml:space="preserve"> 2024</w:t>
            </w:r>
          </w:p>
        </w:tc>
        <w:tc>
          <w:tcPr>
            <w:tcW w:w="1843" w:type="dxa"/>
            <w:gridSpan w:val="2"/>
            <w:tcBorders>
              <w:top w:val="single" w:sz="4" w:space="0" w:color="auto"/>
              <w:left w:val="nil"/>
              <w:bottom w:val="single" w:sz="4" w:space="0" w:color="auto"/>
              <w:right w:val="single" w:sz="4" w:space="0" w:color="000000"/>
            </w:tcBorders>
            <w:shd w:val="clear" w:color="000000" w:fill="00B050"/>
            <w:tcMar>
              <w:top w:w="14" w:type="dxa"/>
              <w:left w:w="14" w:type="dxa"/>
              <w:bottom w:w="0" w:type="dxa"/>
              <w:right w:w="14" w:type="dxa"/>
            </w:tcMar>
            <w:vAlign w:val="center"/>
            <w:hideMark/>
          </w:tcPr>
          <w:p w:rsidR="00515BF8" w:rsidRPr="0049736A" w:rsidRDefault="00515BF8" w:rsidP="00E86361">
            <w:pPr>
              <w:spacing w:after="0" w:line="240" w:lineRule="auto"/>
              <w:ind w:right="27"/>
              <w:jc w:val="center"/>
              <w:rPr>
                <w:rFonts w:asciiTheme="majorBidi" w:hAnsiTheme="majorBidi" w:cstheme="majorBidi"/>
                <w:b/>
                <w:bCs/>
                <w:color w:val="000000"/>
              </w:rPr>
            </w:pPr>
            <w:r w:rsidRPr="00255209">
              <w:rPr>
                <w:rFonts w:asciiTheme="majorBidi" w:hAnsiTheme="majorBidi" w:cstheme="majorBidi"/>
                <w:b/>
                <w:bCs/>
                <w:color w:val="000000"/>
              </w:rPr>
              <w:t>RAZEM 2016-</w:t>
            </w:r>
            <w:r w:rsidRPr="0049736A">
              <w:rPr>
                <w:rFonts w:asciiTheme="majorBidi" w:hAnsiTheme="majorBidi" w:cstheme="majorBidi"/>
                <w:b/>
                <w:bCs/>
                <w:strike/>
                <w:color w:val="FF0000"/>
              </w:rPr>
              <w:t>2023</w:t>
            </w:r>
            <w:r w:rsidR="0049736A">
              <w:rPr>
                <w:rFonts w:asciiTheme="majorBidi" w:hAnsiTheme="majorBidi" w:cstheme="majorBidi"/>
                <w:b/>
                <w:bCs/>
                <w:color w:val="FF0000"/>
              </w:rPr>
              <w:t xml:space="preserve"> 2024</w:t>
            </w:r>
          </w:p>
        </w:tc>
        <w:tc>
          <w:tcPr>
            <w:tcW w:w="1702" w:type="dxa"/>
            <w:vMerge w:val="restart"/>
            <w:tcBorders>
              <w:top w:val="single" w:sz="4" w:space="0" w:color="auto"/>
              <w:left w:val="single" w:sz="4" w:space="0" w:color="auto"/>
              <w:bottom w:val="nil"/>
              <w:right w:val="single" w:sz="4" w:space="0" w:color="auto"/>
            </w:tcBorders>
            <w:shd w:val="clear" w:color="000000" w:fill="FFFF00"/>
            <w:tcMar>
              <w:top w:w="14" w:type="dxa"/>
              <w:left w:w="14" w:type="dxa"/>
              <w:bottom w:w="0" w:type="dxa"/>
              <w:right w:w="14" w:type="dxa"/>
            </w:tcMar>
            <w:vAlign w:val="center"/>
            <w:hideMark/>
          </w:tcPr>
          <w:p w:rsidR="00515BF8" w:rsidRPr="00255209" w:rsidRDefault="00515BF8" w:rsidP="00E86361">
            <w:pPr>
              <w:spacing w:after="0" w:line="240" w:lineRule="auto"/>
              <w:ind w:right="27"/>
              <w:jc w:val="center"/>
              <w:rPr>
                <w:rFonts w:asciiTheme="majorBidi" w:hAnsiTheme="majorBidi" w:cstheme="majorBidi"/>
                <w:b/>
                <w:bCs/>
                <w:color w:val="000000"/>
              </w:rPr>
            </w:pPr>
            <w:r w:rsidRPr="00255209">
              <w:rPr>
                <w:rFonts w:asciiTheme="majorBidi" w:hAnsiTheme="majorBidi" w:cstheme="majorBidi"/>
                <w:b/>
                <w:bCs/>
                <w:color w:val="000000"/>
              </w:rPr>
              <w:t xml:space="preserve">Poddziałanie/ zakres Programu </w:t>
            </w:r>
          </w:p>
        </w:tc>
      </w:tr>
      <w:tr w:rsidR="002E64C5" w:rsidRPr="003563B2" w:rsidTr="00A436F8">
        <w:trPr>
          <w:gridAfter w:val="1"/>
          <w:wAfter w:w="12346" w:type="dxa"/>
          <w:trHeight w:val="2146"/>
        </w:trPr>
        <w:tc>
          <w:tcPr>
            <w:tcW w:w="1570" w:type="dxa"/>
            <w:vMerge/>
            <w:tcBorders>
              <w:top w:val="single" w:sz="4" w:space="0" w:color="auto"/>
              <w:left w:val="single" w:sz="4" w:space="0" w:color="auto"/>
              <w:bottom w:val="nil"/>
              <w:right w:val="single" w:sz="4" w:space="0" w:color="auto"/>
            </w:tcBorders>
            <w:vAlign w:val="center"/>
            <w:hideMark/>
          </w:tcPr>
          <w:p w:rsidR="001D4DD1" w:rsidRPr="00255209" w:rsidRDefault="001D4DD1" w:rsidP="00E86361">
            <w:pPr>
              <w:spacing w:after="0" w:line="240" w:lineRule="auto"/>
              <w:ind w:right="27"/>
              <w:rPr>
                <w:rFonts w:asciiTheme="majorBidi" w:hAnsiTheme="majorBidi" w:cstheme="majorBidi"/>
                <w:b/>
                <w:bCs/>
                <w:color w:val="000000"/>
              </w:rPr>
            </w:pPr>
          </w:p>
        </w:tc>
        <w:tc>
          <w:tcPr>
            <w:tcW w:w="2553" w:type="dxa"/>
            <w:tcBorders>
              <w:top w:val="single" w:sz="4" w:space="0" w:color="auto"/>
              <w:left w:val="nil"/>
              <w:bottom w:val="nil"/>
              <w:right w:val="single" w:sz="4" w:space="0" w:color="auto"/>
            </w:tcBorders>
            <w:shd w:val="clear" w:color="000000" w:fill="FFFFCC"/>
            <w:tcMar>
              <w:top w:w="14" w:type="dxa"/>
              <w:left w:w="14" w:type="dxa"/>
              <w:bottom w:w="0" w:type="dxa"/>
              <w:right w:w="14" w:type="dxa"/>
            </w:tcMar>
            <w:vAlign w:val="bottom"/>
            <w:hideMark/>
          </w:tcPr>
          <w:p w:rsidR="001D4DD1" w:rsidRPr="00255209" w:rsidRDefault="001D4DD1" w:rsidP="00E86361">
            <w:pPr>
              <w:spacing w:after="0" w:line="240" w:lineRule="auto"/>
              <w:ind w:right="27"/>
              <w:jc w:val="center"/>
              <w:rPr>
                <w:rFonts w:asciiTheme="majorBidi" w:hAnsiTheme="majorBidi" w:cstheme="majorBidi"/>
                <w:color w:val="000000"/>
              </w:rPr>
            </w:pPr>
            <w:r w:rsidRPr="00255209">
              <w:rPr>
                <w:rFonts w:asciiTheme="majorBidi" w:hAnsiTheme="majorBidi" w:cstheme="majorBidi"/>
                <w:color w:val="000000"/>
              </w:rPr>
              <w:t>Nazwa wskaźnika</w:t>
            </w:r>
          </w:p>
        </w:tc>
        <w:tc>
          <w:tcPr>
            <w:tcW w:w="567" w:type="dxa"/>
            <w:tcBorders>
              <w:top w:val="nil"/>
              <w:left w:val="nil"/>
              <w:bottom w:val="nil"/>
              <w:right w:val="single" w:sz="4" w:space="0" w:color="auto"/>
            </w:tcBorders>
            <w:shd w:val="clear" w:color="000000" w:fill="FFFFCC"/>
            <w:tcMar>
              <w:top w:w="14" w:type="dxa"/>
              <w:left w:w="14" w:type="dxa"/>
              <w:bottom w:w="0" w:type="dxa"/>
              <w:right w:w="14" w:type="dxa"/>
            </w:tcMar>
            <w:textDirection w:val="btLr"/>
            <w:vAlign w:val="bottom"/>
            <w:hideMark/>
          </w:tcPr>
          <w:p w:rsidR="001D4DD1" w:rsidRPr="00255209" w:rsidRDefault="001D4DD1" w:rsidP="00E86361">
            <w:pPr>
              <w:spacing w:before="240" w:after="0" w:line="240" w:lineRule="auto"/>
              <w:ind w:right="27"/>
              <w:jc w:val="left"/>
              <w:rPr>
                <w:rFonts w:asciiTheme="majorBidi" w:hAnsiTheme="majorBidi" w:cstheme="majorBidi"/>
                <w:color w:val="000000"/>
              </w:rPr>
            </w:pPr>
            <w:r w:rsidRPr="00255209">
              <w:rPr>
                <w:rFonts w:asciiTheme="majorBidi" w:hAnsiTheme="majorBidi" w:cstheme="majorBidi"/>
                <w:color w:val="000000"/>
              </w:rPr>
              <w:t>Wartość z jednostką miary</w:t>
            </w:r>
          </w:p>
        </w:tc>
        <w:tc>
          <w:tcPr>
            <w:tcW w:w="567" w:type="dxa"/>
            <w:tcBorders>
              <w:top w:val="nil"/>
              <w:left w:val="nil"/>
              <w:bottom w:val="nil"/>
              <w:right w:val="single" w:sz="4" w:space="0" w:color="auto"/>
            </w:tcBorders>
            <w:shd w:val="clear" w:color="000000" w:fill="FFFFCC"/>
            <w:tcMar>
              <w:top w:w="14" w:type="dxa"/>
              <w:left w:w="14" w:type="dxa"/>
              <w:bottom w:w="0" w:type="dxa"/>
              <w:right w:w="14" w:type="dxa"/>
            </w:tcMar>
            <w:textDirection w:val="btLr"/>
            <w:vAlign w:val="bottom"/>
            <w:hideMark/>
          </w:tcPr>
          <w:p w:rsidR="001D4DD1" w:rsidRPr="00255209" w:rsidRDefault="001D4DD1" w:rsidP="00E86361">
            <w:pPr>
              <w:spacing w:after="0" w:line="240" w:lineRule="auto"/>
              <w:ind w:right="27"/>
              <w:jc w:val="left"/>
              <w:rPr>
                <w:rFonts w:asciiTheme="majorBidi" w:hAnsiTheme="majorBidi" w:cstheme="majorBidi"/>
                <w:color w:val="000000"/>
              </w:rPr>
            </w:pPr>
            <w:r w:rsidRPr="00255209">
              <w:rPr>
                <w:rFonts w:asciiTheme="majorBidi" w:hAnsiTheme="majorBidi" w:cstheme="majorBidi"/>
                <w:color w:val="000000"/>
              </w:rPr>
              <w:t xml:space="preserve">% realizacji </w:t>
            </w:r>
            <w:r w:rsidR="002E64C5" w:rsidRPr="00255209">
              <w:rPr>
                <w:rFonts w:asciiTheme="majorBidi" w:hAnsiTheme="majorBidi" w:cstheme="majorBidi"/>
                <w:color w:val="000000"/>
              </w:rPr>
              <w:t>w</w:t>
            </w:r>
            <w:r w:rsidRPr="00255209">
              <w:rPr>
                <w:rFonts w:asciiTheme="majorBidi" w:hAnsiTheme="majorBidi" w:cstheme="majorBidi"/>
                <w:color w:val="000000"/>
              </w:rPr>
              <w:t>skaźnika narastająco</w:t>
            </w:r>
          </w:p>
        </w:tc>
        <w:tc>
          <w:tcPr>
            <w:tcW w:w="993" w:type="dxa"/>
            <w:gridSpan w:val="2"/>
            <w:tcBorders>
              <w:top w:val="nil"/>
              <w:left w:val="nil"/>
              <w:bottom w:val="nil"/>
              <w:right w:val="single" w:sz="4" w:space="0" w:color="auto"/>
            </w:tcBorders>
            <w:shd w:val="clear" w:color="000000" w:fill="FFFFCC"/>
            <w:tcMar>
              <w:top w:w="14" w:type="dxa"/>
              <w:left w:w="14" w:type="dxa"/>
              <w:bottom w:w="0" w:type="dxa"/>
              <w:right w:w="14" w:type="dxa"/>
            </w:tcMar>
            <w:textDirection w:val="btLr"/>
            <w:vAlign w:val="bottom"/>
            <w:hideMark/>
          </w:tcPr>
          <w:p w:rsidR="001D4DD1" w:rsidRPr="006E2DFA" w:rsidRDefault="001D4DD1" w:rsidP="006E2DFA">
            <w:pPr>
              <w:spacing w:after="0" w:line="240" w:lineRule="auto"/>
              <w:ind w:right="27"/>
              <w:jc w:val="left"/>
              <w:rPr>
                <w:rFonts w:asciiTheme="majorBidi" w:hAnsiTheme="majorBidi" w:cstheme="majorBidi"/>
              </w:rPr>
            </w:pPr>
            <w:r w:rsidRPr="006E2DFA">
              <w:rPr>
                <w:rFonts w:asciiTheme="majorBidi" w:hAnsiTheme="majorBidi" w:cstheme="majorBidi"/>
              </w:rPr>
              <w:t xml:space="preserve">Planowane wsparcie w </w:t>
            </w:r>
            <w:r w:rsidR="00893140" w:rsidRPr="006E2DFA">
              <w:rPr>
                <w:rFonts w:asciiTheme="majorBidi" w:hAnsiTheme="majorBidi" w:cstheme="majorBidi"/>
              </w:rPr>
              <w:t xml:space="preserve"> EUR</w:t>
            </w:r>
          </w:p>
        </w:tc>
        <w:tc>
          <w:tcPr>
            <w:tcW w:w="567" w:type="dxa"/>
            <w:gridSpan w:val="2"/>
            <w:tcBorders>
              <w:top w:val="nil"/>
              <w:left w:val="nil"/>
              <w:bottom w:val="nil"/>
              <w:right w:val="single" w:sz="4" w:space="0" w:color="auto"/>
            </w:tcBorders>
            <w:shd w:val="clear" w:color="000000" w:fill="FFFFCC"/>
            <w:tcMar>
              <w:top w:w="14" w:type="dxa"/>
              <w:left w:w="14" w:type="dxa"/>
              <w:bottom w:w="0" w:type="dxa"/>
              <w:right w:w="14" w:type="dxa"/>
            </w:tcMar>
            <w:textDirection w:val="btLr"/>
            <w:vAlign w:val="bottom"/>
            <w:hideMark/>
          </w:tcPr>
          <w:p w:rsidR="002E64C5" w:rsidRPr="006E2DFA" w:rsidRDefault="002E64C5" w:rsidP="00E86361">
            <w:pPr>
              <w:spacing w:after="0" w:line="240" w:lineRule="auto"/>
              <w:ind w:right="27"/>
              <w:jc w:val="left"/>
              <w:rPr>
                <w:rFonts w:asciiTheme="majorBidi" w:hAnsiTheme="majorBidi" w:cstheme="majorBidi"/>
              </w:rPr>
            </w:pPr>
            <w:r w:rsidRPr="006E2DFA">
              <w:rPr>
                <w:rFonts w:asciiTheme="majorBidi" w:hAnsiTheme="majorBidi" w:cstheme="majorBidi"/>
              </w:rPr>
              <w:t xml:space="preserve">Wartość z </w:t>
            </w:r>
          </w:p>
          <w:p w:rsidR="001D4DD1" w:rsidRPr="006E2DFA" w:rsidRDefault="002E64C5" w:rsidP="00E86361">
            <w:pPr>
              <w:spacing w:after="0" w:line="240" w:lineRule="auto"/>
              <w:ind w:right="27"/>
              <w:jc w:val="left"/>
              <w:rPr>
                <w:rFonts w:asciiTheme="majorBidi" w:hAnsiTheme="majorBidi" w:cstheme="majorBidi"/>
              </w:rPr>
            </w:pPr>
            <w:r w:rsidRPr="006E2DFA">
              <w:rPr>
                <w:rFonts w:asciiTheme="majorBidi" w:hAnsiTheme="majorBidi" w:cstheme="majorBidi"/>
              </w:rPr>
              <w:t>jednostką miary</w:t>
            </w:r>
          </w:p>
        </w:tc>
        <w:tc>
          <w:tcPr>
            <w:tcW w:w="567" w:type="dxa"/>
            <w:gridSpan w:val="2"/>
            <w:tcBorders>
              <w:top w:val="nil"/>
              <w:left w:val="nil"/>
              <w:bottom w:val="nil"/>
              <w:right w:val="single" w:sz="4" w:space="0" w:color="auto"/>
            </w:tcBorders>
            <w:shd w:val="clear" w:color="000000" w:fill="FFFFCC"/>
            <w:tcMar>
              <w:top w:w="14" w:type="dxa"/>
              <w:left w:w="14" w:type="dxa"/>
              <w:bottom w:w="0" w:type="dxa"/>
              <w:right w:w="14" w:type="dxa"/>
            </w:tcMar>
            <w:textDirection w:val="btLr"/>
            <w:vAlign w:val="bottom"/>
            <w:hideMark/>
          </w:tcPr>
          <w:p w:rsidR="001D4DD1" w:rsidRPr="006E2DFA" w:rsidRDefault="001D4DD1" w:rsidP="00E86361">
            <w:pPr>
              <w:spacing w:after="0" w:line="240" w:lineRule="auto"/>
              <w:ind w:right="27"/>
              <w:jc w:val="left"/>
              <w:rPr>
                <w:rFonts w:asciiTheme="majorBidi" w:hAnsiTheme="majorBidi" w:cstheme="majorBidi"/>
              </w:rPr>
            </w:pPr>
            <w:r w:rsidRPr="006E2DFA">
              <w:rPr>
                <w:rFonts w:asciiTheme="majorBidi" w:hAnsiTheme="majorBidi" w:cstheme="majorBidi"/>
              </w:rPr>
              <w:t>% realizacji wskaźnika narastająco</w:t>
            </w:r>
          </w:p>
        </w:tc>
        <w:tc>
          <w:tcPr>
            <w:tcW w:w="1134" w:type="dxa"/>
            <w:tcBorders>
              <w:top w:val="nil"/>
              <w:left w:val="nil"/>
              <w:bottom w:val="nil"/>
              <w:right w:val="single" w:sz="4" w:space="0" w:color="auto"/>
            </w:tcBorders>
            <w:shd w:val="clear" w:color="000000" w:fill="FFFFCC"/>
            <w:tcMar>
              <w:top w:w="14" w:type="dxa"/>
              <w:left w:w="14" w:type="dxa"/>
              <w:bottom w:w="0" w:type="dxa"/>
              <w:right w:w="14" w:type="dxa"/>
            </w:tcMar>
            <w:textDirection w:val="btLr"/>
            <w:vAlign w:val="bottom"/>
            <w:hideMark/>
          </w:tcPr>
          <w:p w:rsidR="001D4DD1" w:rsidRPr="006E2DFA" w:rsidRDefault="00893140" w:rsidP="006E2DFA">
            <w:pPr>
              <w:spacing w:after="0" w:line="240" w:lineRule="auto"/>
              <w:ind w:right="27"/>
              <w:jc w:val="left"/>
              <w:rPr>
                <w:rFonts w:asciiTheme="majorBidi" w:hAnsiTheme="majorBidi" w:cstheme="majorBidi"/>
              </w:rPr>
            </w:pPr>
            <w:r w:rsidRPr="006E2DFA">
              <w:rPr>
                <w:rFonts w:asciiTheme="majorBidi" w:hAnsiTheme="majorBidi" w:cstheme="majorBidi"/>
              </w:rPr>
              <w:t xml:space="preserve">Planowane wsparcie w </w:t>
            </w:r>
            <w:r w:rsidRPr="006E2DFA">
              <w:rPr>
                <w:rFonts w:asciiTheme="majorBidi" w:hAnsiTheme="majorBidi" w:cstheme="majorBidi"/>
                <w:strike/>
              </w:rPr>
              <w:t xml:space="preserve"> </w:t>
            </w:r>
            <w:r w:rsidRPr="006E2DFA">
              <w:rPr>
                <w:rFonts w:asciiTheme="majorBidi" w:hAnsiTheme="majorBidi" w:cstheme="majorBidi"/>
              </w:rPr>
              <w:t>EUR</w:t>
            </w:r>
          </w:p>
        </w:tc>
        <w:tc>
          <w:tcPr>
            <w:tcW w:w="567" w:type="dxa"/>
            <w:tcBorders>
              <w:top w:val="nil"/>
              <w:left w:val="nil"/>
              <w:bottom w:val="nil"/>
              <w:right w:val="single" w:sz="4" w:space="0" w:color="auto"/>
            </w:tcBorders>
            <w:shd w:val="clear" w:color="000000" w:fill="FFFFCC"/>
            <w:tcMar>
              <w:top w:w="14" w:type="dxa"/>
              <w:left w:w="14" w:type="dxa"/>
              <w:bottom w:w="0" w:type="dxa"/>
              <w:right w:w="14" w:type="dxa"/>
            </w:tcMar>
            <w:textDirection w:val="btLr"/>
            <w:vAlign w:val="bottom"/>
            <w:hideMark/>
          </w:tcPr>
          <w:p w:rsidR="001D4DD1" w:rsidRPr="006E2DFA" w:rsidRDefault="001D4DD1" w:rsidP="00E86361">
            <w:pPr>
              <w:spacing w:after="0" w:line="240" w:lineRule="auto"/>
              <w:ind w:right="27"/>
              <w:jc w:val="left"/>
              <w:rPr>
                <w:rFonts w:asciiTheme="majorBidi" w:hAnsiTheme="majorBidi" w:cstheme="majorBidi"/>
              </w:rPr>
            </w:pPr>
            <w:r w:rsidRPr="006E2DFA">
              <w:rPr>
                <w:rFonts w:asciiTheme="majorBidi" w:hAnsiTheme="majorBidi" w:cstheme="majorBidi"/>
              </w:rPr>
              <w:t>Wartość z jednostką miary</w:t>
            </w:r>
          </w:p>
        </w:tc>
        <w:tc>
          <w:tcPr>
            <w:tcW w:w="708" w:type="dxa"/>
            <w:tcBorders>
              <w:top w:val="nil"/>
              <w:left w:val="nil"/>
              <w:bottom w:val="nil"/>
              <w:right w:val="single" w:sz="4" w:space="0" w:color="auto"/>
            </w:tcBorders>
            <w:shd w:val="clear" w:color="000000" w:fill="FFFFCC"/>
            <w:tcMar>
              <w:top w:w="14" w:type="dxa"/>
              <w:left w:w="14" w:type="dxa"/>
              <w:bottom w:w="0" w:type="dxa"/>
              <w:right w:w="14" w:type="dxa"/>
            </w:tcMar>
            <w:textDirection w:val="btLr"/>
            <w:vAlign w:val="bottom"/>
            <w:hideMark/>
          </w:tcPr>
          <w:p w:rsidR="001D4DD1" w:rsidRPr="006E2DFA" w:rsidRDefault="001D4DD1" w:rsidP="00E86361">
            <w:pPr>
              <w:spacing w:after="0" w:line="240" w:lineRule="auto"/>
              <w:ind w:right="27"/>
              <w:jc w:val="left"/>
              <w:rPr>
                <w:rFonts w:asciiTheme="majorBidi" w:hAnsiTheme="majorBidi" w:cstheme="majorBidi"/>
              </w:rPr>
            </w:pPr>
            <w:r w:rsidRPr="006E2DFA">
              <w:rPr>
                <w:rFonts w:asciiTheme="majorBidi" w:hAnsiTheme="majorBidi" w:cstheme="majorBidi"/>
              </w:rPr>
              <w:t>% realizacji wskaźnika narastająco</w:t>
            </w:r>
          </w:p>
        </w:tc>
        <w:tc>
          <w:tcPr>
            <w:tcW w:w="1135" w:type="dxa"/>
            <w:tcBorders>
              <w:top w:val="nil"/>
              <w:left w:val="nil"/>
              <w:bottom w:val="nil"/>
              <w:right w:val="single" w:sz="4" w:space="0" w:color="auto"/>
            </w:tcBorders>
            <w:shd w:val="clear" w:color="000000" w:fill="FFFFCC"/>
            <w:tcMar>
              <w:top w:w="14" w:type="dxa"/>
              <w:left w:w="14" w:type="dxa"/>
              <w:bottom w:w="0" w:type="dxa"/>
              <w:right w:w="14" w:type="dxa"/>
            </w:tcMar>
            <w:textDirection w:val="btLr"/>
            <w:vAlign w:val="bottom"/>
            <w:hideMark/>
          </w:tcPr>
          <w:p w:rsidR="001D4DD1" w:rsidRPr="006E2DFA" w:rsidRDefault="001D4DD1" w:rsidP="006E2DFA">
            <w:pPr>
              <w:spacing w:after="0" w:line="240" w:lineRule="auto"/>
              <w:ind w:right="27"/>
              <w:jc w:val="left"/>
              <w:rPr>
                <w:rFonts w:asciiTheme="majorBidi" w:hAnsiTheme="majorBidi" w:cstheme="majorBidi"/>
              </w:rPr>
            </w:pPr>
            <w:r w:rsidRPr="006E2DFA">
              <w:rPr>
                <w:rFonts w:asciiTheme="majorBidi" w:hAnsiTheme="majorBidi" w:cstheme="majorBidi"/>
              </w:rPr>
              <w:t xml:space="preserve">Planowane wsparcie w </w:t>
            </w:r>
            <w:r w:rsidR="00893140" w:rsidRPr="006E2DFA">
              <w:rPr>
                <w:rFonts w:asciiTheme="majorBidi" w:hAnsiTheme="majorBidi" w:cstheme="majorBidi"/>
              </w:rPr>
              <w:t>EUR</w:t>
            </w:r>
          </w:p>
        </w:tc>
        <w:tc>
          <w:tcPr>
            <w:tcW w:w="567" w:type="dxa"/>
            <w:tcBorders>
              <w:top w:val="nil"/>
              <w:left w:val="nil"/>
              <w:bottom w:val="nil"/>
              <w:right w:val="single" w:sz="4" w:space="0" w:color="auto"/>
            </w:tcBorders>
            <w:shd w:val="clear" w:color="000000" w:fill="FFFFCC"/>
            <w:tcMar>
              <w:top w:w="14" w:type="dxa"/>
              <w:left w:w="14" w:type="dxa"/>
              <w:bottom w:w="0" w:type="dxa"/>
              <w:right w:w="14" w:type="dxa"/>
            </w:tcMar>
            <w:textDirection w:val="btLr"/>
            <w:vAlign w:val="bottom"/>
            <w:hideMark/>
          </w:tcPr>
          <w:p w:rsidR="001D4DD1" w:rsidRPr="006E2DFA" w:rsidRDefault="001D4DD1" w:rsidP="00E86361">
            <w:pPr>
              <w:spacing w:after="0" w:line="240" w:lineRule="auto"/>
              <w:ind w:right="27"/>
              <w:jc w:val="left"/>
              <w:rPr>
                <w:rFonts w:asciiTheme="majorBidi" w:hAnsiTheme="majorBidi" w:cstheme="majorBidi"/>
              </w:rPr>
            </w:pPr>
            <w:r w:rsidRPr="006E2DFA">
              <w:rPr>
                <w:rFonts w:asciiTheme="majorBidi" w:hAnsiTheme="majorBidi" w:cstheme="majorBidi"/>
              </w:rPr>
              <w:t>Razem wartość wskaźników</w:t>
            </w:r>
          </w:p>
        </w:tc>
        <w:tc>
          <w:tcPr>
            <w:tcW w:w="1276" w:type="dxa"/>
            <w:tcBorders>
              <w:top w:val="nil"/>
              <w:left w:val="nil"/>
              <w:bottom w:val="nil"/>
              <w:right w:val="single" w:sz="4" w:space="0" w:color="auto"/>
            </w:tcBorders>
            <w:shd w:val="clear" w:color="000000" w:fill="FFFFCC"/>
            <w:tcMar>
              <w:top w:w="14" w:type="dxa"/>
              <w:left w:w="14" w:type="dxa"/>
              <w:bottom w:w="0" w:type="dxa"/>
              <w:right w:w="14" w:type="dxa"/>
            </w:tcMar>
            <w:textDirection w:val="btLr"/>
            <w:vAlign w:val="bottom"/>
            <w:hideMark/>
          </w:tcPr>
          <w:p w:rsidR="001D4DD1" w:rsidRPr="006E2DFA" w:rsidRDefault="001D4DD1" w:rsidP="006E2DFA">
            <w:pPr>
              <w:spacing w:after="0" w:line="240" w:lineRule="auto"/>
              <w:ind w:right="27"/>
              <w:jc w:val="left"/>
              <w:rPr>
                <w:rFonts w:asciiTheme="majorBidi" w:hAnsiTheme="majorBidi" w:cstheme="majorBidi"/>
                <w:lang w:val="pl-PL"/>
              </w:rPr>
            </w:pPr>
            <w:r w:rsidRPr="006E2DFA">
              <w:rPr>
                <w:rFonts w:asciiTheme="majorBidi" w:hAnsiTheme="majorBidi" w:cstheme="majorBidi"/>
                <w:lang w:val="pl-PL"/>
              </w:rPr>
              <w:t xml:space="preserve">Razem planowane wsparcie w </w:t>
            </w:r>
            <w:r w:rsidR="00893140" w:rsidRPr="006E2DFA">
              <w:rPr>
                <w:rFonts w:asciiTheme="majorBidi" w:hAnsiTheme="majorBidi" w:cstheme="majorBidi"/>
              </w:rPr>
              <w:t>EUR</w:t>
            </w:r>
          </w:p>
        </w:tc>
        <w:tc>
          <w:tcPr>
            <w:tcW w:w="1702" w:type="dxa"/>
            <w:vMerge/>
            <w:tcBorders>
              <w:top w:val="single" w:sz="4" w:space="0" w:color="auto"/>
              <w:left w:val="single" w:sz="4" w:space="0" w:color="auto"/>
              <w:bottom w:val="nil"/>
              <w:right w:val="single" w:sz="4" w:space="0" w:color="auto"/>
            </w:tcBorders>
            <w:vAlign w:val="center"/>
            <w:hideMark/>
          </w:tcPr>
          <w:p w:rsidR="001D4DD1" w:rsidRPr="00255209" w:rsidRDefault="001D4DD1" w:rsidP="00E86361">
            <w:pPr>
              <w:spacing w:after="0" w:line="240" w:lineRule="auto"/>
              <w:ind w:right="27"/>
              <w:rPr>
                <w:rFonts w:asciiTheme="majorBidi" w:hAnsiTheme="majorBidi" w:cstheme="majorBidi"/>
                <w:b/>
                <w:bCs/>
                <w:color w:val="000000"/>
                <w:lang w:val="pl-PL"/>
              </w:rPr>
            </w:pPr>
          </w:p>
        </w:tc>
      </w:tr>
      <w:tr w:rsidR="001D4DD1" w:rsidRPr="003563B2" w:rsidTr="00542CF3">
        <w:trPr>
          <w:trHeight w:val="238"/>
        </w:trPr>
        <w:tc>
          <w:tcPr>
            <w:tcW w:w="12771" w:type="dxa"/>
            <w:gridSpan w:val="16"/>
            <w:tcBorders>
              <w:top w:val="single" w:sz="8" w:space="0" w:color="auto"/>
              <w:left w:val="single" w:sz="8" w:space="0" w:color="auto"/>
              <w:bottom w:val="single" w:sz="8" w:space="0" w:color="auto"/>
              <w:right w:val="single" w:sz="4" w:space="0" w:color="000000"/>
            </w:tcBorders>
            <w:shd w:val="clear" w:color="000000" w:fill="00B050"/>
            <w:tcMar>
              <w:top w:w="14" w:type="dxa"/>
              <w:left w:w="14" w:type="dxa"/>
              <w:bottom w:w="0" w:type="dxa"/>
              <w:right w:w="14" w:type="dxa"/>
            </w:tcMar>
            <w:hideMark/>
          </w:tcPr>
          <w:p w:rsidR="00FD5B1D" w:rsidRPr="00255209" w:rsidRDefault="001D4DD1" w:rsidP="00987347">
            <w:pPr>
              <w:spacing w:after="0" w:line="240" w:lineRule="auto"/>
              <w:ind w:right="27"/>
              <w:jc w:val="center"/>
              <w:rPr>
                <w:rFonts w:asciiTheme="majorBidi" w:hAnsiTheme="majorBidi" w:cstheme="majorBidi"/>
                <w:b/>
                <w:bCs/>
                <w:color w:val="FFFFFF" w:themeColor="background1"/>
                <w:lang w:val="pl-PL"/>
              </w:rPr>
            </w:pPr>
            <w:r w:rsidRPr="00255209">
              <w:rPr>
                <w:rFonts w:asciiTheme="majorBidi" w:hAnsiTheme="majorBidi" w:cstheme="majorBidi"/>
                <w:b/>
                <w:bCs/>
                <w:color w:val="FFFFFF" w:themeColor="background1"/>
                <w:lang w:val="pl-PL"/>
              </w:rPr>
              <w:t>CEL OGÓLNY 3 Rozwój obszaru na bazie działań LGD</w:t>
            </w:r>
          </w:p>
        </w:tc>
        <w:tc>
          <w:tcPr>
            <w:tcW w:w="1702" w:type="dxa"/>
            <w:tcBorders>
              <w:top w:val="single" w:sz="8" w:space="0" w:color="auto"/>
              <w:left w:val="nil"/>
              <w:bottom w:val="single" w:sz="4" w:space="0" w:color="auto"/>
              <w:right w:val="single" w:sz="8" w:space="0" w:color="auto"/>
            </w:tcBorders>
            <w:shd w:val="clear" w:color="000000" w:fill="BFBFBF"/>
            <w:tcMar>
              <w:top w:w="14" w:type="dxa"/>
              <w:left w:w="14" w:type="dxa"/>
              <w:bottom w:w="0" w:type="dxa"/>
              <w:right w:w="14" w:type="dxa"/>
            </w:tcMar>
            <w:vAlign w:val="center"/>
            <w:hideMark/>
          </w:tcPr>
          <w:p w:rsidR="001D4DD1" w:rsidRPr="00255209" w:rsidRDefault="001D4DD1" w:rsidP="00E86361">
            <w:pPr>
              <w:spacing w:after="0" w:line="240" w:lineRule="auto"/>
              <w:ind w:right="27"/>
              <w:rPr>
                <w:rFonts w:asciiTheme="majorBidi" w:hAnsiTheme="majorBidi" w:cstheme="majorBidi"/>
                <w:color w:val="000000"/>
                <w:lang w:val="pl-PL"/>
              </w:rPr>
            </w:pPr>
            <w:r w:rsidRPr="00255209">
              <w:rPr>
                <w:rFonts w:asciiTheme="majorBidi" w:hAnsiTheme="majorBidi" w:cstheme="majorBidi"/>
                <w:color w:val="000000"/>
                <w:lang w:val="pl-PL"/>
              </w:rPr>
              <w:t> </w:t>
            </w:r>
          </w:p>
        </w:tc>
        <w:tc>
          <w:tcPr>
            <w:tcW w:w="12346" w:type="dxa"/>
          </w:tcPr>
          <w:p w:rsidR="001D4DD1" w:rsidRPr="00255209" w:rsidRDefault="001D4DD1" w:rsidP="00E86361">
            <w:pPr>
              <w:spacing w:after="0" w:line="240" w:lineRule="auto"/>
              <w:ind w:right="27"/>
              <w:jc w:val="center"/>
              <w:rPr>
                <w:rFonts w:asciiTheme="majorBidi" w:hAnsiTheme="majorBidi" w:cstheme="majorBidi"/>
                <w:b/>
                <w:bCs/>
                <w:color w:val="FFFFFF" w:themeColor="background1"/>
                <w:lang w:val="pl-PL"/>
              </w:rPr>
            </w:pPr>
            <w:r w:rsidRPr="00255209">
              <w:rPr>
                <w:rFonts w:asciiTheme="majorBidi" w:hAnsiTheme="majorBidi" w:cstheme="majorBidi"/>
                <w:b/>
                <w:bCs/>
                <w:color w:val="FFFFFF" w:themeColor="background1"/>
                <w:lang w:val="pl-PL"/>
              </w:rPr>
              <w:t>CEL OGÓLNY 3 Rozwój obszaru na bazie działań LGD</w:t>
            </w:r>
          </w:p>
        </w:tc>
      </w:tr>
      <w:tr w:rsidR="001D4DD1" w:rsidRPr="004C7A81" w:rsidTr="00542CF3">
        <w:trPr>
          <w:gridAfter w:val="1"/>
          <w:wAfter w:w="12346" w:type="dxa"/>
          <w:trHeight w:val="274"/>
        </w:trPr>
        <w:tc>
          <w:tcPr>
            <w:tcW w:w="12771" w:type="dxa"/>
            <w:gridSpan w:val="16"/>
            <w:tcBorders>
              <w:top w:val="single" w:sz="8" w:space="0" w:color="auto"/>
              <w:left w:val="single" w:sz="8" w:space="0" w:color="auto"/>
              <w:bottom w:val="nil"/>
              <w:right w:val="single" w:sz="4" w:space="0" w:color="auto"/>
            </w:tcBorders>
            <w:shd w:val="clear" w:color="000000" w:fill="92D050"/>
            <w:tcMar>
              <w:top w:w="14" w:type="dxa"/>
              <w:left w:w="14" w:type="dxa"/>
              <w:bottom w:w="0" w:type="dxa"/>
              <w:right w:w="14" w:type="dxa"/>
            </w:tcMar>
            <w:hideMark/>
          </w:tcPr>
          <w:p w:rsidR="000C708F" w:rsidRPr="00255209" w:rsidRDefault="001D4DD1" w:rsidP="00E86361">
            <w:pPr>
              <w:spacing w:after="0" w:line="240" w:lineRule="auto"/>
              <w:ind w:right="27"/>
              <w:rPr>
                <w:rFonts w:asciiTheme="majorBidi" w:hAnsiTheme="majorBidi" w:cstheme="majorBidi"/>
                <w:b/>
                <w:bCs/>
                <w:color w:val="000000"/>
                <w:lang w:val="pl-PL"/>
              </w:rPr>
            </w:pPr>
            <w:r w:rsidRPr="00255209">
              <w:rPr>
                <w:rFonts w:asciiTheme="majorBidi" w:hAnsiTheme="majorBidi" w:cstheme="majorBidi"/>
                <w:b/>
                <w:bCs/>
                <w:color w:val="000000"/>
                <w:lang w:val="pl-PL"/>
              </w:rPr>
              <w:t>Cel szczegółowy 3.1 Wzmocnienie działalności LGD</w:t>
            </w:r>
          </w:p>
        </w:tc>
        <w:tc>
          <w:tcPr>
            <w:tcW w:w="1702" w:type="dxa"/>
            <w:tcBorders>
              <w:top w:val="single" w:sz="8" w:space="0" w:color="auto"/>
              <w:left w:val="nil"/>
              <w:bottom w:val="nil"/>
              <w:right w:val="single" w:sz="8" w:space="0" w:color="auto"/>
            </w:tcBorders>
            <w:shd w:val="clear" w:color="000000" w:fill="BFBFBF"/>
            <w:tcMar>
              <w:top w:w="14" w:type="dxa"/>
              <w:left w:w="14" w:type="dxa"/>
              <w:bottom w:w="0" w:type="dxa"/>
              <w:right w:w="14" w:type="dxa"/>
            </w:tcMar>
            <w:vAlign w:val="center"/>
            <w:hideMark/>
          </w:tcPr>
          <w:p w:rsidR="001D4DD1" w:rsidRPr="00255209" w:rsidRDefault="001D4DD1" w:rsidP="00E86361">
            <w:pPr>
              <w:spacing w:after="0" w:line="240" w:lineRule="auto"/>
              <w:ind w:right="27"/>
              <w:rPr>
                <w:rFonts w:asciiTheme="majorBidi" w:hAnsiTheme="majorBidi" w:cstheme="majorBidi"/>
                <w:color w:val="000000"/>
                <w:lang w:val="pl-PL"/>
              </w:rPr>
            </w:pPr>
            <w:r w:rsidRPr="00255209">
              <w:rPr>
                <w:rFonts w:asciiTheme="majorBidi" w:hAnsiTheme="majorBidi" w:cstheme="majorBidi"/>
                <w:color w:val="000000"/>
                <w:lang w:val="pl-PL"/>
              </w:rPr>
              <w:t> </w:t>
            </w:r>
          </w:p>
        </w:tc>
      </w:tr>
      <w:tr w:rsidR="00FE4791" w:rsidRPr="00255209" w:rsidTr="00A436F8">
        <w:trPr>
          <w:gridAfter w:val="1"/>
          <w:wAfter w:w="12346" w:type="dxa"/>
          <w:trHeight w:val="863"/>
        </w:trPr>
        <w:tc>
          <w:tcPr>
            <w:tcW w:w="1570" w:type="dxa"/>
            <w:vMerge w:val="restart"/>
            <w:tcBorders>
              <w:top w:val="single" w:sz="8" w:space="0" w:color="auto"/>
              <w:left w:val="single" w:sz="8" w:space="0" w:color="auto"/>
              <w:bottom w:val="single" w:sz="8" w:space="0" w:color="000000"/>
              <w:right w:val="single" w:sz="4" w:space="0" w:color="auto"/>
            </w:tcBorders>
            <w:shd w:val="clear" w:color="000000" w:fill="92D050"/>
            <w:tcMar>
              <w:top w:w="14" w:type="dxa"/>
              <w:left w:w="14" w:type="dxa"/>
              <w:bottom w:w="0" w:type="dxa"/>
              <w:right w:w="14" w:type="dxa"/>
            </w:tcMar>
            <w:hideMark/>
          </w:tcPr>
          <w:p w:rsidR="00FE4791" w:rsidRPr="00255209" w:rsidRDefault="00FE4791" w:rsidP="00E86361">
            <w:pPr>
              <w:spacing w:after="0" w:line="240" w:lineRule="auto"/>
              <w:ind w:right="27"/>
              <w:jc w:val="left"/>
              <w:rPr>
                <w:rFonts w:asciiTheme="majorBidi" w:hAnsiTheme="majorBidi" w:cstheme="majorBidi"/>
                <w:color w:val="000000"/>
                <w:lang w:val="pl-PL"/>
              </w:rPr>
            </w:pPr>
            <w:r w:rsidRPr="00255209">
              <w:rPr>
                <w:rFonts w:asciiTheme="majorBidi" w:hAnsiTheme="majorBidi" w:cstheme="majorBidi"/>
                <w:color w:val="000000"/>
                <w:lang w:val="pl-PL"/>
              </w:rPr>
              <w:t>Przedsięwzięcie 3.1.1</w:t>
            </w:r>
            <w:r w:rsidRPr="00255209">
              <w:rPr>
                <w:rFonts w:asciiTheme="majorBidi" w:hAnsiTheme="majorBidi" w:cstheme="majorBidi"/>
                <w:color w:val="000000"/>
                <w:lang w:val="pl-PL"/>
              </w:rPr>
              <w:br/>
              <w:t xml:space="preserve">Aktywizacja </w:t>
            </w:r>
          </w:p>
          <w:p w:rsidR="00FE4791" w:rsidRPr="00255209" w:rsidRDefault="00FE4791" w:rsidP="00E86361">
            <w:pPr>
              <w:spacing w:after="0" w:line="240" w:lineRule="auto"/>
              <w:ind w:right="27"/>
              <w:jc w:val="left"/>
              <w:rPr>
                <w:rFonts w:asciiTheme="majorBidi" w:hAnsiTheme="majorBidi" w:cstheme="majorBidi"/>
                <w:color w:val="000000"/>
                <w:lang w:val="pl-PL"/>
              </w:rPr>
            </w:pPr>
            <w:r w:rsidRPr="00255209">
              <w:rPr>
                <w:rFonts w:asciiTheme="majorBidi" w:hAnsiTheme="majorBidi" w:cstheme="majorBidi"/>
                <w:color w:val="000000"/>
                <w:lang w:val="pl-PL"/>
              </w:rPr>
              <w:t>w zakresie Śliwkowego Szlaku</w:t>
            </w:r>
          </w:p>
        </w:tc>
        <w:tc>
          <w:tcPr>
            <w:tcW w:w="2553" w:type="dxa"/>
            <w:tcBorders>
              <w:top w:val="single" w:sz="8" w:space="0" w:color="auto"/>
              <w:left w:val="nil"/>
              <w:bottom w:val="single" w:sz="4" w:space="0" w:color="auto"/>
              <w:right w:val="single" w:sz="4" w:space="0" w:color="auto"/>
            </w:tcBorders>
            <w:shd w:val="clear" w:color="auto" w:fill="auto"/>
            <w:tcMar>
              <w:top w:w="14" w:type="dxa"/>
              <w:left w:w="14" w:type="dxa"/>
              <w:bottom w:w="0" w:type="dxa"/>
              <w:right w:w="14" w:type="dxa"/>
            </w:tcMar>
            <w:hideMark/>
          </w:tcPr>
          <w:p w:rsidR="00FE4791" w:rsidRPr="00667CDF" w:rsidRDefault="00FE4791" w:rsidP="00E86361">
            <w:pPr>
              <w:spacing w:after="0" w:line="240" w:lineRule="auto"/>
              <w:ind w:right="27"/>
              <w:jc w:val="left"/>
              <w:rPr>
                <w:rFonts w:asciiTheme="majorBidi" w:hAnsiTheme="majorBidi" w:cstheme="majorBidi"/>
                <w:lang w:val="pl-PL"/>
              </w:rPr>
            </w:pPr>
            <w:r w:rsidRPr="00667CDF">
              <w:rPr>
                <w:rFonts w:asciiTheme="majorBidi" w:hAnsiTheme="majorBidi" w:cstheme="majorBidi"/>
                <w:lang w:val="pl-PL"/>
              </w:rPr>
              <w:t>Liczba spotkań informacyjno-konsultacyjnych LGD z mieszkańcami</w:t>
            </w:r>
          </w:p>
        </w:tc>
        <w:tc>
          <w:tcPr>
            <w:tcW w:w="567" w:type="dxa"/>
            <w:tcBorders>
              <w:top w:val="single" w:sz="8" w:space="0" w:color="auto"/>
              <w:left w:val="nil"/>
              <w:bottom w:val="single" w:sz="4" w:space="0" w:color="auto"/>
              <w:right w:val="single" w:sz="4" w:space="0" w:color="auto"/>
            </w:tcBorders>
            <w:shd w:val="clear" w:color="000000" w:fill="FFFFFF"/>
            <w:tcMar>
              <w:top w:w="14" w:type="dxa"/>
              <w:left w:w="14" w:type="dxa"/>
              <w:bottom w:w="0" w:type="dxa"/>
              <w:right w:w="14" w:type="dxa"/>
            </w:tcMar>
            <w:vAlign w:val="center"/>
            <w:hideMark/>
          </w:tcPr>
          <w:p w:rsidR="00C74534" w:rsidRDefault="00C74534" w:rsidP="00E86361">
            <w:pPr>
              <w:spacing w:after="0" w:line="240" w:lineRule="auto"/>
              <w:ind w:right="27"/>
              <w:rPr>
                <w:rFonts w:asciiTheme="majorBidi" w:hAnsiTheme="majorBidi" w:cstheme="majorBidi"/>
              </w:rPr>
            </w:pPr>
          </w:p>
          <w:p w:rsidR="00C74534" w:rsidRDefault="00C74534" w:rsidP="00E86361">
            <w:pPr>
              <w:spacing w:after="0" w:line="240" w:lineRule="auto"/>
              <w:ind w:right="27"/>
              <w:rPr>
                <w:rFonts w:asciiTheme="majorBidi" w:hAnsiTheme="majorBidi" w:cstheme="majorBidi"/>
              </w:rPr>
            </w:pPr>
          </w:p>
          <w:p w:rsidR="000C708F" w:rsidRPr="00667CDF" w:rsidRDefault="008251C5" w:rsidP="00E86361">
            <w:pPr>
              <w:spacing w:after="0" w:line="240" w:lineRule="auto"/>
              <w:ind w:right="27"/>
              <w:rPr>
                <w:rFonts w:asciiTheme="majorBidi" w:hAnsiTheme="majorBidi" w:cstheme="majorBidi"/>
              </w:rPr>
            </w:pPr>
            <w:r w:rsidRPr="00667CDF">
              <w:rPr>
                <w:rFonts w:asciiTheme="majorBidi" w:hAnsiTheme="majorBidi" w:cstheme="majorBidi"/>
              </w:rPr>
              <w:t>28</w:t>
            </w:r>
            <w:r w:rsidR="000C708F" w:rsidRPr="00667CDF">
              <w:rPr>
                <w:rFonts w:asciiTheme="majorBidi" w:hAnsiTheme="majorBidi" w:cstheme="majorBidi"/>
              </w:rPr>
              <w:t xml:space="preserve"> sztuki</w:t>
            </w:r>
          </w:p>
        </w:tc>
        <w:tc>
          <w:tcPr>
            <w:tcW w:w="709" w:type="dxa"/>
            <w:gridSpan w:val="2"/>
            <w:tcBorders>
              <w:top w:val="single" w:sz="8" w:space="0" w:color="auto"/>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0C708F" w:rsidRPr="00A561EC" w:rsidRDefault="002A6749" w:rsidP="00E86361">
            <w:pPr>
              <w:spacing w:after="0" w:line="240" w:lineRule="auto"/>
              <w:ind w:right="27"/>
              <w:jc w:val="center"/>
              <w:rPr>
                <w:rFonts w:asciiTheme="majorBidi" w:hAnsiTheme="majorBidi" w:cstheme="majorBidi"/>
                <w:color w:val="FF0000"/>
              </w:rPr>
            </w:pPr>
            <w:r w:rsidRPr="00EE5F62">
              <w:rPr>
                <w:rFonts w:asciiTheme="majorBidi" w:hAnsiTheme="majorBidi" w:cstheme="majorBidi"/>
                <w:strike/>
                <w:color w:val="FF0000"/>
              </w:rPr>
              <w:t>70</w:t>
            </w:r>
            <w:r w:rsidR="000C708F" w:rsidRPr="00EE5F62">
              <w:rPr>
                <w:rFonts w:asciiTheme="majorBidi" w:hAnsiTheme="majorBidi" w:cstheme="majorBidi"/>
                <w:strike/>
                <w:color w:val="FF0000"/>
              </w:rPr>
              <w:t xml:space="preserve"> %</w:t>
            </w:r>
            <w:r w:rsidR="00A561EC">
              <w:rPr>
                <w:rFonts w:asciiTheme="majorBidi" w:hAnsiTheme="majorBidi" w:cstheme="majorBidi"/>
                <w:color w:val="FF0000"/>
              </w:rPr>
              <w:t xml:space="preserve"> 67%</w:t>
            </w:r>
          </w:p>
        </w:tc>
        <w:tc>
          <w:tcPr>
            <w:tcW w:w="851" w:type="dxa"/>
            <w:tcBorders>
              <w:top w:val="single" w:sz="8" w:space="0" w:color="auto"/>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C601C" w:rsidRPr="006E2DFA" w:rsidRDefault="002C601C" w:rsidP="00E86361">
            <w:pPr>
              <w:spacing w:after="0" w:line="240" w:lineRule="auto"/>
              <w:ind w:right="27"/>
              <w:jc w:val="center"/>
              <w:rPr>
                <w:rFonts w:asciiTheme="majorBidi" w:hAnsiTheme="majorBidi" w:cstheme="majorBidi"/>
              </w:rPr>
            </w:pPr>
            <w:r w:rsidRPr="006E2DFA">
              <w:rPr>
                <w:rFonts w:asciiTheme="majorBidi" w:hAnsiTheme="majorBidi" w:cstheme="majorBidi"/>
              </w:rPr>
              <w:t>762,66</w:t>
            </w:r>
          </w:p>
        </w:tc>
        <w:tc>
          <w:tcPr>
            <w:tcW w:w="567" w:type="dxa"/>
            <w:gridSpan w:val="2"/>
            <w:tcBorders>
              <w:top w:val="single" w:sz="8" w:space="0" w:color="auto"/>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0C708F" w:rsidRPr="00667CDF" w:rsidRDefault="00CD6378" w:rsidP="00E86361">
            <w:pPr>
              <w:spacing w:after="0" w:line="240" w:lineRule="auto"/>
              <w:ind w:right="27"/>
              <w:jc w:val="center"/>
              <w:rPr>
                <w:rFonts w:asciiTheme="majorBidi" w:hAnsiTheme="majorBidi" w:cstheme="majorBidi"/>
              </w:rPr>
            </w:pPr>
            <w:r w:rsidRPr="00667CDF">
              <w:rPr>
                <w:rFonts w:asciiTheme="majorBidi" w:hAnsiTheme="majorBidi" w:cstheme="majorBidi"/>
              </w:rPr>
              <w:t xml:space="preserve">10 </w:t>
            </w:r>
            <w:r w:rsidR="000C708F" w:rsidRPr="00667CDF">
              <w:rPr>
                <w:rFonts w:asciiTheme="majorBidi" w:hAnsiTheme="majorBidi" w:cstheme="majorBidi"/>
              </w:rPr>
              <w:t>sztuk</w:t>
            </w:r>
          </w:p>
        </w:tc>
        <w:tc>
          <w:tcPr>
            <w:tcW w:w="567" w:type="dxa"/>
            <w:gridSpan w:val="2"/>
            <w:tcBorders>
              <w:top w:val="single" w:sz="8" w:space="0" w:color="auto"/>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0C708F" w:rsidRPr="00A561EC" w:rsidRDefault="00CD6378" w:rsidP="000C708F">
            <w:pPr>
              <w:spacing w:after="0" w:line="240" w:lineRule="auto"/>
              <w:ind w:right="27"/>
              <w:jc w:val="center"/>
              <w:rPr>
                <w:rFonts w:asciiTheme="majorBidi" w:hAnsiTheme="majorBidi" w:cstheme="majorBidi"/>
                <w:color w:val="FF0000"/>
              </w:rPr>
            </w:pPr>
            <w:r w:rsidRPr="00EE5F62">
              <w:rPr>
                <w:rFonts w:asciiTheme="majorBidi" w:hAnsiTheme="majorBidi" w:cstheme="majorBidi"/>
                <w:strike/>
                <w:color w:val="FF0000"/>
              </w:rPr>
              <w:t>95 %</w:t>
            </w:r>
            <w:r w:rsidR="00A561EC">
              <w:rPr>
                <w:rFonts w:asciiTheme="majorBidi" w:hAnsiTheme="majorBidi" w:cstheme="majorBidi"/>
                <w:color w:val="FF0000"/>
              </w:rPr>
              <w:t xml:space="preserve"> 90%</w:t>
            </w:r>
          </w:p>
        </w:tc>
        <w:tc>
          <w:tcPr>
            <w:tcW w:w="1134" w:type="dxa"/>
            <w:tcBorders>
              <w:top w:val="single" w:sz="8" w:space="0" w:color="auto"/>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C601C" w:rsidRPr="006E2DFA" w:rsidRDefault="002C601C" w:rsidP="00E86361">
            <w:pPr>
              <w:spacing w:after="0" w:line="240" w:lineRule="auto"/>
              <w:ind w:right="27"/>
              <w:jc w:val="center"/>
              <w:rPr>
                <w:rFonts w:asciiTheme="majorBidi" w:hAnsiTheme="majorBidi" w:cstheme="majorBidi"/>
              </w:rPr>
            </w:pPr>
            <w:r w:rsidRPr="006E2DFA">
              <w:rPr>
                <w:rFonts w:asciiTheme="majorBidi" w:hAnsiTheme="majorBidi" w:cstheme="majorBidi"/>
              </w:rPr>
              <w:t>412,3</w:t>
            </w:r>
            <w:r w:rsidR="007C1053" w:rsidRPr="006E2DFA">
              <w:rPr>
                <w:rFonts w:asciiTheme="majorBidi" w:hAnsiTheme="majorBidi" w:cstheme="majorBidi"/>
              </w:rPr>
              <w:t>4</w:t>
            </w:r>
          </w:p>
        </w:tc>
        <w:tc>
          <w:tcPr>
            <w:tcW w:w="567" w:type="dxa"/>
            <w:tcBorders>
              <w:top w:val="single" w:sz="8" w:space="0" w:color="auto"/>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0C708F" w:rsidRPr="00EE5F62" w:rsidRDefault="0033389D" w:rsidP="00E86361">
            <w:pPr>
              <w:spacing w:after="0" w:line="240" w:lineRule="auto"/>
              <w:ind w:right="27"/>
              <w:jc w:val="center"/>
              <w:rPr>
                <w:rFonts w:asciiTheme="majorBidi" w:hAnsiTheme="majorBidi" w:cstheme="majorBidi"/>
                <w:color w:val="FF0000"/>
              </w:rPr>
            </w:pPr>
            <w:r w:rsidRPr="00667CDF">
              <w:rPr>
                <w:rFonts w:asciiTheme="majorBidi" w:hAnsiTheme="majorBidi" w:cstheme="majorBidi"/>
              </w:rPr>
              <w:t xml:space="preserve"> </w:t>
            </w:r>
            <w:r w:rsidRPr="00EE5F62">
              <w:rPr>
                <w:rFonts w:asciiTheme="majorBidi" w:hAnsiTheme="majorBidi" w:cstheme="majorBidi"/>
                <w:strike/>
                <w:color w:val="FF0000"/>
              </w:rPr>
              <w:t>2</w:t>
            </w:r>
            <w:r w:rsidR="003F6A5C" w:rsidRPr="00EE5F62">
              <w:rPr>
                <w:rFonts w:asciiTheme="majorBidi" w:hAnsiTheme="majorBidi" w:cstheme="majorBidi"/>
                <w:strike/>
                <w:color w:val="FF0000"/>
              </w:rPr>
              <w:t xml:space="preserve"> </w:t>
            </w:r>
            <w:r w:rsidR="000C708F" w:rsidRPr="00EE5F62">
              <w:rPr>
                <w:rFonts w:asciiTheme="majorBidi" w:hAnsiTheme="majorBidi" w:cstheme="majorBidi"/>
                <w:strike/>
                <w:color w:val="FF0000"/>
              </w:rPr>
              <w:t>sztuk</w:t>
            </w:r>
            <w:r w:rsidR="003F6A5C" w:rsidRPr="00EE5F62">
              <w:rPr>
                <w:rFonts w:asciiTheme="majorBidi" w:hAnsiTheme="majorBidi" w:cstheme="majorBidi"/>
                <w:strike/>
                <w:color w:val="FF0000"/>
              </w:rPr>
              <w:t>i</w:t>
            </w:r>
            <w:r w:rsidR="00EE5F62">
              <w:rPr>
                <w:rFonts w:asciiTheme="majorBidi" w:hAnsiTheme="majorBidi" w:cstheme="majorBidi"/>
                <w:color w:val="FF0000"/>
              </w:rPr>
              <w:t xml:space="preserve"> 4 sztuki</w:t>
            </w:r>
          </w:p>
        </w:tc>
        <w:tc>
          <w:tcPr>
            <w:tcW w:w="708" w:type="dxa"/>
            <w:tcBorders>
              <w:top w:val="single" w:sz="8" w:space="0" w:color="auto"/>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667CDF" w:rsidRDefault="00FE4791" w:rsidP="00E86361">
            <w:pPr>
              <w:spacing w:after="0" w:line="240" w:lineRule="auto"/>
              <w:ind w:right="27"/>
              <w:jc w:val="center"/>
              <w:rPr>
                <w:rFonts w:asciiTheme="majorBidi" w:hAnsiTheme="majorBidi" w:cstheme="majorBidi"/>
              </w:rPr>
            </w:pPr>
            <w:r w:rsidRPr="00667CDF">
              <w:rPr>
                <w:rFonts w:asciiTheme="majorBidi" w:hAnsiTheme="majorBidi" w:cstheme="majorBidi"/>
              </w:rPr>
              <w:t>100%</w:t>
            </w:r>
          </w:p>
        </w:tc>
        <w:tc>
          <w:tcPr>
            <w:tcW w:w="1135" w:type="dxa"/>
            <w:tcBorders>
              <w:top w:val="single" w:sz="8" w:space="0" w:color="auto"/>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C601C" w:rsidRPr="00EE5F62" w:rsidRDefault="002C601C" w:rsidP="00E86361">
            <w:pPr>
              <w:spacing w:after="0" w:line="240" w:lineRule="auto"/>
              <w:ind w:right="27"/>
              <w:jc w:val="center"/>
              <w:rPr>
                <w:rFonts w:asciiTheme="majorBidi" w:hAnsiTheme="majorBidi" w:cstheme="majorBidi"/>
                <w:color w:val="FF0000"/>
              </w:rPr>
            </w:pPr>
            <w:r w:rsidRPr="00EE5F62">
              <w:rPr>
                <w:rFonts w:asciiTheme="majorBidi" w:hAnsiTheme="majorBidi" w:cstheme="majorBidi"/>
                <w:strike/>
                <w:color w:val="FF0000"/>
              </w:rPr>
              <w:t>75,00</w:t>
            </w:r>
            <w:r w:rsidR="00EE5F62">
              <w:rPr>
                <w:rFonts w:asciiTheme="majorBidi" w:hAnsiTheme="majorBidi" w:cstheme="majorBidi"/>
                <w:color w:val="FF0000"/>
              </w:rPr>
              <w:t>+62 euro=137</w:t>
            </w:r>
          </w:p>
        </w:tc>
        <w:tc>
          <w:tcPr>
            <w:tcW w:w="567" w:type="dxa"/>
            <w:tcBorders>
              <w:top w:val="single" w:sz="8" w:space="0" w:color="auto"/>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EE5F62" w:rsidRDefault="00FE4791" w:rsidP="00E86361">
            <w:pPr>
              <w:spacing w:after="0" w:line="240" w:lineRule="auto"/>
              <w:ind w:right="27"/>
              <w:jc w:val="center"/>
              <w:rPr>
                <w:rFonts w:asciiTheme="majorBidi" w:hAnsiTheme="majorBidi" w:cstheme="majorBidi"/>
                <w:color w:val="FF0000"/>
              </w:rPr>
            </w:pPr>
            <w:r w:rsidRPr="00EE5F62">
              <w:rPr>
                <w:rFonts w:asciiTheme="majorBidi" w:hAnsiTheme="majorBidi" w:cstheme="majorBidi"/>
                <w:strike/>
                <w:color w:val="FF0000"/>
              </w:rPr>
              <w:t>40</w:t>
            </w:r>
            <w:r w:rsidR="00EE5F62">
              <w:rPr>
                <w:rFonts w:asciiTheme="majorBidi" w:hAnsiTheme="majorBidi" w:cstheme="majorBidi"/>
                <w:color w:val="FF0000"/>
              </w:rPr>
              <w:t xml:space="preserve"> </w:t>
            </w:r>
            <w:r w:rsidR="00EE5F62" w:rsidRPr="00EE5F62">
              <w:rPr>
                <w:rFonts w:asciiTheme="majorBidi" w:hAnsiTheme="majorBidi" w:cstheme="majorBidi"/>
                <w:color w:val="FF0000"/>
              </w:rPr>
              <w:t>42</w:t>
            </w:r>
          </w:p>
        </w:tc>
        <w:tc>
          <w:tcPr>
            <w:tcW w:w="1276" w:type="dxa"/>
            <w:tcBorders>
              <w:top w:val="single" w:sz="8" w:space="0" w:color="auto"/>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C601C" w:rsidRPr="00EE5F62" w:rsidRDefault="002C601C" w:rsidP="00E86361">
            <w:pPr>
              <w:spacing w:after="0" w:line="240" w:lineRule="auto"/>
              <w:ind w:right="27"/>
              <w:jc w:val="center"/>
              <w:rPr>
                <w:rFonts w:asciiTheme="majorBidi" w:hAnsiTheme="majorBidi" w:cstheme="majorBidi"/>
                <w:color w:val="FF0000"/>
              </w:rPr>
            </w:pPr>
            <w:r w:rsidRPr="00EE5F62">
              <w:rPr>
                <w:rFonts w:asciiTheme="majorBidi" w:hAnsiTheme="majorBidi" w:cstheme="majorBidi"/>
                <w:strike/>
                <w:color w:val="FF0000"/>
              </w:rPr>
              <w:t>1 250,00</w:t>
            </w:r>
            <w:r w:rsidR="00EE5F62">
              <w:rPr>
                <w:rFonts w:asciiTheme="majorBidi" w:hAnsiTheme="majorBidi" w:cstheme="majorBidi"/>
                <w:color w:val="FF0000"/>
              </w:rPr>
              <w:t>+62 euro=1 312</w:t>
            </w:r>
          </w:p>
        </w:tc>
        <w:tc>
          <w:tcPr>
            <w:tcW w:w="1702" w:type="dxa"/>
            <w:tcBorders>
              <w:top w:val="single" w:sz="8" w:space="0" w:color="auto"/>
              <w:left w:val="nil"/>
              <w:bottom w:val="single" w:sz="4" w:space="0" w:color="auto"/>
              <w:right w:val="single" w:sz="8" w:space="0" w:color="auto"/>
            </w:tcBorders>
            <w:shd w:val="clear" w:color="auto" w:fill="auto"/>
            <w:tcMar>
              <w:top w:w="14" w:type="dxa"/>
              <w:left w:w="14" w:type="dxa"/>
              <w:bottom w:w="0" w:type="dxa"/>
              <w:right w:w="14" w:type="dxa"/>
            </w:tcMar>
            <w:vAlign w:val="center"/>
            <w:hideMark/>
          </w:tcPr>
          <w:p w:rsidR="00FE4791" w:rsidRPr="00667CDF" w:rsidRDefault="00FE4791" w:rsidP="00E86361">
            <w:pPr>
              <w:spacing w:after="0" w:line="240" w:lineRule="auto"/>
              <w:ind w:right="27"/>
              <w:jc w:val="left"/>
              <w:rPr>
                <w:rFonts w:asciiTheme="majorBidi" w:eastAsia="Times New Roman" w:hAnsiTheme="majorBidi" w:cstheme="majorBidi"/>
                <w:lang w:val="pl-PL" w:eastAsia="pl-PL"/>
              </w:rPr>
            </w:pPr>
            <w:r w:rsidRPr="00667CDF">
              <w:rPr>
                <w:rFonts w:asciiTheme="majorBidi" w:eastAsia="Times New Roman" w:hAnsiTheme="majorBidi" w:cstheme="majorBidi"/>
                <w:lang w:val="pl-PL" w:eastAsia="pl-PL"/>
              </w:rPr>
              <w:t>Poddziałenie 19.4</w:t>
            </w:r>
          </w:p>
        </w:tc>
      </w:tr>
      <w:tr w:rsidR="00FE4791" w:rsidRPr="00255209" w:rsidTr="00A436F8">
        <w:trPr>
          <w:gridAfter w:val="1"/>
          <w:wAfter w:w="12346" w:type="dxa"/>
          <w:trHeight w:val="705"/>
        </w:trPr>
        <w:tc>
          <w:tcPr>
            <w:tcW w:w="1570" w:type="dxa"/>
            <w:vMerge/>
            <w:tcBorders>
              <w:top w:val="single" w:sz="8" w:space="0" w:color="auto"/>
              <w:left w:val="single" w:sz="8" w:space="0" w:color="auto"/>
              <w:bottom w:val="single" w:sz="8" w:space="0" w:color="000000"/>
              <w:right w:val="single" w:sz="4" w:space="0" w:color="auto"/>
            </w:tcBorders>
            <w:vAlign w:val="center"/>
            <w:hideMark/>
          </w:tcPr>
          <w:p w:rsidR="00FE4791" w:rsidRPr="00255209" w:rsidRDefault="00FE4791" w:rsidP="00E86361">
            <w:pPr>
              <w:spacing w:after="0" w:line="240" w:lineRule="auto"/>
              <w:ind w:right="27"/>
              <w:rPr>
                <w:rFonts w:asciiTheme="majorBidi" w:hAnsiTheme="majorBidi" w:cstheme="majorBidi"/>
                <w:color w:val="000000"/>
              </w:rPr>
            </w:pPr>
          </w:p>
        </w:tc>
        <w:tc>
          <w:tcPr>
            <w:tcW w:w="2553" w:type="dxa"/>
            <w:tcBorders>
              <w:top w:val="nil"/>
              <w:left w:val="nil"/>
              <w:bottom w:val="single" w:sz="4" w:space="0" w:color="auto"/>
              <w:right w:val="single" w:sz="4" w:space="0" w:color="auto"/>
            </w:tcBorders>
            <w:shd w:val="clear" w:color="auto" w:fill="auto"/>
            <w:tcMar>
              <w:top w:w="14" w:type="dxa"/>
              <w:left w:w="14" w:type="dxa"/>
              <w:bottom w:w="0" w:type="dxa"/>
              <w:right w:w="14" w:type="dxa"/>
            </w:tcMar>
            <w:hideMark/>
          </w:tcPr>
          <w:p w:rsidR="00FE4791" w:rsidRPr="00667CDF" w:rsidRDefault="00FE4791" w:rsidP="00E86361">
            <w:pPr>
              <w:spacing w:after="0" w:line="240" w:lineRule="auto"/>
              <w:ind w:right="27"/>
              <w:jc w:val="left"/>
              <w:rPr>
                <w:rFonts w:asciiTheme="majorBidi" w:hAnsiTheme="majorBidi" w:cstheme="majorBidi"/>
              </w:rPr>
            </w:pPr>
            <w:r w:rsidRPr="00667CDF">
              <w:rPr>
                <w:rFonts w:asciiTheme="majorBidi" w:hAnsiTheme="majorBidi" w:cstheme="majorBidi"/>
              </w:rPr>
              <w:t>Liczba działań aktywizujących podmioty</w:t>
            </w:r>
          </w:p>
        </w:tc>
        <w:tc>
          <w:tcPr>
            <w:tcW w:w="567" w:type="dxa"/>
            <w:tcBorders>
              <w:top w:val="nil"/>
              <w:left w:val="nil"/>
              <w:bottom w:val="nil"/>
              <w:right w:val="single" w:sz="4" w:space="0" w:color="auto"/>
            </w:tcBorders>
            <w:shd w:val="clear" w:color="000000" w:fill="FFFFFF"/>
            <w:tcMar>
              <w:top w:w="14" w:type="dxa"/>
              <w:left w:w="14" w:type="dxa"/>
              <w:bottom w:w="0" w:type="dxa"/>
              <w:right w:w="14" w:type="dxa"/>
            </w:tcMar>
            <w:vAlign w:val="center"/>
            <w:hideMark/>
          </w:tcPr>
          <w:p w:rsidR="00FE4791" w:rsidRPr="00667CDF" w:rsidRDefault="00FE4791" w:rsidP="00E86361">
            <w:pPr>
              <w:spacing w:after="0" w:line="240" w:lineRule="auto"/>
              <w:ind w:right="27"/>
              <w:rPr>
                <w:rFonts w:asciiTheme="majorBidi" w:hAnsiTheme="majorBidi" w:cstheme="majorBidi"/>
              </w:rPr>
            </w:pPr>
            <w:r w:rsidRPr="00667CDF">
              <w:rPr>
                <w:rFonts w:asciiTheme="majorBidi" w:hAnsiTheme="majorBidi" w:cstheme="majorBidi"/>
              </w:rPr>
              <w:t xml:space="preserve"> </w:t>
            </w:r>
            <w:r w:rsidR="00E06D07" w:rsidRPr="00667CDF">
              <w:rPr>
                <w:rFonts w:asciiTheme="majorBidi" w:hAnsiTheme="majorBidi" w:cstheme="majorBidi"/>
              </w:rPr>
              <w:t xml:space="preserve">16 </w:t>
            </w:r>
            <w:r w:rsidRPr="00667CDF">
              <w:rPr>
                <w:rFonts w:asciiTheme="majorBidi" w:hAnsiTheme="majorBidi" w:cstheme="majorBidi"/>
              </w:rPr>
              <w:t>sztuk</w:t>
            </w:r>
          </w:p>
        </w:tc>
        <w:tc>
          <w:tcPr>
            <w:tcW w:w="709" w:type="dxa"/>
            <w:gridSpan w:val="2"/>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A561EC" w:rsidRDefault="00E06D07" w:rsidP="00E86361">
            <w:pPr>
              <w:spacing w:after="0" w:line="240" w:lineRule="auto"/>
              <w:ind w:right="27"/>
              <w:jc w:val="center"/>
              <w:rPr>
                <w:rFonts w:asciiTheme="majorBidi" w:hAnsiTheme="majorBidi" w:cstheme="majorBidi"/>
                <w:color w:val="FF0000"/>
              </w:rPr>
            </w:pPr>
            <w:r w:rsidRPr="00DE7384">
              <w:rPr>
                <w:rFonts w:asciiTheme="majorBidi" w:hAnsiTheme="majorBidi" w:cstheme="majorBidi"/>
                <w:strike/>
                <w:color w:val="FF0000"/>
              </w:rPr>
              <w:t>64 %</w:t>
            </w:r>
            <w:r w:rsidR="00A561EC">
              <w:rPr>
                <w:rFonts w:asciiTheme="majorBidi" w:hAnsiTheme="majorBidi" w:cstheme="majorBidi"/>
                <w:color w:val="FF0000"/>
              </w:rPr>
              <w:t xml:space="preserve"> 59%</w:t>
            </w:r>
          </w:p>
        </w:tc>
        <w:tc>
          <w:tcPr>
            <w:tcW w:w="851" w:type="dxa"/>
            <w:tcBorders>
              <w:top w:val="nil"/>
              <w:left w:val="nil"/>
              <w:bottom w:val="single" w:sz="4" w:space="0" w:color="auto"/>
              <w:right w:val="single" w:sz="4" w:space="0" w:color="auto"/>
            </w:tcBorders>
            <w:shd w:val="clear" w:color="auto" w:fill="auto"/>
            <w:tcMar>
              <w:top w:w="14" w:type="dxa"/>
              <w:left w:w="14" w:type="dxa"/>
              <w:bottom w:w="0" w:type="dxa"/>
              <w:right w:w="14" w:type="dxa"/>
            </w:tcMar>
            <w:hideMark/>
          </w:tcPr>
          <w:p w:rsidR="00D0622F" w:rsidRPr="006E2DFA" w:rsidRDefault="00E06D07" w:rsidP="00E86361">
            <w:pPr>
              <w:spacing w:after="0" w:line="240" w:lineRule="auto"/>
              <w:ind w:right="27"/>
              <w:jc w:val="center"/>
              <w:rPr>
                <w:rFonts w:asciiTheme="majorBidi" w:hAnsiTheme="majorBidi" w:cstheme="majorBidi"/>
                <w:strike/>
              </w:rPr>
            </w:pPr>
            <w:r w:rsidRPr="006E2DFA">
              <w:rPr>
                <w:rFonts w:asciiTheme="majorBidi" w:hAnsiTheme="majorBidi" w:cstheme="majorBidi"/>
                <w:strike/>
              </w:rPr>
              <w:t xml:space="preserve"> </w:t>
            </w:r>
          </w:p>
          <w:p w:rsidR="008319A8" w:rsidRPr="006E2DFA" w:rsidRDefault="008319A8" w:rsidP="00E86361">
            <w:pPr>
              <w:spacing w:after="0" w:line="240" w:lineRule="auto"/>
              <w:ind w:right="27"/>
              <w:jc w:val="center"/>
              <w:rPr>
                <w:rFonts w:asciiTheme="majorBidi" w:hAnsiTheme="majorBidi" w:cstheme="majorBidi"/>
                <w:strike/>
              </w:rPr>
            </w:pPr>
          </w:p>
          <w:p w:rsidR="002C601C" w:rsidRPr="006E2DFA" w:rsidRDefault="002C601C" w:rsidP="00E86361">
            <w:pPr>
              <w:spacing w:after="0" w:line="240" w:lineRule="auto"/>
              <w:ind w:right="27"/>
              <w:jc w:val="center"/>
              <w:rPr>
                <w:rFonts w:asciiTheme="majorBidi" w:hAnsiTheme="majorBidi" w:cstheme="majorBidi"/>
              </w:rPr>
            </w:pPr>
            <w:r w:rsidRPr="006E2DFA">
              <w:rPr>
                <w:rFonts w:asciiTheme="majorBidi" w:hAnsiTheme="majorBidi" w:cstheme="majorBidi"/>
              </w:rPr>
              <w:t>11 033,43</w:t>
            </w:r>
          </w:p>
        </w:tc>
        <w:tc>
          <w:tcPr>
            <w:tcW w:w="567" w:type="dxa"/>
            <w:gridSpan w:val="2"/>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667CDF" w:rsidRDefault="00FE4791" w:rsidP="00E86361">
            <w:pPr>
              <w:spacing w:after="0" w:line="240" w:lineRule="auto"/>
              <w:ind w:right="27"/>
              <w:jc w:val="center"/>
              <w:rPr>
                <w:rFonts w:asciiTheme="majorBidi" w:hAnsiTheme="majorBidi" w:cstheme="majorBidi"/>
              </w:rPr>
            </w:pPr>
            <w:r w:rsidRPr="00667CDF">
              <w:rPr>
                <w:rFonts w:asciiTheme="majorBidi" w:hAnsiTheme="majorBidi" w:cstheme="majorBidi"/>
              </w:rPr>
              <w:t>8 sztuk</w:t>
            </w:r>
          </w:p>
        </w:tc>
        <w:tc>
          <w:tcPr>
            <w:tcW w:w="567" w:type="dxa"/>
            <w:gridSpan w:val="2"/>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A561EC" w:rsidRDefault="00E06D07" w:rsidP="00E86361">
            <w:pPr>
              <w:spacing w:after="0" w:line="240" w:lineRule="auto"/>
              <w:ind w:right="27"/>
              <w:jc w:val="center"/>
              <w:rPr>
                <w:rFonts w:asciiTheme="majorBidi" w:hAnsiTheme="majorBidi" w:cstheme="majorBidi"/>
                <w:color w:val="FF0000"/>
              </w:rPr>
            </w:pPr>
            <w:r w:rsidRPr="00DE7384">
              <w:rPr>
                <w:rFonts w:asciiTheme="majorBidi" w:hAnsiTheme="majorBidi" w:cstheme="majorBidi"/>
                <w:strike/>
                <w:color w:val="FF0000"/>
              </w:rPr>
              <w:t>96%</w:t>
            </w:r>
            <w:r w:rsidR="00A561EC">
              <w:rPr>
                <w:rFonts w:asciiTheme="majorBidi" w:hAnsiTheme="majorBidi" w:cstheme="majorBidi"/>
                <w:color w:val="FF0000"/>
              </w:rPr>
              <w:t xml:space="preserve"> 89%</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E2DFA" w:rsidRPr="006E2DFA" w:rsidRDefault="006E2DFA" w:rsidP="00E86361">
            <w:pPr>
              <w:spacing w:after="0" w:line="240" w:lineRule="auto"/>
              <w:ind w:right="27"/>
              <w:jc w:val="center"/>
              <w:rPr>
                <w:rFonts w:asciiTheme="majorBidi" w:hAnsiTheme="majorBidi" w:cstheme="majorBidi"/>
                <w:strike/>
              </w:rPr>
            </w:pPr>
          </w:p>
          <w:p w:rsidR="002C601C" w:rsidRPr="006E2DFA" w:rsidRDefault="002C601C" w:rsidP="00E86361">
            <w:pPr>
              <w:spacing w:after="0" w:line="240" w:lineRule="auto"/>
              <w:ind w:right="27"/>
              <w:jc w:val="center"/>
              <w:rPr>
                <w:rFonts w:asciiTheme="majorBidi" w:hAnsiTheme="majorBidi" w:cstheme="majorBidi"/>
              </w:rPr>
            </w:pPr>
            <w:r w:rsidRPr="006E2DFA">
              <w:rPr>
                <w:rFonts w:asciiTheme="majorBidi" w:hAnsiTheme="majorBidi" w:cstheme="majorBidi"/>
              </w:rPr>
              <w:t>8 966,57</w:t>
            </w:r>
          </w:p>
          <w:p w:rsidR="002C601C" w:rsidRPr="006E2DFA" w:rsidRDefault="002C601C" w:rsidP="00E86361">
            <w:pPr>
              <w:spacing w:after="0" w:line="240" w:lineRule="auto"/>
              <w:ind w:right="27"/>
              <w:jc w:val="center"/>
              <w:rPr>
                <w:rFonts w:asciiTheme="majorBidi" w:hAnsiTheme="majorBidi" w:cstheme="majorBidi"/>
              </w:rPr>
            </w:pPr>
          </w:p>
        </w:tc>
        <w:tc>
          <w:tcPr>
            <w:tcW w:w="567"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DE7384" w:rsidRDefault="00E06D07" w:rsidP="00E86361">
            <w:pPr>
              <w:spacing w:after="0" w:line="240" w:lineRule="auto"/>
              <w:ind w:right="27"/>
              <w:jc w:val="center"/>
              <w:rPr>
                <w:rFonts w:asciiTheme="majorBidi" w:hAnsiTheme="majorBidi" w:cstheme="majorBidi"/>
                <w:color w:val="FF0000"/>
              </w:rPr>
            </w:pPr>
            <w:r w:rsidRPr="00DE7384">
              <w:rPr>
                <w:rFonts w:asciiTheme="majorBidi" w:hAnsiTheme="majorBidi" w:cstheme="majorBidi"/>
                <w:strike/>
                <w:color w:val="FF0000"/>
              </w:rPr>
              <w:t>1 sztuka</w:t>
            </w:r>
            <w:r w:rsidR="00DE7384">
              <w:rPr>
                <w:rFonts w:asciiTheme="majorBidi" w:hAnsiTheme="majorBidi" w:cstheme="majorBidi"/>
                <w:color w:val="FF0000"/>
              </w:rPr>
              <w:t xml:space="preserve"> 3 sztuki</w:t>
            </w:r>
          </w:p>
        </w:tc>
        <w:tc>
          <w:tcPr>
            <w:tcW w:w="708"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667CDF" w:rsidRDefault="00FE4791" w:rsidP="00E86361">
            <w:pPr>
              <w:spacing w:after="0" w:line="240" w:lineRule="auto"/>
              <w:ind w:right="27"/>
              <w:jc w:val="center"/>
              <w:rPr>
                <w:rFonts w:asciiTheme="majorBidi" w:hAnsiTheme="majorBidi" w:cstheme="majorBidi"/>
              </w:rPr>
            </w:pPr>
            <w:r w:rsidRPr="00667CDF">
              <w:rPr>
                <w:rFonts w:asciiTheme="majorBidi" w:hAnsiTheme="majorBidi" w:cstheme="majorBidi"/>
              </w:rPr>
              <w:t>100%</w:t>
            </w:r>
          </w:p>
        </w:tc>
        <w:tc>
          <w:tcPr>
            <w:tcW w:w="113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C601C" w:rsidRPr="00DE7384" w:rsidRDefault="002C601C" w:rsidP="00E86361">
            <w:pPr>
              <w:spacing w:after="0" w:line="240" w:lineRule="auto"/>
              <w:ind w:right="27"/>
              <w:jc w:val="center"/>
              <w:rPr>
                <w:rFonts w:asciiTheme="majorBidi" w:hAnsiTheme="majorBidi" w:cstheme="majorBidi"/>
                <w:color w:val="FF0000"/>
              </w:rPr>
            </w:pPr>
            <w:r w:rsidRPr="00DE7384">
              <w:rPr>
                <w:rFonts w:asciiTheme="majorBidi" w:hAnsiTheme="majorBidi" w:cstheme="majorBidi"/>
                <w:strike/>
                <w:color w:val="FF0000"/>
              </w:rPr>
              <w:t>1 250,00</w:t>
            </w:r>
            <w:r w:rsidR="00FD460C">
              <w:rPr>
                <w:rFonts w:asciiTheme="majorBidi" w:hAnsiTheme="majorBidi" w:cstheme="majorBidi"/>
                <w:color w:val="FF0000"/>
              </w:rPr>
              <w:t>+1 000 euro = 2 25</w:t>
            </w:r>
            <w:r w:rsidR="00DE7384">
              <w:rPr>
                <w:rFonts w:asciiTheme="majorBidi" w:hAnsiTheme="majorBidi" w:cstheme="majorBidi"/>
                <w:color w:val="FF0000"/>
              </w:rPr>
              <w:t>0,00 euro</w:t>
            </w:r>
          </w:p>
        </w:tc>
        <w:tc>
          <w:tcPr>
            <w:tcW w:w="567"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DE7384" w:rsidRDefault="00FE4791" w:rsidP="00E86361">
            <w:pPr>
              <w:spacing w:after="0" w:line="240" w:lineRule="auto"/>
              <w:ind w:right="27"/>
              <w:jc w:val="center"/>
              <w:rPr>
                <w:rFonts w:asciiTheme="majorBidi" w:hAnsiTheme="majorBidi" w:cstheme="majorBidi"/>
                <w:color w:val="FF0000"/>
              </w:rPr>
            </w:pPr>
            <w:r w:rsidRPr="00DE7384">
              <w:rPr>
                <w:rFonts w:asciiTheme="majorBidi" w:hAnsiTheme="majorBidi" w:cstheme="majorBidi"/>
                <w:strike/>
                <w:color w:val="FF0000"/>
              </w:rPr>
              <w:t>25</w:t>
            </w:r>
            <w:r w:rsidR="00DE7384">
              <w:rPr>
                <w:rFonts w:asciiTheme="majorBidi" w:hAnsiTheme="majorBidi" w:cstheme="majorBidi"/>
                <w:color w:val="FF0000"/>
              </w:rPr>
              <w:t xml:space="preserve"> 27</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C601C" w:rsidRPr="00DE7384" w:rsidRDefault="002C601C" w:rsidP="00E86361">
            <w:pPr>
              <w:spacing w:after="0" w:line="240" w:lineRule="auto"/>
              <w:ind w:right="27"/>
              <w:jc w:val="center"/>
              <w:rPr>
                <w:rFonts w:asciiTheme="majorBidi" w:hAnsiTheme="majorBidi" w:cstheme="majorBidi"/>
                <w:color w:val="FF0000"/>
              </w:rPr>
            </w:pPr>
            <w:r w:rsidRPr="00DE7384">
              <w:rPr>
                <w:rFonts w:asciiTheme="majorBidi" w:hAnsiTheme="majorBidi" w:cstheme="majorBidi"/>
                <w:strike/>
                <w:color w:val="FF0000"/>
              </w:rPr>
              <w:t>21 250,00</w:t>
            </w:r>
            <w:r w:rsidR="00FD460C">
              <w:rPr>
                <w:rFonts w:asciiTheme="majorBidi" w:hAnsiTheme="majorBidi" w:cstheme="majorBidi"/>
                <w:color w:val="FF0000"/>
              </w:rPr>
              <w:t>+1 000 euro= 22 25</w:t>
            </w:r>
            <w:r w:rsidR="00DE7384">
              <w:rPr>
                <w:rFonts w:asciiTheme="majorBidi" w:hAnsiTheme="majorBidi" w:cstheme="majorBidi"/>
                <w:color w:val="FF0000"/>
              </w:rPr>
              <w:t>0,00</w:t>
            </w:r>
          </w:p>
        </w:tc>
        <w:tc>
          <w:tcPr>
            <w:tcW w:w="1702" w:type="dxa"/>
            <w:tcBorders>
              <w:top w:val="nil"/>
              <w:left w:val="nil"/>
              <w:bottom w:val="single" w:sz="4" w:space="0" w:color="auto"/>
              <w:right w:val="single" w:sz="8" w:space="0" w:color="auto"/>
            </w:tcBorders>
            <w:shd w:val="clear" w:color="auto" w:fill="auto"/>
            <w:tcMar>
              <w:top w:w="14" w:type="dxa"/>
              <w:left w:w="14" w:type="dxa"/>
              <w:bottom w:w="0" w:type="dxa"/>
              <w:right w:w="14" w:type="dxa"/>
            </w:tcMar>
            <w:hideMark/>
          </w:tcPr>
          <w:p w:rsidR="00FE4791" w:rsidRPr="00667CDF" w:rsidRDefault="00FE4791" w:rsidP="00E86361">
            <w:pPr>
              <w:spacing w:after="0"/>
              <w:ind w:right="27"/>
              <w:jc w:val="center"/>
              <w:rPr>
                <w:rFonts w:asciiTheme="majorBidi" w:hAnsiTheme="majorBidi" w:cstheme="majorBidi"/>
              </w:rPr>
            </w:pPr>
            <w:r w:rsidRPr="00667CDF">
              <w:rPr>
                <w:rFonts w:asciiTheme="majorBidi" w:eastAsia="Times New Roman" w:hAnsiTheme="majorBidi" w:cstheme="majorBidi"/>
                <w:lang w:val="pl-PL" w:eastAsia="pl-PL"/>
              </w:rPr>
              <w:t>Poddziałenie 19.4</w:t>
            </w:r>
          </w:p>
        </w:tc>
      </w:tr>
      <w:tr w:rsidR="00FE4791" w:rsidRPr="00255209" w:rsidTr="00A436F8">
        <w:trPr>
          <w:gridAfter w:val="1"/>
          <w:wAfter w:w="12346" w:type="dxa"/>
          <w:trHeight w:val="871"/>
        </w:trPr>
        <w:tc>
          <w:tcPr>
            <w:tcW w:w="1570" w:type="dxa"/>
            <w:vMerge/>
            <w:tcBorders>
              <w:top w:val="single" w:sz="8" w:space="0" w:color="auto"/>
              <w:left w:val="single" w:sz="8" w:space="0" w:color="auto"/>
              <w:bottom w:val="single" w:sz="8" w:space="0" w:color="000000"/>
              <w:right w:val="single" w:sz="4" w:space="0" w:color="auto"/>
            </w:tcBorders>
            <w:vAlign w:val="center"/>
            <w:hideMark/>
          </w:tcPr>
          <w:p w:rsidR="00FE4791" w:rsidRPr="00255209" w:rsidRDefault="00FE4791" w:rsidP="00E86361">
            <w:pPr>
              <w:spacing w:after="0" w:line="240" w:lineRule="auto"/>
              <w:ind w:right="27"/>
              <w:rPr>
                <w:rFonts w:asciiTheme="majorBidi" w:hAnsiTheme="majorBidi" w:cstheme="majorBidi"/>
                <w:color w:val="000000"/>
              </w:rPr>
            </w:pPr>
          </w:p>
        </w:tc>
        <w:tc>
          <w:tcPr>
            <w:tcW w:w="2553" w:type="dxa"/>
            <w:tcBorders>
              <w:top w:val="nil"/>
              <w:left w:val="nil"/>
              <w:bottom w:val="nil"/>
              <w:right w:val="nil"/>
            </w:tcBorders>
            <w:shd w:val="clear" w:color="auto" w:fill="auto"/>
            <w:tcMar>
              <w:top w:w="14" w:type="dxa"/>
              <w:left w:w="14" w:type="dxa"/>
              <w:bottom w:w="0" w:type="dxa"/>
              <w:right w:w="14" w:type="dxa"/>
            </w:tcMar>
            <w:hideMark/>
          </w:tcPr>
          <w:p w:rsidR="00FE4791" w:rsidRPr="00667CDF" w:rsidRDefault="00FE4791" w:rsidP="00E86361">
            <w:pPr>
              <w:spacing w:after="0" w:line="240" w:lineRule="auto"/>
              <w:ind w:right="27"/>
              <w:jc w:val="left"/>
              <w:rPr>
                <w:rFonts w:asciiTheme="majorBidi" w:hAnsiTheme="majorBidi" w:cstheme="majorBidi"/>
                <w:lang w:val="pl-PL"/>
              </w:rPr>
            </w:pPr>
            <w:r w:rsidRPr="00667CDF">
              <w:rPr>
                <w:rFonts w:asciiTheme="majorBidi" w:hAnsiTheme="majorBidi" w:cstheme="majorBidi"/>
                <w:lang w:val="pl-PL"/>
              </w:rPr>
              <w:t>Liczba działań analityczno-badawczych związanych z działalnością LGD</w:t>
            </w:r>
          </w:p>
        </w:tc>
        <w:tc>
          <w:tcPr>
            <w:tcW w:w="567" w:type="dxa"/>
            <w:tcBorders>
              <w:top w:val="single" w:sz="4" w:space="0" w:color="auto"/>
              <w:left w:val="single" w:sz="4" w:space="0" w:color="auto"/>
              <w:bottom w:val="single" w:sz="4" w:space="0" w:color="auto"/>
              <w:right w:val="single" w:sz="4" w:space="0" w:color="auto"/>
            </w:tcBorders>
            <w:shd w:val="clear" w:color="000000" w:fill="FFFFFF"/>
            <w:tcMar>
              <w:top w:w="14" w:type="dxa"/>
              <w:left w:w="14" w:type="dxa"/>
              <w:bottom w:w="0" w:type="dxa"/>
              <w:right w:w="14" w:type="dxa"/>
            </w:tcMar>
            <w:vAlign w:val="center"/>
            <w:hideMark/>
          </w:tcPr>
          <w:p w:rsidR="00C74534" w:rsidRDefault="00C74534" w:rsidP="00E86361">
            <w:pPr>
              <w:spacing w:after="0" w:line="240" w:lineRule="auto"/>
              <w:ind w:right="27"/>
              <w:rPr>
                <w:rFonts w:asciiTheme="majorBidi" w:hAnsiTheme="majorBidi" w:cstheme="majorBidi"/>
              </w:rPr>
            </w:pPr>
          </w:p>
          <w:p w:rsidR="00FE4791" w:rsidRPr="00667CDF" w:rsidRDefault="00FC77BA" w:rsidP="00E86361">
            <w:pPr>
              <w:spacing w:after="0" w:line="240" w:lineRule="auto"/>
              <w:ind w:right="27"/>
              <w:rPr>
                <w:rFonts w:asciiTheme="majorBidi" w:hAnsiTheme="majorBidi" w:cstheme="majorBidi"/>
                <w:strike/>
              </w:rPr>
            </w:pPr>
            <w:r w:rsidRPr="00667CDF">
              <w:rPr>
                <w:rFonts w:asciiTheme="majorBidi" w:hAnsiTheme="majorBidi" w:cstheme="majorBidi"/>
              </w:rPr>
              <w:t>3</w:t>
            </w:r>
            <w:r w:rsidRPr="00667CDF">
              <w:rPr>
                <w:rFonts w:asciiTheme="majorBidi" w:hAnsiTheme="majorBidi" w:cstheme="majorBidi"/>
                <w:strike/>
              </w:rPr>
              <w:t xml:space="preserve">  </w:t>
            </w:r>
            <w:r w:rsidR="00FE4791" w:rsidRPr="00667CDF">
              <w:rPr>
                <w:rFonts w:asciiTheme="majorBidi" w:hAnsiTheme="majorBidi" w:cstheme="majorBidi"/>
                <w:strike/>
              </w:rPr>
              <w:t xml:space="preserve"> </w:t>
            </w:r>
            <w:r w:rsidR="00FE4791" w:rsidRPr="00667CDF">
              <w:rPr>
                <w:rFonts w:asciiTheme="majorBidi" w:hAnsiTheme="majorBidi" w:cstheme="majorBidi"/>
              </w:rPr>
              <w:t>sztuki</w:t>
            </w:r>
          </w:p>
        </w:tc>
        <w:tc>
          <w:tcPr>
            <w:tcW w:w="709" w:type="dxa"/>
            <w:gridSpan w:val="2"/>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067CDE" w:rsidRDefault="00FC77BA" w:rsidP="00E86361">
            <w:pPr>
              <w:spacing w:after="0" w:line="240" w:lineRule="auto"/>
              <w:ind w:right="27"/>
              <w:jc w:val="center"/>
              <w:rPr>
                <w:rFonts w:asciiTheme="majorBidi" w:hAnsiTheme="majorBidi" w:cstheme="majorBidi"/>
                <w:color w:val="FF0000"/>
              </w:rPr>
            </w:pPr>
            <w:r w:rsidRPr="00FD460C">
              <w:rPr>
                <w:rFonts w:asciiTheme="majorBidi" w:hAnsiTheme="majorBidi" w:cstheme="majorBidi"/>
                <w:strike/>
                <w:color w:val="FF0000"/>
              </w:rPr>
              <w:t>30%</w:t>
            </w:r>
            <w:r w:rsidR="00067CDE">
              <w:rPr>
                <w:rFonts w:asciiTheme="majorBidi" w:hAnsiTheme="majorBidi" w:cstheme="majorBidi"/>
                <w:color w:val="FF0000"/>
              </w:rPr>
              <w:t xml:space="preserve"> 25%</w:t>
            </w:r>
          </w:p>
        </w:tc>
        <w:tc>
          <w:tcPr>
            <w:tcW w:w="851"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C601C" w:rsidRPr="006E2DFA" w:rsidRDefault="002C601C" w:rsidP="00E86361">
            <w:pPr>
              <w:spacing w:after="0" w:line="240" w:lineRule="auto"/>
              <w:ind w:right="27"/>
              <w:jc w:val="center"/>
              <w:rPr>
                <w:rFonts w:asciiTheme="majorBidi" w:hAnsiTheme="majorBidi" w:cstheme="majorBidi"/>
              </w:rPr>
            </w:pPr>
            <w:r w:rsidRPr="006E2DFA">
              <w:rPr>
                <w:rFonts w:asciiTheme="majorBidi" w:hAnsiTheme="majorBidi" w:cstheme="majorBidi"/>
              </w:rPr>
              <w:t>250,00</w:t>
            </w:r>
          </w:p>
        </w:tc>
        <w:tc>
          <w:tcPr>
            <w:tcW w:w="567" w:type="dxa"/>
            <w:gridSpan w:val="2"/>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667CDF" w:rsidRDefault="003A3860" w:rsidP="00E86361">
            <w:pPr>
              <w:spacing w:after="0" w:line="240" w:lineRule="auto"/>
              <w:ind w:right="27"/>
              <w:jc w:val="center"/>
              <w:rPr>
                <w:rFonts w:asciiTheme="majorBidi" w:hAnsiTheme="majorBidi" w:cstheme="majorBidi"/>
              </w:rPr>
            </w:pPr>
            <w:r w:rsidRPr="00667CDF">
              <w:rPr>
                <w:rFonts w:asciiTheme="majorBidi" w:hAnsiTheme="majorBidi" w:cstheme="majorBidi"/>
              </w:rPr>
              <w:t xml:space="preserve">4 </w:t>
            </w:r>
            <w:r w:rsidR="00FE4791" w:rsidRPr="00667CDF">
              <w:rPr>
                <w:rFonts w:asciiTheme="majorBidi" w:hAnsiTheme="majorBidi" w:cstheme="majorBidi"/>
              </w:rPr>
              <w:t>sztuki</w:t>
            </w:r>
          </w:p>
        </w:tc>
        <w:tc>
          <w:tcPr>
            <w:tcW w:w="567" w:type="dxa"/>
            <w:gridSpan w:val="2"/>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067CDE" w:rsidRDefault="00FE4791" w:rsidP="00E86361">
            <w:pPr>
              <w:spacing w:after="0" w:line="240" w:lineRule="auto"/>
              <w:ind w:right="27"/>
              <w:jc w:val="center"/>
              <w:rPr>
                <w:rFonts w:asciiTheme="majorBidi" w:hAnsiTheme="majorBidi" w:cstheme="majorBidi"/>
                <w:color w:val="FF0000"/>
              </w:rPr>
            </w:pPr>
            <w:r w:rsidRPr="00FD460C">
              <w:rPr>
                <w:rFonts w:asciiTheme="majorBidi" w:hAnsiTheme="majorBidi" w:cstheme="majorBidi"/>
                <w:strike/>
                <w:color w:val="FF0000"/>
              </w:rPr>
              <w:t>70%</w:t>
            </w:r>
            <w:r w:rsidR="00067CDE">
              <w:rPr>
                <w:rFonts w:asciiTheme="majorBidi" w:hAnsiTheme="majorBidi" w:cstheme="majorBidi"/>
                <w:color w:val="FF0000"/>
              </w:rPr>
              <w:t xml:space="preserve"> 58%</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C601C" w:rsidRPr="006E2DFA" w:rsidRDefault="002C601C" w:rsidP="00E86361">
            <w:pPr>
              <w:spacing w:after="0" w:line="240" w:lineRule="auto"/>
              <w:ind w:right="27"/>
              <w:jc w:val="center"/>
              <w:rPr>
                <w:rFonts w:asciiTheme="majorBidi" w:hAnsiTheme="majorBidi" w:cstheme="majorBidi"/>
              </w:rPr>
            </w:pPr>
            <w:r w:rsidRPr="006E2DFA">
              <w:rPr>
                <w:rFonts w:asciiTheme="majorBidi" w:hAnsiTheme="majorBidi" w:cstheme="majorBidi"/>
              </w:rPr>
              <w:t>7 500,00</w:t>
            </w:r>
          </w:p>
        </w:tc>
        <w:tc>
          <w:tcPr>
            <w:tcW w:w="567"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FD460C" w:rsidRDefault="00FE4791" w:rsidP="00E86361">
            <w:pPr>
              <w:spacing w:after="0" w:line="240" w:lineRule="auto"/>
              <w:ind w:right="27"/>
              <w:jc w:val="center"/>
              <w:rPr>
                <w:rFonts w:asciiTheme="majorBidi" w:hAnsiTheme="majorBidi" w:cstheme="majorBidi"/>
                <w:color w:val="FF0000"/>
              </w:rPr>
            </w:pPr>
            <w:r w:rsidRPr="00FD460C">
              <w:rPr>
                <w:rFonts w:asciiTheme="majorBidi" w:hAnsiTheme="majorBidi" w:cstheme="majorBidi"/>
                <w:strike/>
                <w:color w:val="FF0000"/>
              </w:rPr>
              <w:t>3 sztuki</w:t>
            </w:r>
            <w:r w:rsidR="00FD460C">
              <w:rPr>
                <w:rFonts w:asciiTheme="majorBidi" w:hAnsiTheme="majorBidi" w:cstheme="majorBidi"/>
                <w:color w:val="FF0000"/>
              </w:rPr>
              <w:t xml:space="preserve"> 5 sztuk</w:t>
            </w:r>
          </w:p>
        </w:tc>
        <w:tc>
          <w:tcPr>
            <w:tcW w:w="708"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667CDF" w:rsidRDefault="00FE4791" w:rsidP="00E86361">
            <w:pPr>
              <w:spacing w:after="0" w:line="240" w:lineRule="auto"/>
              <w:ind w:right="27"/>
              <w:jc w:val="center"/>
              <w:rPr>
                <w:rFonts w:asciiTheme="majorBidi" w:hAnsiTheme="majorBidi" w:cstheme="majorBidi"/>
              </w:rPr>
            </w:pPr>
            <w:r w:rsidRPr="00667CDF">
              <w:rPr>
                <w:rFonts w:asciiTheme="majorBidi" w:hAnsiTheme="majorBidi" w:cstheme="majorBidi"/>
              </w:rPr>
              <w:t>100%</w:t>
            </w:r>
          </w:p>
        </w:tc>
        <w:tc>
          <w:tcPr>
            <w:tcW w:w="113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C601C" w:rsidRPr="00FD460C" w:rsidRDefault="002C601C" w:rsidP="00E86361">
            <w:pPr>
              <w:spacing w:after="0" w:line="240" w:lineRule="auto"/>
              <w:ind w:right="27"/>
              <w:jc w:val="center"/>
              <w:rPr>
                <w:rFonts w:asciiTheme="majorBidi" w:hAnsiTheme="majorBidi" w:cstheme="majorBidi"/>
                <w:color w:val="FF0000"/>
              </w:rPr>
            </w:pPr>
            <w:r w:rsidRPr="00FD460C">
              <w:rPr>
                <w:rFonts w:asciiTheme="majorBidi" w:hAnsiTheme="majorBidi" w:cstheme="majorBidi"/>
                <w:strike/>
                <w:color w:val="FF0000"/>
              </w:rPr>
              <w:t>4 750,00</w:t>
            </w:r>
            <w:r w:rsidR="00FD460C">
              <w:rPr>
                <w:rFonts w:asciiTheme="majorBidi" w:hAnsiTheme="majorBidi" w:cstheme="majorBidi"/>
                <w:color w:val="FF0000"/>
              </w:rPr>
              <w:t xml:space="preserve"> </w:t>
            </w:r>
            <w:r w:rsidR="00AC6858">
              <w:rPr>
                <w:rFonts w:asciiTheme="majorBidi" w:hAnsiTheme="majorBidi" w:cstheme="majorBidi"/>
                <w:color w:val="FF0000"/>
              </w:rPr>
              <w:t>+ 50 euro = 4 800,00</w:t>
            </w:r>
          </w:p>
        </w:tc>
        <w:tc>
          <w:tcPr>
            <w:tcW w:w="567"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AC6858" w:rsidRDefault="00FE4791" w:rsidP="00E86361">
            <w:pPr>
              <w:spacing w:after="0" w:line="240" w:lineRule="auto"/>
              <w:ind w:right="27"/>
              <w:jc w:val="center"/>
              <w:rPr>
                <w:rFonts w:asciiTheme="majorBidi" w:hAnsiTheme="majorBidi" w:cstheme="majorBidi"/>
                <w:color w:val="FF0000"/>
              </w:rPr>
            </w:pPr>
            <w:r w:rsidRPr="00AC6858">
              <w:rPr>
                <w:rFonts w:asciiTheme="majorBidi" w:hAnsiTheme="majorBidi" w:cstheme="majorBidi"/>
                <w:strike/>
                <w:color w:val="FF0000"/>
              </w:rPr>
              <w:t>10</w:t>
            </w:r>
            <w:r w:rsidR="00AC6858">
              <w:rPr>
                <w:rFonts w:asciiTheme="majorBidi" w:hAnsiTheme="majorBidi" w:cstheme="majorBidi"/>
                <w:color w:val="FF0000"/>
              </w:rPr>
              <w:t xml:space="preserve"> 12</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C601C" w:rsidRPr="00AC6858" w:rsidRDefault="002C601C" w:rsidP="00E86361">
            <w:pPr>
              <w:spacing w:after="0" w:line="240" w:lineRule="auto"/>
              <w:ind w:right="27"/>
              <w:jc w:val="center"/>
              <w:rPr>
                <w:rFonts w:asciiTheme="majorBidi" w:hAnsiTheme="majorBidi" w:cstheme="majorBidi"/>
                <w:color w:val="FF0000"/>
              </w:rPr>
            </w:pPr>
            <w:r w:rsidRPr="00AC6858">
              <w:rPr>
                <w:rFonts w:asciiTheme="majorBidi" w:hAnsiTheme="majorBidi" w:cstheme="majorBidi"/>
                <w:strike/>
                <w:color w:val="FF0000"/>
              </w:rPr>
              <w:t>12 500,00</w:t>
            </w:r>
            <w:r w:rsidR="00AC6858">
              <w:rPr>
                <w:rFonts w:asciiTheme="majorBidi" w:hAnsiTheme="majorBidi" w:cstheme="majorBidi"/>
                <w:color w:val="FF0000"/>
              </w:rPr>
              <w:t>+50 = 12 550,00</w:t>
            </w:r>
          </w:p>
        </w:tc>
        <w:tc>
          <w:tcPr>
            <w:tcW w:w="1702" w:type="dxa"/>
            <w:tcBorders>
              <w:top w:val="nil"/>
              <w:left w:val="nil"/>
              <w:bottom w:val="single" w:sz="4" w:space="0" w:color="auto"/>
              <w:right w:val="single" w:sz="8" w:space="0" w:color="auto"/>
            </w:tcBorders>
            <w:shd w:val="clear" w:color="auto" w:fill="auto"/>
            <w:tcMar>
              <w:top w:w="14" w:type="dxa"/>
              <w:left w:w="14" w:type="dxa"/>
              <w:bottom w:w="0" w:type="dxa"/>
              <w:right w:w="14" w:type="dxa"/>
            </w:tcMar>
            <w:hideMark/>
          </w:tcPr>
          <w:p w:rsidR="00FE4791" w:rsidRPr="00667CDF" w:rsidRDefault="00FE4791" w:rsidP="00E86361">
            <w:pPr>
              <w:spacing w:after="0"/>
              <w:ind w:right="27"/>
              <w:jc w:val="center"/>
              <w:rPr>
                <w:rFonts w:asciiTheme="majorBidi" w:hAnsiTheme="majorBidi" w:cstheme="majorBidi"/>
              </w:rPr>
            </w:pPr>
            <w:r w:rsidRPr="00667CDF">
              <w:rPr>
                <w:rFonts w:asciiTheme="majorBidi" w:eastAsia="Times New Roman" w:hAnsiTheme="majorBidi" w:cstheme="majorBidi"/>
                <w:lang w:val="pl-PL" w:eastAsia="pl-PL"/>
              </w:rPr>
              <w:t>Poddziałenie 19.4</w:t>
            </w:r>
          </w:p>
        </w:tc>
      </w:tr>
      <w:tr w:rsidR="00FE4791" w:rsidRPr="00255209" w:rsidTr="00A436F8">
        <w:trPr>
          <w:gridAfter w:val="1"/>
          <w:wAfter w:w="12346" w:type="dxa"/>
          <w:trHeight w:val="855"/>
        </w:trPr>
        <w:tc>
          <w:tcPr>
            <w:tcW w:w="1570" w:type="dxa"/>
            <w:vMerge/>
            <w:tcBorders>
              <w:top w:val="single" w:sz="8" w:space="0" w:color="auto"/>
              <w:left w:val="single" w:sz="8" w:space="0" w:color="auto"/>
              <w:bottom w:val="single" w:sz="8" w:space="0" w:color="000000"/>
              <w:right w:val="single" w:sz="4" w:space="0" w:color="auto"/>
            </w:tcBorders>
            <w:vAlign w:val="center"/>
            <w:hideMark/>
          </w:tcPr>
          <w:p w:rsidR="00FE4791" w:rsidRPr="00255209" w:rsidRDefault="00FE4791" w:rsidP="00E86361">
            <w:pPr>
              <w:spacing w:after="0" w:line="240" w:lineRule="auto"/>
              <w:ind w:right="27"/>
              <w:rPr>
                <w:rFonts w:asciiTheme="majorBidi" w:hAnsiTheme="majorBidi" w:cstheme="majorBidi"/>
                <w:color w:val="000000"/>
              </w:rPr>
            </w:pPr>
          </w:p>
        </w:tc>
        <w:tc>
          <w:tcPr>
            <w:tcW w:w="2553" w:type="dxa"/>
            <w:tcBorders>
              <w:top w:val="single" w:sz="4" w:space="0" w:color="auto"/>
              <w:left w:val="nil"/>
              <w:bottom w:val="single" w:sz="8" w:space="0" w:color="auto"/>
              <w:right w:val="single" w:sz="4" w:space="0" w:color="auto"/>
            </w:tcBorders>
            <w:shd w:val="clear" w:color="auto" w:fill="auto"/>
            <w:tcMar>
              <w:top w:w="14" w:type="dxa"/>
              <w:left w:w="14" w:type="dxa"/>
              <w:bottom w:w="0" w:type="dxa"/>
              <w:right w:w="14" w:type="dxa"/>
            </w:tcMar>
            <w:hideMark/>
          </w:tcPr>
          <w:p w:rsidR="00FE4791" w:rsidRPr="00667CDF" w:rsidRDefault="00FE4791" w:rsidP="00E86361">
            <w:pPr>
              <w:spacing w:after="0" w:line="240" w:lineRule="auto"/>
              <w:ind w:right="27"/>
              <w:jc w:val="left"/>
              <w:rPr>
                <w:rFonts w:asciiTheme="majorBidi" w:hAnsiTheme="majorBidi" w:cstheme="majorBidi"/>
                <w:lang w:val="pl-PL"/>
              </w:rPr>
            </w:pPr>
            <w:r w:rsidRPr="00667CDF">
              <w:rPr>
                <w:rFonts w:asciiTheme="majorBidi" w:hAnsiTheme="majorBidi" w:cstheme="majorBidi"/>
                <w:lang w:val="pl-PL"/>
              </w:rPr>
              <w:t>Liczba przygotowanych projektów współpracy lokalnej inicjowanych przez LGD</w:t>
            </w:r>
          </w:p>
        </w:tc>
        <w:tc>
          <w:tcPr>
            <w:tcW w:w="567" w:type="dxa"/>
            <w:tcBorders>
              <w:top w:val="nil"/>
              <w:left w:val="nil"/>
              <w:bottom w:val="single" w:sz="8" w:space="0" w:color="auto"/>
              <w:right w:val="single" w:sz="4" w:space="0" w:color="auto"/>
            </w:tcBorders>
            <w:shd w:val="clear" w:color="000000" w:fill="FFFFFF"/>
            <w:tcMar>
              <w:top w:w="14" w:type="dxa"/>
              <w:left w:w="14" w:type="dxa"/>
              <w:bottom w:w="0" w:type="dxa"/>
              <w:right w:w="14" w:type="dxa"/>
            </w:tcMar>
            <w:vAlign w:val="center"/>
            <w:hideMark/>
          </w:tcPr>
          <w:p w:rsidR="0071137C" w:rsidRPr="00667CDF" w:rsidRDefault="0071137C" w:rsidP="00E86361">
            <w:pPr>
              <w:spacing w:after="0" w:line="240" w:lineRule="auto"/>
              <w:ind w:right="27"/>
              <w:rPr>
                <w:rFonts w:asciiTheme="majorBidi" w:hAnsiTheme="majorBidi" w:cstheme="majorBidi"/>
              </w:rPr>
            </w:pPr>
            <w:r w:rsidRPr="00667CDF">
              <w:rPr>
                <w:rFonts w:asciiTheme="majorBidi" w:hAnsiTheme="majorBidi" w:cstheme="majorBidi"/>
              </w:rPr>
              <w:t>7</w:t>
            </w:r>
          </w:p>
          <w:p w:rsidR="00FE4791" w:rsidRPr="00667CDF" w:rsidRDefault="00FE4791" w:rsidP="00E86361">
            <w:pPr>
              <w:spacing w:after="0" w:line="240" w:lineRule="auto"/>
              <w:ind w:right="27"/>
              <w:rPr>
                <w:rFonts w:asciiTheme="majorBidi" w:hAnsiTheme="majorBidi" w:cstheme="majorBidi"/>
              </w:rPr>
            </w:pPr>
            <w:r w:rsidRPr="00667CDF">
              <w:rPr>
                <w:rFonts w:asciiTheme="majorBidi" w:hAnsiTheme="majorBidi" w:cstheme="majorBidi"/>
              </w:rPr>
              <w:t>sztuk</w:t>
            </w:r>
          </w:p>
        </w:tc>
        <w:tc>
          <w:tcPr>
            <w:tcW w:w="709" w:type="dxa"/>
            <w:gridSpan w:val="2"/>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FE4791" w:rsidRPr="00067CDE" w:rsidRDefault="0032136B" w:rsidP="00E86361">
            <w:pPr>
              <w:spacing w:after="0" w:line="240" w:lineRule="auto"/>
              <w:ind w:right="27"/>
              <w:jc w:val="center"/>
              <w:rPr>
                <w:rFonts w:asciiTheme="majorBidi" w:hAnsiTheme="majorBidi" w:cstheme="majorBidi"/>
                <w:color w:val="FF0000"/>
              </w:rPr>
            </w:pPr>
            <w:r w:rsidRPr="007F4C6D">
              <w:rPr>
                <w:rFonts w:asciiTheme="majorBidi" w:hAnsiTheme="majorBidi" w:cstheme="majorBidi"/>
                <w:strike/>
                <w:color w:val="FF0000"/>
              </w:rPr>
              <w:t>35%</w:t>
            </w:r>
            <w:r w:rsidR="00067CDE">
              <w:rPr>
                <w:rFonts w:asciiTheme="majorBidi" w:hAnsiTheme="majorBidi" w:cstheme="majorBidi"/>
                <w:color w:val="FF0000"/>
              </w:rPr>
              <w:t xml:space="preserve"> 32%</w:t>
            </w:r>
          </w:p>
        </w:tc>
        <w:tc>
          <w:tcPr>
            <w:tcW w:w="851" w:type="dxa"/>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1A6D61" w:rsidRPr="006E2DFA" w:rsidRDefault="001A6D61" w:rsidP="00E86361">
            <w:pPr>
              <w:spacing w:after="0" w:line="240" w:lineRule="auto"/>
              <w:ind w:right="27"/>
              <w:jc w:val="center"/>
              <w:rPr>
                <w:rFonts w:asciiTheme="majorBidi" w:hAnsiTheme="majorBidi" w:cstheme="majorBidi"/>
              </w:rPr>
            </w:pPr>
            <w:r w:rsidRPr="006E2DFA">
              <w:rPr>
                <w:rFonts w:asciiTheme="majorBidi" w:hAnsiTheme="majorBidi" w:cstheme="majorBidi"/>
              </w:rPr>
              <w:t>10 993,75</w:t>
            </w:r>
          </w:p>
        </w:tc>
        <w:tc>
          <w:tcPr>
            <w:tcW w:w="567" w:type="dxa"/>
            <w:gridSpan w:val="2"/>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FE4791" w:rsidRPr="00667CDF" w:rsidRDefault="008507AD" w:rsidP="00E86361">
            <w:pPr>
              <w:spacing w:after="0" w:line="240" w:lineRule="auto"/>
              <w:ind w:right="27"/>
              <w:jc w:val="center"/>
              <w:rPr>
                <w:rFonts w:asciiTheme="majorBidi" w:hAnsiTheme="majorBidi" w:cstheme="majorBidi"/>
              </w:rPr>
            </w:pPr>
            <w:r w:rsidRPr="00667CDF">
              <w:rPr>
                <w:rFonts w:asciiTheme="majorBidi" w:hAnsiTheme="majorBidi" w:cstheme="majorBidi"/>
              </w:rPr>
              <w:t xml:space="preserve">9 </w:t>
            </w:r>
            <w:r w:rsidR="00FE4791" w:rsidRPr="00667CDF">
              <w:rPr>
                <w:rFonts w:asciiTheme="majorBidi" w:hAnsiTheme="majorBidi" w:cstheme="majorBidi"/>
              </w:rPr>
              <w:t>sztuk</w:t>
            </w:r>
          </w:p>
        </w:tc>
        <w:tc>
          <w:tcPr>
            <w:tcW w:w="567" w:type="dxa"/>
            <w:gridSpan w:val="2"/>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FE4791" w:rsidRPr="00067CDE" w:rsidRDefault="00FE4791" w:rsidP="00E86361">
            <w:pPr>
              <w:spacing w:after="0" w:line="240" w:lineRule="auto"/>
              <w:ind w:right="27"/>
              <w:jc w:val="center"/>
              <w:rPr>
                <w:rFonts w:asciiTheme="majorBidi" w:hAnsiTheme="majorBidi" w:cstheme="majorBidi"/>
                <w:color w:val="FF0000"/>
              </w:rPr>
            </w:pPr>
            <w:r w:rsidRPr="007F4C6D">
              <w:rPr>
                <w:rFonts w:asciiTheme="majorBidi" w:hAnsiTheme="majorBidi" w:cstheme="majorBidi"/>
                <w:strike/>
                <w:color w:val="FF0000"/>
              </w:rPr>
              <w:t>80%</w:t>
            </w:r>
            <w:r w:rsidR="00067CDE">
              <w:rPr>
                <w:rFonts w:asciiTheme="majorBidi" w:hAnsiTheme="majorBidi" w:cstheme="majorBidi"/>
                <w:color w:val="FF0000"/>
              </w:rPr>
              <w:t xml:space="preserve"> 73%</w:t>
            </w:r>
          </w:p>
        </w:tc>
        <w:tc>
          <w:tcPr>
            <w:tcW w:w="1134" w:type="dxa"/>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1A6D61" w:rsidRPr="006E2DFA" w:rsidRDefault="001A6D61" w:rsidP="00E86361">
            <w:pPr>
              <w:spacing w:after="0" w:line="240" w:lineRule="auto"/>
              <w:ind w:right="27"/>
              <w:jc w:val="center"/>
              <w:rPr>
                <w:rFonts w:asciiTheme="majorBidi" w:hAnsiTheme="majorBidi" w:cstheme="majorBidi"/>
              </w:rPr>
            </w:pPr>
            <w:r w:rsidRPr="006E2DFA">
              <w:rPr>
                <w:rFonts w:asciiTheme="majorBidi" w:hAnsiTheme="majorBidi" w:cstheme="majorBidi"/>
              </w:rPr>
              <w:t>2 788,25</w:t>
            </w:r>
          </w:p>
        </w:tc>
        <w:tc>
          <w:tcPr>
            <w:tcW w:w="567" w:type="dxa"/>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FE4791" w:rsidRPr="005F7C10" w:rsidRDefault="00FE4791" w:rsidP="00E86361">
            <w:pPr>
              <w:spacing w:after="0" w:line="240" w:lineRule="auto"/>
              <w:ind w:right="27"/>
              <w:jc w:val="center"/>
              <w:rPr>
                <w:rFonts w:asciiTheme="majorBidi" w:hAnsiTheme="majorBidi" w:cstheme="majorBidi"/>
                <w:color w:val="FF0000"/>
              </w:rPr>
            </w:pPr>
            <w:r w:rsidRPr="007F4C6D">
              <w:rPr>
                <w:rFonts w:asciiTheme="majorBidi" w:hAnsiTheme="majorBidi" w:cstheme="majorBidi"/>
                <w:strike/>
                <w:color w:val="FF0000"/>
              </w:rPr>
              <w:t>4 sztuki</w:t>
            </w:r>
            <w:r w:rsidR="005F7C10">
              <w:rPr>
                <w:rFonts w:asciiTheme="majorBidi" w:hAnsiTheme="majorBidi" w:cstheme="majorBidi"/>
                <w:color w:val="FF0000"/>
              </w:rPr>
              <w:t xml:space="preserve"> 6 sztuk</w:t>
            </w:r>
          </w:p>
        </w:tc>
        <w:tc>
          <w:tcPr>
            <w:tcW w:w="708" w:type="dxa"/>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FE4791" w:rsidRPr="00667CDF" w:rsidRDefault="00FE4791" w:rsidP="00E86361">
            <w:pPr>
              <w:spacing w:after="0" w:line="240" w:lineRule="auto"/>
              <w:ind w:right="27"/>
              <w:jc w:val="center"/>
              <w:rPr>
                <w:rFonts w:asciiTheme="majorBidi" w:hAnsiTheme="majorBidi" w:cstheme="majorBidi"/>
              </w:rPr>
            </w:pPr>
            <w:r w:rsidRPr="00667CDF">
              <w:rPr>
                <w:rFonts w:asciiTheme="majorBidi" w:hAnsiTheme="majorBidi" w:cstheme="majorBidi"/>
              </w:rPr>
              <w:t>100%</w:t>
            </w:r>
          </w:p>
        </w:tc>
        <w:tc>
          <w:tcPr>
            <w:tcW w:w="1135" w:type="dxa"/>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6B52B3" w:rsidRPr="005F7C10" w:rsidRDefault="006B52B3" w:rsidP="00E86361">
            <w:pPr>
              <w:spacing w:after="0" w:line="240" w:lineRule="auto"/>
              <w:ind w:right="27"/>
              <w:jc w:val="center"/>
              <w:rPr>
                <w:rFonts w:asciiTheme="majorBidi" w:hAnsiTheme="majorBidi" w:cstheme="majorBidi"/>
                <w:color w:val="FF0000"/>
              </w:rPr>
            </w:pPr>
            <w:r w:rsidRPr="005F7C10">
              <w:rPr>
                <w:rFonts w:asciiTheme="majorBidi" w:hAnsiTheme="majorBidi" w:cstheme="majorBidi"/>
                <w:strike/>
                <w:color w:val="FF0000"/>
              </w:rPr>
              <w:t>1 218,00</w:t>
            </w:r>
            <w:r w:rsidR="005F7C10">
              <w:rPr>
                <w:rFonts w:asciiTheme="majorBidi" w:hAnsiTheme="majorBidi" w:cstheme="majorBidi"/>
                <w:color w:val="FF0000"/>
              </w:rPr>
              <w:t>+</w:t>
            </w:r>
            <w:r w:rsidR="00C10675">
              <w:rPr>
                <w:rFonts w:asciiTheme="majorBidi" w:hAnsiTheme="majorBidi" w:cstheme="majorBidi"/>
                <w:color w:val="FF0000"/>
              </w:rPr>
              <w:t>500 euro=1 718,00</w:t>
            </w:r>
          </w:p>
        </w:tc>
        <w:tc>
          <w:tcPr>
            <w:tcW w:w="567" w:type="dxa"/>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FE4791" w:rsidRPr="007F4C6D" w:rsidRDefault="00FE4791" w:rsidP="00E86361">
            <w:pPr>
              <w:spacing w:after="0" w:line="240" w:lineRule="auto"/>
              <w:ind w:right="27"/>
              <w:jc w:val="center"/>
              <w:rPr>
                <w:rFonts w:asciiTheme="majorBidi" w:hAnsiTheme="majorBidi" w:cstheme="majorBidi"/>
                <w:color w:val="FF0000"/>
              </w:rPr>
            </w:pPr>
            <w:r w:rsidRPr="007F4C6D">
              <w:rPr>
                <w:rFonts w:asciiTheme="majorBidi" w:hAnsiTheme="majorBidi" w:cstheme="majorBidi"/>
                <w:strike/>
                <w:color w:val="FF0000"/>
              </w:rPr>
              <w:t>20</w:t>
            </w:r>
            <w:r w:rsidR="007F4C6D">
              <w:rPr>
                <w:rFonts w:asciiTheme="majorBidi" w:hAnsiTheme="majorBidi" w:cstheme="majorBidi"/>
                <w:color w:val="FF0000"/>
              </w:rPr>
              <w:t xml:space="preserve"> 22</w:t>
            </w:r>
          </w:p>
        </w:tc>
        <w:tc>
          <w:tcPr>
            <w:tcW w:w="1276" w:type="dxa"/>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2D40B1" w:rsidRPr="00C10675" w:rsidRDefault="002D40B1" w:rsidP="00E86361">
            <w:pPr>
              <w:spacing w:after="0" w:line="240" w:lineRule="auto"/>
              <w:ind w:right="27"/>
              <w:jc w:val="center"/>
              <w:rPr>
                <w:rFonts w:asciiTheme="majorBidi" w:hAnsiTheme="majorBidi" w:cstheme="majorBidi"/>
                <w:color w:val="FF0000"/>
              </w:rPr>
            </w:pPr>
            <w:r w:rsidRPr="007F4C6D">
              <w:rPr>
                <w:rFonts w:asciiTheme="majorBidi" w:hAnsiTheme="majorBidi" w:cstheme="majorBidi"/>
                <w:strike/>
                <w:color w:val="FF0000"/>
              </w:rPr>
              <w:t>15 000,00</w:t>
            </w:r>
            <w:r w:rsidR="00C10675">
              <w:rPr>
                <w:rFonts w:asciiTheme="majorBidi" w:hAnsiTheme="majorBidi" w:cstheme="majorBidi"/>
                <w:color w:val="FF0000"/>
              </w:rPr>
              <w:t>+500 euro=15 500,00</w:t>
            </w:r>
          </w:p>
        </w:tc>
        <w:tc>
          <w:tcPr>
            <w:tcW w:w="1702" w:type="dxa"/>
            <w:tcBorders>
              <w:top w:val="nil"/>
              <w:left w:val="nil"/>
              <w:bottom w:val="single" w:sz="8" w:space="0" w:color="auto"/>
              <w:right w:val="single" w:sz="8" w:space="0" w:color="auto"/>
            </w:tcBorders>
            <w:shd w:val="clear" w:color="auto" w:fill="auto"/>
            <w:tcMar>
              <w:top w:w="14" w:type="dxa"/>
              <w:left w:w="14" w:type="dxa"/>
              <w:bottom w:w="0" w:type="dxa"/>
              <w:right w:w="14" w:type="dxa"/>
            </w:tcMar>
            <w:hideMark/>
          </w:tcPr>
          <w:p w:rsidR="00FE4791" w:rsidRPr="00667CDF" w:rsidRDefault="00FE4791" w:rsidP="00E86361">
            <w:pPr>
              <w:spacing w:after="0"/>
              <w:ind w:right="27"/>
              <w:jc w:val="center"/>
              <w:rPr>
                <w:rFonts w:asciiTheme="majorBidi" w:hAnsiTheme="majorBidi" w:cstheme="majorBidi"/>
              </w:rPr>
            </w:pPr>
            <w:r w:rsidRPr="00667CDF">
              <w:rPr>
                <w:rFonts w:asciiTheme="majorBidi" w:hAnsiTheme="majorBidi" w:cstheme="majorBidi"/>
              </w:rPr>
              <w:t>19.4 Aktywizacja</w:t>
            </w:r>
          </w:p>
        </w:tc>
      </w:tr>
      <w:tr w:rsidR="00FE4791" w:rsidRPr="00255209" w:rsidTr="00A436F8">
        <w:trPr>
          <w:gridAfter w:val="1"/>
          <w:wAfter w:w="12346" w:type="dxa"/>
          <w:trHeight w:val="676"/>
        </w:trPr>
        <w:tc>
          <w:tcPr>
            <w:tcW w:w="1570" w:type="dxa"/>
            <w:vMerge w:val="restart"/>
            <w:tcBorders>
              <w:top w:val="nil"/>
              <w:left w:val="single" w:sz="8" w:space="0" w:color="auto"/>
              <w:bottom w:val="single" w:sz="8" w:space="0" w:color="000000"/>
              <w:right w:val="single" w:sz="4" w:space="0" w:color="auto"/>
            </w:tcBorders>
            <w:shd w:val="clear" w:color="000000" w:fill="92D050"/>
            <w:tcMar>
              <w:top w:w="14" w:type="dxa"/>
              <w:left w:w="14" w:type="dxa"/>
              <w:bottom w:w="0" w:type="dxa"/>
              <w:right w:w="14" w:type="dxa"/>
            </w:tcMar>
            <w:hideMark/>
          </w:tcPr>
          <w:p w:rsidR="00FE4791" w:rsidRPr="00255209" w:rsidRDefault="00FE4791" w:rsidP="00E86361">
            <w:pPr>
              <w:spacing w:after="0" w:line="240" w:lineRule="auto"/>
              <w:ind w:right="27"/>
              <w:rPr>
                <w:rFonts w:asciiTheme="majorBidi" w:hAnsiTheme="majorBidi" w:cstheme="majorBidi"/>
                <w:color w:val="000000"/>
              </w:rPr>
            </w:pPr>
            <w:r w:rsidRPr="00255209">
              <w:rPr>
                <w:rFonts w:asciiTheme="majorBidi" w:hAnsiTheme="majorBidi" w:cstheme="majorBidi"/>
                <w:color w:val="000000"/>
              </w:rPr>
              <w:t xml:space="preserve">Przedsięwzięcie 3.1.2           </w:t>
            </w:r>
            <w:r w:rsidRPr="00255209">
              <w:rPr>
                <w:rFonts w:asciiTheme="majorBidi" w:hAnsiTheme="majorBidi" w:cstheme="majorBidi"/>
              </w:rPr>
              <w:t>Sprawne funkcjonowanie LGD</w:t>
            </w:r>
          </w:p>
        </w:tc>
        <w:tc>
          <w:tcPr>
            <w:tcW w:w="2553" w:type="dxa"/>
            <w:tcBorders>
              <w:top w:val="nil"/>
              <w:left w:val="nil"/>
              <w:bottom w:val="single" w:sz="4" w:space="0" w:color="auto"/>
              <w:right w:val="single" w:sz="4" w:space="0" w:color="auto"/>
            </w:tcBorders>
            <w:shd w:val="clear" w:color="000000" w:fill="FFFFFF"/>
            <w:tcMar>
              <w:top w:w="14" w:type="dxa"/>
              <w:left w:w="14" w:type="dxa"/>
              <w:bottom w:w="0" w:type="dxa"/>
              <w:right w:w="14" w:type="dxa"/>
            </w:tcMar>
            <w:hideMark/>
          </w:tcPr>
          <w:p w:rsidR="00FE4791" w:rsidRPr="00667CDF" w:rsidRDefault="00FE4791" w:rsidP="00E86361">
            <w:pPr>
              <w:spacing w:after="0" w:line="240" w:lineRule="auto"/>
              <w:ind w:right="27"/>
              <w:jc w:val="left"/>
              <w:rPr>
                <w:rFonts w:asciiTheme="majorBidi" w:hAnsiTheme="majorBidi" w:cstheme="majorBidi"/>
                <w:lang w:val="pl-PL"/>
              </w:rPr>
            </w:pPr>
            <w:r w:rsidRPr="00667CDF">
              <w:rPr>
                <w:rFonts w:asciiTheme="majorBidi" w:hAnsiTheme="majorBidi" w:cstheme="majorBidi"/>
                <w:lang w:val="pl-PL"/>
              </w:rPr>
              <w:t>Liczba działań związanych z bieżącym funkcjonowaniem LGD</w:t>
            </w:r>
          </w:p>
        </w:tc>
        <w:tc>
          <w:tcPr>
            <w:tcW w:w="567"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C74534" w:rsidRDefault="00C74534" w:rsidP="00E86361">
            <w:pPr>
              <w:spacing w:after="0" w:line="240" w:lineRule="auto"/>
              <w:ind w:right="27"/>
              <w:rPr>
                <w:rFonts w:asciiTheme="majorBidi" w:hAnsiTheme="majorBidi" w:cstheme="majorBidi"/>
              </w:rPr>
            </w:pPr>
          </w:p>
          <w:p w:rsidR="00FE4791" w:rsidRPr="00667CDF" w:rsidRDefault="008C7646" w:rsidP="00E86361">
            <w:pPr>
              <w:spacing w:after="0" w:line="240" w:lineRule="auto"/>
              <w:ind w:right="27"/>
              <w:rPr>
                <w:rFonts w:asciiTheme="majorBidi" w:hAnsiTheme="majorBidi" w:cstheme="majorBidi"/>
              </w:rPr>
            </w:pPr>
            <w:r w:rsidRPr="00667CDF">
              <w:rPr>
                <w:rFonts w:asciiTheme="majorBidi" w:hAnsiTheme="majorBidi" w:cstheme="majorBidi"/>
              </w:rPr>
              <w:t>3 sztuki</w:t>
            </w:r>
          </w:p>
        </w:tc>
        <w:tc>
          <w:tcPr>
            <w:tcW w:w="709" w:type="dxa"/>
            <w:gridSpan w:val="2"/>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067CDE" w:rsidRDefault="00FE4791" w:rsidP="00E86361">
            <w:pPr>
              <w:spacing w:after="0" w:line="240" w:lineRule="auto"/>
              <w:ind w:right="27"/>
              <w:jc w:val="center"/>
              <w:rPr>
                <w:rFonts w:asciiTheme="majorBidi" w:hAnsiTheme="majorBidi" w:cstheme="majorBidi"/>
                <w:color w:val="FF0000"/>
              </w:rPr>
            </w:pPr>
            <w:r w:rsidRPr="00BE1BD5">
              <w:rPr>
                <w:rFonts w:asciiTheme="majorBidi" w:hAnsiTheme="majorBidi" w:cstheme="majorBidi"/>
                <w:strike/>
                <w:color w:val="FF0000"/>
              </w:rPr>
              <w:t>38%</w:t>
            </w:r>
            <w:r w:rsidR="00067CDE">
              <w:rPr>
                <w:rFonts w:asciiTheme="majorBidi" w:hAnsiTheme="majorBidi" w:cstheme="majorBidi"/>
                <w:color w:val="FF0000"/>
              </w:rPr>
              <w:t xml:space="preserve"> 27%</w:t>
            </w:r>
          </w:p>
        </w:tc>
        <w:tc>
          <w:tcPr>
            <w:tcW w:w="851"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1E7ABD" w:rsidRPr="00427DFF" w:rsidRDefault="001E7ABD" w:rsidP="00E86361">
            <w:pPr>
              <w:spacing w:after="0" w:line="240" w:lineRule="auto"/>
              <w:ind w:right="27"/>
              <w:jc w:val="center"/>
              <w:rPr>
                <w:rFonts w:asciiTheme="majorBidi" w:hAnsiTheme="majorBidi" w:cstheme="majorBidi"/>
              </w:rPr>
            </w:pPr>
            <w:r w:rsidRPr="00427DFF">
              <w:rPr>
                <w:rFonts w:asciiTheme="majorBidi" w:hAnsiTheme="majorBidi" w:cstheme="majorBidi"/>
              </w:rPr>
              <w:t>104 312,50</w:t>
            </w:r>
          </w:p>
        </w:tc>
        <w:tc>
          <w:tcPr>
            <w:tcW w:w="567" w:type="dxa"/>
            <w:gridSpan w:val="2"/>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8319A8" w:rsidRPr="00427DFF" w:rsidRDefault="008319A8" w:rsidP="00E86361">
            <w:pPr>
              <w:spacing w:after="0" w:line="240" w:lineRule="auto"/>
              <w:ind w:right="27"/>
              <w:jc w:val="center"/>
              <w:rPr>
                <w:rFonts w:asciiTheme="majorBidi" w:hAnsiTheme="majorBidi" w:cstheme="majorBidi"/>
              </w:rPr>
            </w:pPr>
          </w:p>
          <w:p w:rsidR="00FE4791" w:rsidRPr="00427DFF" w:rsidRDefault="008C7646" w:rsidP="00E86361">
            <w:pPr>
              <w:spacing w:after="0" w:line="240" w:lineRule="auto"/>
              <w:ind w:right="27"/>
              <w:jc w:val="center"/>
              <w:rPr>
                <w:rFonts w:asciiTheme="majorBidi" w:hAnsiTheme="majorBidi" w:cstheme="majorBidi"/>
              </w:rPr>
            </w:pPr>
            <w:r w:rsidRPr="00427DFF">
              <w:rPr>
                <w:rFonts w:asciiTheme="majorBidi" w:hAnsiTheme="majorBidi" w:cstheme="majorBidi"/>
              </w:rPr>
              <w:t>3 sztuki</w:t>
            </w:r>
          </w:p>
        </w:tc>
        <w:tc>
          <w:tcPr>
            <w:tcW w:w="567" w:type="dxa"/>
            <w:gridSpan w:val="2"/>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067CDE" w:rsidRDefault="00FE4791" w:rsidP="00E86361">
            <w:pPr>
              <w:spacing w:after="0" w:line="240" w:lineRule="auto"/>
              <w:ind w:right="27"/>
              <w:jc w:val="center"/>
              <w:rPr>
                <w:rFonts w:asciiTheme="majorBidi" w:hAnsiTheme="majorBidi" w:cstheme="majorBidi"/>
                <w:color w:val="FF0000"/>
              </w:rPr>
            </w:pPr>
            <w:r w:rsidRPr="00BE1BD5">
              <w:rPr>
                <w:rFonts w:asciiTheme="majorBidi" w:hAnsiTheme="majorBidi" w:cstheme="majorBidi"/>
                <w:strike/>
                <w:color w:val="FF0000"/>
              </w:rPr>
              <w:t>76%</w:t>
            </w:r>
            <w:r w:rsidR="00067CDE">
              <w:rPr>
                <w:rFonts w:asciiTheme="majorBidi" w:hAnsiTheme="majorBidi" w:cstheme="majorBidi"/>
                <w:color w:val="FF0000"/>
              </w:rPr>
              <w:t xml:space="preserve"> </w:t>
            </w:r>
            <w:r w:rsidR="00CB2C19">
              <w:rPr>
                <w:rFonts w:asciiTheme="majorBidi" w:hAnsiTheme="majorBidi" w:cstheme="majorBidi"/>
                <w:color w:val="FF0000"/>
              </w:rPr>
              <w:t>55%</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134B5" w:rsidRPr="00427DFF" w:rsidRDefault="006134B5" w:rsidP="00A76471">
            <w:pPr>
              <w:spacing w:after="0" w:line="240" w:lineRule="auto"/>
              <w:ind w:right="27"/>
              <w:jc w:val="center"/>
              <w:rPr>
                <w:rFonts w:asciiTheme="majorBidi" w:hAnsiTheme="majorBidi" w:cstheme="majorBidi"/>
              </w:rPr>
            </w:pPr>
            <w:r w:rsidRPr="00427DFF">
              <w:rPr>
                <w:rFonts w:asciiTheme="majorBidi" w:hAnsiTheme="majorBidi" w:cstheme="majorBidi"/>
              </w:rPr>
              <w:t>104 312,50</w:t>
            </w:r>
          </w:p>
        </w:tc>
        <w:tc>
          <w:tcPr>
            <w:tcW w:w="567"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4B7F9F" w:rsidRDefault="008C7646" w:rsidP="00E86361">
            <w:pPr>
              <w:spacing w:after="0" w:line="240" w:lineRule="auto"/>
              <w:ind w:right="27"/>
              <w:jc w:val="center"/>
              <w:rPr>
                <w:rFonts w:asciiTheme="majorBidi" w:hAnsiTheme="majorBidi" w:cstheme="majorBidi"/>
                <w:color w:val="FF0000"/>
              </w:rPr>
            </w:pPr>
            <w:r w:rsidRPr="00BE1BD5">
              <w:rPr>
                <w:rFonts w:asciiTheme="majorBidi" w:hAnsiTheme="majorBidi" w:cstheme="majorBidi"/>
                <w:strike/>
                <w:color w:val="FF0000"/>
              </w:rPr>
              <w:t>2 sztuki</w:t>
            </w:r>
            <w:r w:rsidR="004B7F9F">
              <w:rPr>
                <w:rFonts w:asciiTheme="majorBidi" w:hAnsiTheme="majorBidi" w:cstheme="majorBidi"/>
                <w:color w:val="FF0000"/>
              </w:rPr>
              <w:t xml:space="preserve"> 5 sztuk</w:t>
            </w:r>
          </w:p>
        </w:tc>
        <w:tc>
          <w:tcPr>
            <w:tcW w:w="708"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427DFF" w:rsidRDefault="005F47D2" w:rsidP="00E86361">
            <w:pPr>
              <w:spacing w:after="0" w:line="240" w:lineRule="auto"/>
              <w:ind w:right="27"/>
              <w:jc w:val="center"/>
              <w:rPr>
                <w:rFonts w:asciiTheme="majorBidi" w:hAnsiTheme="majorBidi" w:cstheme="majorBidi"/>
              </w:rPr>
            </w:pPr>
            <w:r w:rsidRPr="00427DFF">
              <w:rPr>
                <w:rFonts w:asciiTheme="majorBidi" w:hAnsiTheme="majorBidi" w:cstheme="majorBidi"/>
              </w:rPr>
              <w:t>100</w:t>
            </w:r>
            <w:r w:rsidR="00FE4791" w:rsidRPr="00427DFF">
              <w:rPr>
                <w:rFonts w:asciiTheme="majorBidi" w:hAnsiTheme="majorBidi" w:cstheme="majorBidi"/>
              </w:rPr>
              <w:t>%</w:t>
            </w:r>
          </w:p>
        </w:tc>
        <w:tc>
          <w:tcPr>
            <w:tcW w:w="1135" w:type="dxa"/>
            <w:tcBorders>
              <w:top w:val="nil"/>
              <w:left w:val="nil"/>
              <w:bottom w:val="single" w:sz="4" w:space="0" w:color="auto"/>
              <w:right w:val="single" w:sz="4" w:space="0" w:color="auto"/>
            </w:tcBorders>
            <w:shd w:val="clear" w:color="000000" w:fill="FFFFFF"/>
            <w:tcMar>
              <w:top w:w="14" w:type="dxa"/>
              <w:left w:w="14" w:type="dxa"/>
              <w:bottom w:w="0" w:type="dxa"/>
              <w:right w:w="14" w:type="dxa"/>
            </w:tcMar>
            <w:vAlign w:val="center"/>
            <w:hideMark/>
          </w:tcPr>
          <w:p w:rsidR="006134B5" w:rsidRPr="004B7F9F" w:rsidRDefault="006134B5" w:rsidP="00D0622F">
            <w:pPr>
              <w:spacing w:after="0" w:line="240" w:lineRule="auto"/>
              <w:ind w:right="27"/>
              <w:jc w:val="center"/>
              <w:rPr>
                <w:rFonts w:asciiTheme="majorBidi" w:hAnsiTheme="majorBidi" w:cstheme="majorBidi"/>
                <w:color w:val="FF0000"/>
              </w:rPr>
            </w:pPr>
            <w:r w:rsidRPr="00BE1BD5">
              <w:rPr>
                <w:rFonts w:asciiTheme="majorBidi" w:hAnsiTheme="majorBidi" w:cstheme="majorBidi"/>
                <w:strike/>
                <w:color w:val="FF0000"/>
              </w:rPr>
              <w:t>66 375,00</w:t>
            </w:r>
            <w:r w:rsidR="004B7F9F">
              <w:rPr>
                <w:rFonts w:asciiTheme="majorBidi" w:hAnsiTheme="majorBidi" w:cstheme="majorBidi"/>
                <w:color w:val="FF0000"/>
              </w:rPr>
              <w:t>+ 50 578,00 euro=116 953,00</w:t>
            </w:r>
          </w:p>
        </w:tc>
        <w:tc>
          <w:tcPr>
            <w:tcW w:w="567"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4B7F9F" w:rsidRDefault="00FE4791" w:rsidP="00E86361">
            <w:pPr>
              <w:spacing w:after="0" w:line="240" w:lineRule="auto"/>
              <w:ind w:right="27"/>
              <w:jc w:val="center"/>
              <w:rPr>
                <w:rFonts w:asciiTheme="majorBidi" w:hAnsiTheme="majorBidi" w:cstheme="majorBidi"/>
                <w:color w:val="FF0000"/>
              </w:rPr>
            </w:pPr>
            <w:r w:rsidRPr="00BE1BD5">
              <w:rPr>
                <w:rFonts w:asciiTheme="majorBidi" w:hAnsiTheme="majorBidi" w:cstheme="majorBidi"/>
                <w:strike/>
                <w:color w:val="FF0000"/>
              </w:rPr>
              <w:t>8</w:t>
            </w:r>
            <w:r w:rsidR="004B7F9F">
              <w:rPr>
                <w:rFonts w:asciiTheme="majorBidi" w:hAnsiTheme="majorBidi" w:cstheme="majorBidi"/>
                <w:color w:val="FF0000"/>
              </w:rPr>
              <w:t xml:space="preserve"> 11 </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D40B1" w:rsidRPr="004B7F9F" w:rsidRDefault="002D40B1" w:rsidP="00E86361">
            <w:pPr>
              <w:spacing w:after="0" w:line="240" w:lineRule="auto"/>
              <w:ind w:right="27"/>
              <w:jc w:val="center"/>
              <w:rPr>
                <w:rFonts w:asciiTheme="majorBidi" w:hAnsiTheme="majorBidi" w:cstheme="majorBidi"/>
                <w:color w:val="FF0000"/>
              </w:rPr>
            </w:pPr>
            <w:r w:rsidRPr="00BE1BD5">
              <w:rPr>
                <w:rFonts w:asciiTheme="majorBidi" w:hAnsiTheme="majorBidi" w:cstheme="majorBidi"/>
                <w:strike/>
                <w:color w:val="FF0000"/>
              </w:rPr>
              <w:t>275 000,00</w:t>
            </w:r>
            <w:r w:rsidR="004B7F9F">
              <w:rPr>
                <w:rFonts w:asciiTheme="majorBidi" w:hAnsiTheme="majorBidi" w:cstheme="majorBidi"/>
                <w:color w:val="FF0000"/>
              </w:rPr>
              <w:t>+ 50 578,00 euro</w:t>
            </w:r>
            <w:r w:rsidR="00F92ACD">
              <w:rPr>
                <w:rFonts w:asciiTheme="majorBidi" w:hAnsiTheme="majorBidi" w:cstheme="majorBidi"/>
                <w:color w:val="FF0000"/>
              </w:rPr>
              <w:t>=325 578,00</w:t>
            </w:r>
          </w:p>
        </w:tc>
        <w:tc>
          <w:tcPr>
            <w:tcW w:w="1702" w:type="dxa"/>
            <w:tcBorders>
              <w:top w:val="nil"/>
              <w:left w:val="nil"/>
              <w:bottom w:val="single" w:sz="4" w:space="0" w:color="auto"/>
              <w:right w:val="single" w:sz="8" w:space="0" w:color="auto"/>
            </w:tcBorders>
            <w:shd w:val="clear" w:color="auto" w:fill="auto"/>
            <w:tcMar>
              <w:top w:w="14" w:type="dxa"/>
              <w:left w:w="14" w:type="dxa"/>
              <w:bottom w:w="0" w:type="dxa"/>
              <w:right w:w="14" w:type="dxa"/>
            </w:tcMar>
            <w:vAlign w:val="center"/>
            <w:hideMark/>
          </w:tcPr>
          <w:p w:rsidR="00FE4791" w:rsidRPr="00667CDF" w:rsidRDefault="00FE4791" w:rsidP="00E86361">
            <w:pPr>
              <w:spacing w:after="0" w:line="240" w:lineRule="auto"/>
              <w:ind w:right="27"/>
              <w:jc w:val="center"/>
              <w:rPr>
                <w:rFonts w:asciiTheme="majorBidi" w:hAnsiTheme="majorBidi" w:cstheme="majorBidi"/>
              </w:rPr>
            </w:pPr>
            <w:r w:rsidRPr="00667CDF">
              <w:rPr>
                <w:rFonts w:asciiTheme="majorBidi" w:eastAsia="Times New Roman" w:hAnsiTheme="majorBidi" w:cstheme="majorBidi"/>
                <w:lang w:val="pl-PL" w:eastAsia="pl-PL"/>
              </w:rPr>
              <w:t>Poddziałenie 19.4</w:t>
            </w:r>
          </w:p>
        </w:tc>
      </w:tr>
      <w:tr w:rsidR="00FE4791" w:rsidRPr="00255209" w:rsidTr="00A436F8">
        <w:trPr>
          <w:gridAfter w:val="1"/>
          <w:wAfter w:w="12346" w:type="dxa"/>
          <w:trHeight w:val="969"/>
        </w:trPr>
        <w:tc>
          <w:tcPr>
            <w:tcW w:w="1570" w:type="dxa"/>
            <w:vMerge/>
            <w:tcBorders>
              <w:top w:val="nil"/>
              <w:left w:val="single" w:sz="8" w:space="0" w:color="auto"/>
              <w:bottom w:val="single" w:sz="8" w:space="0" w:color="000000"/>
              <w:right w:val="single" w:sz="4" w:space="0" w:color="auto"/>
            </w:tcBorders>
            <w:vAlign w:val="center"/>
            <w:hideMark/>
          </w:tcPr>
          <w:p w:rsidR="00FE4791" w:rsidRPr="00255209" w:rsidRDefault="00FE4791" w:rsidP="00E86361">
            <w:pPr>
              <w:spacing w:after="0" w:line="240" w:lineRule="auto"/>
              <w:ind w:right="27"/>
              <w:rPr>
                <w:rFonts w:asciiTheme="majorBidi" w:hAnsiTheme="majorBidi" w:cstheme="majorBidi"/>
                <w:color w:val="000000"/>
              </w:rPr>
            </w:pPr>
          </w:p>
        </w:tc>
        <w:tc>
          <w:tcPr>
            <w:tcW w:w="2553" w:type="dxa"/>
            <w:tcBorders>
              <w:top w:val="nil"/>
              <w:left w:val="nil"/>
              <w:bottom w:val="single" w:sz="4" w:space="0" w:color="auto"/>
              <w:right w:val="single" w:sz="4" w:space="0" w:color="auto"/>
            </w:tcBorders>
            <w:shd w:val="clear" w:color="000000" w:fill="FFFFFF"/>
            <w:tcMar>
              <w:top w:w="14" w:type="dxa"/>
              <w:left w:w="14" w:type="dxa"/>
              <w:bottom w:w="0" w:type="dxa"/>
              <w:right w:w="14" w:type="dxa"/>
            </w:tcMar>
            <w:hideMark/>
          </w:tcPr>
          <w:p w:rsidR="00FE4791" w:rsidRPr="00667CDF" w:rsidRDefault="00FE4791" w:rsidP="00E86361">
            <w:pPr>
              <w:spacing w:after="0" w:line="240" w:lineRule="auto"/>
              <w:ind w:right="27"/>
              <w:jc w:val="left"/>
              <w:rPr>
                <w:rFonts w:asciiTheme="majorBidi" w:hAnsiTheme="majorBidi" w:cstheme="majorBidi"/>
                <w:lang w:val="pl-PL"/>
              </w:rPr>
            </w:pPr>
            <w:r w:rsidRPr="00667CDF">
              <w:rPr>
                <w:rFonts w:asciiTheme="majorBidi" w:hAnsiTheme="majorBidi" w:cstheme="majorBidi"/>
                <w:lang w:val="pl-PL"/>
              </w:rPr>
              <w:t xml:space="preserve">Liczba działań komunikacyjnych związanych z działalnością LGD </w:t>
            </w:r>
          </w:p>
        </w:tc>
        <w:tc>
          <w:tcPr>
            <w:tcW w:w="567"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667CDF" w:rsidRDefault="00FE4791" w:rsidP="00E86361">
            <w:pPr>
              <w:spacing w:after="0" w:line="240" w:lineRule="auto"/>
              <w:ind w:right="27"/>
              <w:rPr>
                <w:rFonts w:asciiTheme="majorBidi" w:hAnsiTheme="majorBidi" w:cstheme="majorBidi"/>
              </w:rPr>
            </w:pPr>
            <w:r w:rsidRPr="00667CDF">
              <w:rPr>
                <w:rFonts w:asciiTheme="majorBidi" w:hAnsiTheme="majorBidi" w:cstheme="majorBidi"/>
              </w:rPr>
              <w:t>12 sztuk</w:t>
            </w:r>
          </w:p>
        </w:tc>
        <w:tc>
          <w:tcPr>
            <w:tcW w:w="709" w:type="dxa"/>
            <w:gridSpan w:val="2"/>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CB2C19" w:rsidRDefault="00FE4791" w:rsidP="00E86361">
            <w:pPr>
              <w:spacing w:after="0" w:line="240" w:lineRule="auto"/>
              <w:ind w:right="27"/>
              <w:jc w:val="center"/>
              <w:rPr>
                <w:rFonts w:asciiTheme="majorBidi" w:hAnsiTheme="majorBidi" w:cstheme="majorBidi"/>
                <w:color w:val="FF0000"/>
              </w:rPr>
            </w:pPr>
            <w:r w:rsidRPr="00CB2C19">
              <w:rPr>
                <w:rFonts w:asciiTheme="majorBidi" w:hAnsiTheme="majorBidi" w:cstheme="majorBidi"/>
                <w:strike/>
                <w:color w:val="FF0000"/>
              </w:rPr>
              <w:t>48%</w:t>
            </w:r>
            <w:r w:rsidR="00CB2C19">
              <w:rPr>
                <w:rFonts w:asciiTheme="majorBidi" w:hAnsiTheme="majorBidi" w:cstheme="majorBidi"/>
                <w:color w:val="FF0000"/>
              </w:rPr>
              <w:t xml:space="preserve"> 44%</w:t>
            </w:r>
          </w:p>
        </w:tc>
        <w:tc>
          <w:tcPr>
            <w:tcW w:w="851"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1E7ABD" w:rsidRPr="00427DFF" w:rsidRDefault="001E7ABD" w:rsidP="00E86361">
            <w:pPr>
              <w:spacing w:after="0" w:line="240" w:lineRule="auto"/>
              <w:ind w:right="27"/>
              <w:jc w:val="center"/>
              <w:rPr>
                <w:rFonts w:asciiTheme="majorBidi" w:hAnsiTheme="majorBidi" w:cstheme="majorBidi"/>
              </w:rPr>
            </w:pPr>
            <w:r w:rsidRPr="00427DFF">
              <w:rPr>
                <w:rFonts w:asciiTheme="majorBidi" w:hAnsiTheme="majorBidi" w:cstheme="majorBidi"/>
              </w:rPr>
              <w:t>12 000,00</w:t>
            </w:r>
          </w:p>
        </w:tc>
        <w:tc>
          <w:tcPr>
            <w:tcW w:w="567" w:type="dxa"/>
            <w:gridSpan w:val="2"/>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427DFF" w:rsidRDefault="00FE4791" w:rsidP="00E86361">
            <w:pPr>
              <w:spacing w:after="0" w:line="240" w:lineRule="auto"/>
              <w:ind w:right="27"/>
              <w:jc w:val="center"/>
              <w:rPr>
                <w:rFonts w:asciiTheme="majorBidi" w:hAnsiTheme="majorBidi" w:cstheme="majorBidi"/>
              </w:rPr>
            </w:pPr>
            <w:r w:rsidRPr="00427DFF">
              <w:rPr>
                <w:rFonts w:asciiTheme="majorBidi" w:hAnsiTheme="majorBidi" w:cstheme="majorBidi"/>
              </w:rPr>
              <w:t>8 sztuk</w:t>
            </w:r>
          </w:p>
        </w:tc>
        <w:tc>
          <w:tcPr>
            <w:tcW w:w="567" w:type="dxa"/>
            <w:gridSpan w:val="2"/>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CB2C19" w:rsidRDefault="00FE4791" w:rsidP="00E86361">
            <w:pPr>
              <w:spacing w:after="0" w:line="240" w:lineRule="auto"/>
              <w:ind w:right="27"/>
              <w:jc w:val="center"/>
              <w:rPr>
                <w:rFonts w:asciiTheme="majorBidi" w:hAnsiTheme="majorBidi" w:cstheme="majorBidi"/>
                <w:color w:val="FF0000"/>
              </w:rPr>
            </w:pPr>
            <w:r w:rsidRPr="00CB2C19">
              <w:rPr>
                <w:rFonts w:asciiTheme="majorBidi" w:hAnsiTheme="majorBidi" w:cstheme="majorBidi"/>
                <w:strike/>
                <w:color w:val="FF0000"/>
              </w:rPr>
              <w:t>80%</w:t>
            </w:r>
            <w:r w:rsidR="00CB2C19">
              <w:rPr>
                <w:rFonts w:asciiTheme="majorBidi" w:hAnsiTheme="majorBidi" w:cstheme="majorBidi"/>
                <w:color w:val="FF0000"/>
              </w:rPr>
              <w:t xml:space="preserve"> 74%</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134B5" w:rsidRPr="00427DFF" w:rsidRDefault="006134B5" w:rsidP="00E86361">
            <w:pPr>
              <w:spacing w:after="0" w:line="240" w:lineRule="auto"/>
              <w:ind w:right="27"/>
              <w:jc w:val="center"/>
              <w:rPr>
                <w:rFonts w:asciiTheme="majorBidi" w:hAnsiTheme="majorBidi" w:cstheme="majorBidi"/>
              </w:rPr>
            </w:pPr>
            <w:r w:rsidRPr="00427DFF">
              <w:rPr>
                <w:rFonts w:asciiTheme="majorBidi" w:hAnsiTheme="majorBidi" w:cstheme="majorBidi"/>
              </w:rPr>
              <w:t>8 000,00</w:t>
            </w:r>
          </w:p>
        </w:tc>
        <w:tc>
          <w:tcPr>
            <w:tcW w:w="567"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207A75" w:rsidRDefault="00FE4791" w:rsidP="00E86361">
            <w:pPr>
              <w:spacing w:after="0" w:line="240" w:lineRule="auto"/>
              <w:ind w:right="27"/>
              <w:jc w:val="center"/>
              <w:rPr>
                <w:rFonts w:asciiTheme="majorBidi" w:hAnsiTheme="majorBidi" w:cstheme="majorBidi"/>
                <w:color w:val="FF0000"/>
              </w:rPr>
            </w:pPr>
            <w:r w:rsidRPr="00B27A68">
              <w:rPr>
                <w:rFonts w:asciiTheme="majorBidi" w:hAnsiTheme="majorBidi" w:cstheme="majorBidi"/>
                <w:strike/>
                <w:color w:val="FF0000"/>
              </w:rPr>
              <w:t>5 sztuk</w:t>
            </w:r>
            <w:r w:rsidR="00207A75">
              <w:rPr>
                <w:rFonts w:asciiTheme="majorBidi" w:hAnsiTheme="majorBidi" w:cstheme="majorBidi"/>
                <w:color w:val="FF0000"/>
              </w:rPr>
              <w:t xml:space="preserve"> 7 sztuk</w:t>
            </w:r>
          </w:p>
        </w:tc>
        <w:tc>
          <w:tcPr>
            <w:tcW w:w="708"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427DFF" w:rsidRDefault="00FE4791" w:rsidP="00E86361">
            <w:pPr>
              <w:spacing w:after="0" w:line="240" w:lineRule="auto"/>
              <w:ind w:right="27"/>
              <w:jc w:val="center"/>
              <w:rPr>
                <w:rFonts w:asciiTheme="majorBidi" w:hAnsiTheme="majorBidi" w:cstheme="majorBidi"/>
              </w:rPr>
            </w:pPr>
            <w:r w:rsidRPr="00427DFF">
              <w:rPr>
                <w:rFonts w:asciiTheme="majorBidi" w:hAnsiTheme="majorBidi" w:cstheme="majorBidi"/>
              </w:rPr>
              <w:t>100%</w:t>
            </w:r>
          </w:p>
        </w:tc>
        <w:tc>
          <w:tcPr>
            <w:tcW w:w="113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134B5" w:rsidRPr="00207A75" w:rsidRDefault="006134B5" w:rsidP="00E86361">
            <w:pPr>
              <w:spacing w:after="0" w:line="240" w:lineRule="auto"/>
              <w:ind w:right="27"/>
              <w:jc w:val="center"/>
              <w:rPr>
                <w:rFonts w:asciiTheme="majorBidi" w:hAnsiTheme="majorBidi" w:cstheme="majorBidi"/>
                <w:color w:val="FF0000"/>
              </w:rPr>
            </w:pPr>
            <w:r w:rsidRPr="00B27A68">
              <w:rPr>
                <w:rFonts w:asciiTheme="majorBidi" w:hAnsiTheme="majorBidi" w:cstheme="majorBidi"/>
                <w:strike/>
                <w:color w:val="FF0000"/>
              </w:rPr>
              <w:t>5 000,00</w:t>
            </w:r>
            <w:r w:rsidR="00207A75">
              <w:rPr>
                <w:rFonts w:asciiTheme="majorBidi" w:hAnsiTheme="majorBidi" w:cstheme="majorBidi"/>
                <w:color w:val="FF0000"/>
              </w:rPr>
              <w:t>+1 900,00= 6 900,00</w:t>
            </w:r>
          </w:p>
        </w:tc>
        <w:tc>
          <w:tcPr>
            <w:tcW w:w="567"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B27A68" w:rsidRDefault="00FE4791" w:rsidP="00E86361">
            <w:pPr>
              <w:spacing w:after="0" w:line="240" w:lineRule="auto"/>
              <w:ind w:right="27"/>
              <w:jc w:val="center"/>
              <w:rPr>
                <w:rFonts w:asciiTheme="majorBidi" w:hAnsiTheme="majorBidi" w:cstheme="majorBidi"/>
                <w:color w:val="FF0000"/>
              </w:rPr>
            </w:pPr>
            <w:r w:rsidRPr="00B27A68">
              <w:rPr>
                <w:rFonts w:asciiTheme="majorBidi" w:hAnsiTheme="majorBidi" w:cstheme="majorBidi"/>
                <w:strike/>
                <w:color w:val="FF0000"/>
              </w:rPr>
              <w:t>25</w:t>
            </w:r>
            <w:r w:rsidR="00B27A68">
              <w:rPr>
                <w:rFonts w:asciiTheme="majorBidi" w:hAnsiTheme="majorBidi" w:cstheme="majorBidi"/>
                <w:color w:val="FF0000"/>
              </w:rPr>
              <w:t xml:space="preserve"> 27</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D40B1" w:rsidRPr="00207A75" w:rsidRDefault="002D40B1" w:rsidP="00E86361">
            <w:pPr>
              <w:spacing w:after="0" w:line="240" w:lineRule="auto"/>
              <w:ind w:right="27"/>
              <w:jc w:val="center"/>
              <w:rPr>
                <w:rFonts w:asciiTheme="majorBidi" w:hAnsiTheme="majorBidi" w:cstheme="majorBidi"/>
                <w:color w:val="FF0000"/>
              </w:rPr>
            </w:pPr>
            <w:r w:rsidRPr="00207A75">
              <w:rPr>
                <w:rFonts w:asciiTheme="majorBidi" w:hAnsiTheme="majorBidi" w:cstheme="majorBidi"/>
                <w:strike/>
                <w:color w:val="FF0000"/>
              </w:rPr>
              <w:t>25 000,00</w:t>
            </w:r>
            <w:r w:rsidR="00207A75">
              <w:rPr>
                <w:rFonts w:asciiTheme="majorBidi" w:hAnsiTheme="majorBidi" w:cstheme="majorBidi"/>
                <w:color w:val="FF0000"/>
              </w:rPr>
              <w:t>+ 1 900,00 = 26 900,00</w:t>
            </w:r>
          </w:p>
        </w:tc>
        <w:tc>
          <w:tcPr>
            <w:tcW w:w="1702" w:type="dxa"/>
            <w:tcBorders>
              <w:top w:val="nil"/>
              <w:left w:val="nil"/>
              <w:bottom w:val="single" w:sz="4" w:space="0" w:color="auto"/>
              <w:right w:val="single" w:sz="8" w:space="0" w:color="auto"/>
            </w:tcBorders>
            <w:shd w:val="clear" w:color="auto" w:fill="auto"/>
            <w:tcMar>
              <w:top w:w="14" w:type="dxa"/>
              <w:left w:w="14" w:type="dxa"/>
              <w:bottom w:w="0" w:type="dxa"/>
              <w:right w:w="14" w:type="dxa"/>
            </w:tcMar>
            <w:hideMark/>
          </w:tcPr>
          <w:p w:rsidR="00FE4791" w:rsidRPr="00667CDF" w:rsidRDefault="00FE4791" w:rsidP="00E86361">
            <w:pPr>
              <w:ind w:right="27"/>
              <w:jc w:val="center"/>
              <w:rPr>
                <w:rFonts w:asciiTheme="majorBidi" w:hAnsiTheme="majorBidi" w:cstheme="majorBidi"/>
              </w:rPr>
            </w:pPr>
            <w:r w:rsidRPr="00667CDF">
              <w:rPr>
                <w:rFonts w:asciiTheme="majorBidi" w:eastAsia="Times New Roman" w:hAnsiTheme="majorBidi" w:cstheme="majorBidi"/>
                <w:lang w:val="pl-PL" w:eastAsia="pl-PL"/>
              </w:rPr>
              <w:t>Poddziałenie 19.4</w:t>
            </w:r>
          </w:p>
        </w:tc>
      </w:tr>
      <w:tr w:rsidR="00FE4791" w:rsidRPr="00255209" w:rsidTr="00A436F8">
        <w:trPr>
          <w:gridAfter w:val="1"/>
          <w:wAfter w:w="12346" w:type="dxa"/>
          <w:trHeight w:val="406"/>
        </w:trPr>
        <w:tc>
          <w:tcPr>
            <w:tcW w:w="1570" w:type="dxa"/>
            <w:vMerge/>
            <w:tcBorders>
              <w:top w:val="nil"/>
              <w:left w:val="single" w:sz="8" w:space="0" w:color="auto"/>
              <w:bottom w:val="single" w:sz="8" w:space="0" w:color="000000"/>
              <w:right w:val="single" w:sz="4" w:space="0" w:color="auto"/>
            </w:tcBorders>
            <w:vAlign w:val="center"/>
            <w:hideMark/>
          </w:tcPr>
          <w:p w:rsidR="00FE4791" w:rsidRPr="00255209" w:rsidRDefault="00FE4791" w:rsidP="00E86361">
            <w:pPr>
              <w:spacing w:after="0" w:line="240" w:lineRule="auto"/>
              <w:ind w:right="27"/>
              <w:rPr>
                <w:rFonts w:asciiTheme="majorBidi" w:hAnsiTheme="majorBidi" w:cstheme="majorBidi"/>
                <w:color w:val="000000"/>
              </w:rPr>
            </w:pPr>
          </w:p>
        </w:tc>
        <w:tc>
          <w:tcPr>
            <w:tcW w:w="2553" w:type="dxa"/>
            <w:tcBorders>
              <w:top w:val="nil"/>
              <w:left w:val="nil"/>
              <w:bottom w:val="single" w:sz="4" w:space="0" w:color="auto"/>
              <w:right w:val="single" w:sz="4" w:space="0" w:color="auto"/>
            </w:tcBorders>
            <w:shd w:val="clear" w:color="000000" w:fill="FFFFFF"/>
            <w:tcMar>
              <w:top w:w="14" w:type="dxa"/>
              <w:left w:w="14" w:type="dxa"/>
              <w:bottom w:w="0" w:type="dxa"/>
              <w:right w:w="14" w:type="dxa"/>
            </w:tcMar>
            <w:hideMark/>
          </w:tcPr>
          <w:p w:rsidR="00FE4791" w:rsidRPr="00255209" w:rsidRDefault="00FE4791" w:rsidP="00E86361">
            <w:pPr>
              <w:spacing w:after="0" w:line="240" w:lineRule="auto"/>
              <w:ind w:right="27"/>
              <w:jc w:val="left"/>
              <w:rPr>
                <w:rFonts w:asciiTheme="majorBidi" w:hAnsiTheme="majorBidi" w:cstheme="majorBidi"/>
                <w:color w:val="000000"/>
                <w:lang w:val="pl-PL"/>
              </w:rPr>
            </w:pPr>
            <w:r w:rsidRPr="00255209">
              <w:rPr>
                <w:rFonts w:asciiTheme="majorBidi" w:hAnsiTheme="majorBidi" w:cstheme="majorBidi"/>
                <w:color w:val="000000"/>
                <w:lang w:val="pl-PL"/>
              </w:rPr>
              <w:t>Liczba osobodni szkoleń dla pracowników LGD</w:t>
            </w:r>
          </w:p>
        </w:tc>
        <w:tc>
          <w:tcPr>
            <w:tcW w:w="567" w:type="dxa"/>
            <w:tcBorders>
              <w:top w:val="nil"/>
              <w:left w:val="nil"/>
              <w:bottom w:val="single" w:sz="4" w:space="0" w:color="auto"/>
              <w:right w:val="single" w:sz="4" w:space="0" w:color="auto"/>
            </w:tcBorders>
            <w:shd w:val="clear" w:color="000000" w:fill="FFFFFF"/>
            <w:tcMar>
              <w:top w:w="14" w:type="dxa"/>
              <w:left w:w="14" w:type="dxa"/>
              <w:bottom w:w="0" w:type="dxa"/>
              <w:right w:w="14" w:type="dxa"/>
            </w:tcMar>
            <w:vAlign w:val="center"/>
            <w:hideMark/>
          </w:tcPr>
          <w:p w:rsidR="00FE4791" w:rsidRPr="00255209" w:rsidRDefault="00FE4791" w:rsidP="00E86361">
            <w:pPr>
              <w:spacing w:after="0" w:line="240" w:lineRule="auto"/>
              <w:ind w:right="27"/>
              <w:rPr>
                <w:rFonts w:asciiTheme="majorBidi" w:hAnsiTheme="majorBidi" w:cstheme="majorBidi"/>
              </w:rPr>
            </w:pPr>
            <w:r w:rsidRPr="00255209">
              <w:rPr>
                <w:rFonts w:asciiTheme="majorBidi" w:hAnsiTheme="majorBidi" w:cstheme="majorBidi"/>
              </w:rPr>
              <w:t>48 osobo</w:t>
            </w:r>
          </w:p>
          <w:p w:rsidR="00FE4791" w:rsidRPr="00255209" w:rsidRDefault="00FE4791" w:rsidP="00E86361">
            <w:pPr>
              <w:spacing w:after="0" w:line="240" w:lineRule="auto"/>
              <w:ind w:right="27"/>
              <w:rPr>
                <w:rFonts w:asciiTheme="majorBidi" w:hAnsiTheme="majorBidi" w:cstheme="majorBidi"/>
              </w:rPr>
            </w:pPr>
            <w:r w:rsidRPr="00255209">
              <w:rPr>
                <w:rFonts w:asciiTheme="majorBidi" w:hAnsiTheme="majorBidi" w:cstheme="majorBidi"/>
              </w:rPr>
              <w:t>dni</w:t>
            </w:r>
          </w:p>
        </w:tc>
        <w:tc>
          <w:tcPr>
            <w:tcW w:w="709" w:type="dxa"/>
            <w:gridSpan w:val="2"/>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CB2C19" w:rsidRDefault="00FE4791" w:rsidP="00E86361">
            <w:pPr>
              <w:spacing w:after="0" w:line="240" w:lineRule="auto"/>
              <w:ind w:right="27"/>
              <w:jc w:val="center"/>
              <w:rPr>
                <w:rFonts w:asciiTheme="majorBidi" w:hAnsiTheme="majorBidi" w:cstheme="majorBidi"/>
                <w:color w:val="FF0000"/>
              </w:rPr>
            </w:pPr>
            <w:r w:rsidRPr="00207A75">
              <w:rPr>
                <w:rFonts w:asciiTheme="majorBidi" w:hAnsiTheme="majorBidi" w:cstheme="majorBidi"/>
                <w:strike/>
                <w:color w:val="FF0000"/>
              </w:rPr>
              <w:t>60%</w:t>
            </w:r>
            <w:r w:rsidR="00CB2C19">
              <w:rPr>
                <w:rFonts w:asciiTheme="majorBidi" w:hAnsiTheme="majorBidi" w:cstheme="majorBidi"/>
                <w:strike/>
                <w:color w:val="FF0000"/>
              </w:rPr>
              <w:t xml:space="preserve"> </w:t>
            </w:r>
            <w:r w:rsidR="00CB2C19">
              <w:rPr>
                <w:rFonts w:asciiTheme="majorBidi" w:hAnsiTheme="majorBidi" w:cstheme="majorBidi"/>
                <w:color w:val="FF0000"/>
              </w:rPr>
              <w:t>56%</w:t>
            </w:r>
          </w:p>
        </w:tc>
        <w:tc>
          <w:tcPr>
            <w:tcW w:w="851"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1E7ABD" w:rsidRPr="00852AB4" w:rsidRDefault="001E7ABD" w:rsidP="00E86361">
            <w:pPr>
              <w:spacing w:after="0" w:line="240" w:lineRule="auto"/>
              <w:ind w:right="27"/>
              <w:jc w:val="center"/>
              <w:rPr>
                <w:rFonts w:asciiTheme="majorBidi" w:hAnsiTheme="majorBidi" w:cstheme="majorBidi"/>
              </w:rPr>
            </w:pPr>
            <w:r w:rsidRPr="00852AB4">
              <w:rPr>
                <w:rFonts w:asciiTheme="majorBidi" w:hAnsiTheme="majorBidi" w:cstheme="majorBidi"/>
              </w:rPr>
              <w:t>7 500,00</w:t>
            </w:r>
          </w:p>
        </w:tc>
        <w:tc>
          <w:tcPr>
            <w:tcW w:w="567" w:type="dxa"/>
            <w:gridSpan w:val="2"/>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852AB4" w:rsidRDefault="00FE4791" w:rsidP="00E86361">
            <w:pPr>
              <w:spacing w:after="0" w:line="240" w:lineRule="auto"/>
              <w:ind w:right="27"/>
              <w:jc w:val="center"/>
              <w:rPr>
                <w:rFonts w:asciiTheme="majorBidi" w:hAnsiTheme="majorBidi" w:cstheme="majorBidi"/>
              </w:rPr>
            </w:pPr>
            <w:r w:rsidRPr="00852AB4">
              <w:rPr>
                <w:rFonts w:asciiTheme="majorBidi" w:hAnsiTheme="majorBidi" w:cstheme="majorBidi"/>
              </w:rPr>
              <w:t>20 osobodni</w:t>
            </w:r>
          </w:p>
        </w:tc>
        <w:tc>
          <w:tcPr>
            <w:tcW w:w="567" w:type="dxa"/>
            <w:gridSpan w:val="2"/>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CB2C19" w:rsidRDefault="00FE4791" w:rsidP="00E86361">
            <w:pPr>
              <w:spacing w:after="0" w:line="240" w:lineRule="auto"/>
              <w:ind w:right="27"/>
              <w:jc w:val="center"/>
              <w:rPr>
                <w:rFonts w:asciiTheme="majorBidi" w:hAnsiTheme="majorBidi" w:cstheme="majorBidi"/>
                <w:color w:val="FF0000"/>
              </w:rPr>
            </w:pPr>
            <w:r w:rsidRPr="00207A75">
              <w:rPr>
                <w:rFonts w:asciiTheme="majorBidi" w:hAnsiTheme="majorBidi" w:cstheme="majorBidi"/>
                <w:strike/>
                <w:color w:val="FF0000"/>
              </w:rPr>
              <w:t>85%</w:t>
            </w:r>
            <w:r w:rsidR="00CB2C19">
              <w:rPr>
                <w:rFonts w:asciiTheme="majorBidi" w:hAnsiTheme="majorBidi" w:cstheme="majorBidi"/>
                <w:color w:val="FF0000"/>
              </w:rPr>
              <w:t xml:space="preserve"> 79%</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134B5" w:rsidRPr="00852AB4" w:rsidRDefault="006134B5" w:rsidP="00E86361">
            <w:pPr>
              <w:spacing w:after="0" w:line="240" w:lineRule="auto"/>
              <w:ind w:right="27"/>
              <w:jc w:val="center"/>
              <w:rPr>
                <w:rFonts w:asciiTheme="majorBidi" w:hAnsiTheme="majorBidi" w:cstheme="majorBidi"/>
              </w:rPr>
            </w:pPr>
            <w:r w:rsidRPr="00852AB4">
              <w:rPr>
                <w:rFonts w:asciiTheme="majorBidi" w:hAnsiTheme="majorBidi" w:cstheme="majorBidi"/>
              </w:rPr>
              <w:t>3 125,00</w:t>
            </w:r>
          </w:p>
        </w:tc>
        <w:tc>
          <w:tcPr>
            <w:tcW w:w="567"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207A75" w:rsidRDefault="00FE4791" w:rsidP="00E86361">
            <w:pPr>
              <w:spacing w:after="0" w:line="240" w:lineRule="auto"/>
              <w:ind w:right="27"/>
              <w:jc w:val="center"/>
              <w:rPr>
                <w:rFonts w:asciiTheme="majorBidi" w:hAnsiTheme="majorBidi" w:cstheme="majorBidi"/>
                <w:color w:val="FF0000"/>
              </w:rPr>
            </w:pPr>
            <w:r w:rsidRPr="00207A75">
              <w:rPr>
                <w:rFonts w:asciiTheme="majorBidi" w:hAnsiTheme="majorBidi" w:cstheme="majorBidi"/>
                <w:strike/>
                <w:color w:val="FF0000"/>
              </w:rPr>
              <w:t>12 osobodni</w:t>
            </w:r>
            <w:r w:rsidR="00207A75">
              <w:rPr>
                <w:rFonts w:asciiTheme="majorBidi" w:hAnsiTheme="majorBidi" w:cstheme="majorBidi"/>
                <w:color w:val="FF0000"/>
              </w:rPr>
              <w:t xml:space="preserve"> 18 osobodni</w:t>
            </w:r>
          </w:p>
        </w:tc>
        <w:tc>
          <w:tcPr>
            <w:tcW w:w="708"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852AB4" w:rsidRDefault="00FE4791" w:rsidP="00E86361">
            <w:pPr>
              <w:spacing w:after="0" w:line="240" w:lineRule="auto"/>
              <w:ind w:right="27"/>
              <w:jc w:val="center"/>
              <w:rPr>
                <w:rFonts w:asciiTheme="majorBidi" w:hAnsiTheme="majorBidi" w:cstheme="majorBidi"/>
              </w:rPr>
            </w:pPr>
            <w:r w:rsidRPr="00852AB4">
              <w:rPr>
                <w:rFonts w:asciiTheme="majorBidi" w:hAnsiTheme="majorBidi" w:cstheme="majorBidi"/>
              </w:rPr>
              <w:t>100%</w:t>
            </w:r>
          </w:p>
        </w:tc>
        <w:tc>
          <w:tcPr>
            <w:tcW w:w="113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134B5" w:rsidRPr="00207A75" w:rsidRDefault="006134B5" w:rsidP="00E86361">
            <w:pPr>
              <w:spacing w:after="0" w:line="240" w:lineRule="auto"/>
              <w:ind w:right="27"/>
              <w:jc w:val="center"/>
              <w:rPr>
                <w:rFonts w:asciiTheme="majorBidi" w:hAnsiTheme="majorBidi" w:cstheme="majorBidi"/>
                <w:color w:val="FF0000"/>
              </w:rPr>
            </w:pPr>
            <w:r w:rsidRPr="00207A75">
              <w:rPr>
                <w:rFonts w:asciiTheme="majorBidi" w:hAnsiTheme="majorBidi" w:cstheme="majorBidi"/>
                <w:strike/>
                <w:color w:val="FF0000"/>
              </w:rPr>
              <w:t>1 875,00</w:t>
            </w:r>
            <w:r w:rsidR="00207A75">
              <w:rPr>
                <w:rFonts w:asciiTheme="majorBidi" w:hAnsiTheme="majorBidi" w:cstheme="majorBidi"/>
                <w:color w:val="FF0000"/>
              </w:rPr>
              <w:t>+210 euro= 2 085</w:t>
            </w:r>
          </w:p>
        </w:tc>
        <w:tc>
          <w:tcPr>
            <w:tcW w:w="567"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207A75" w:rsidRDefault="00FE4791" w:rsidP="00E86361">
            <w:pPr>
              <w:spacing w:after="0" w:line="240" w:lineRule="auto"/>
              <w:ind w:right="27"/>
              <w:jc w:val="center"/>
              <w:rPr>
                <w:rFonts w:asciiTheme="majorBidi" w:hAnsiTheme="majorBidi" w:cstheme="majorBidi"/>
                <w:color w:val="FF0000"/>
              </w:rPr>
            </w:pPr>
            <w:r w:rsidRPr="00207A75">
              <w:rPr>
                <w:rFonts w:asciiTheme="majorBidi" w:hAnsiTheme="majorBidi" w:cstheme="majorBidi"/>
                <w:strike/>
                <w:color w:val="FF0000"/>
              </w:rPr>
              <w:t>80</w:t>
            </w:r>
            <w:r w:rsidR="00207A75">
              <w:rPr>
                <w:rFonts w:asciiTheme="majorBidi" w:hAnsiTheme="majorBidi" w:cstheme="majorBidi"/>
                <w:color w:val="FF0000"/>
              </w:rPr>
              <w:t xml:space="preserve"> 86</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D40B1" w:rsidRPr="00207A75" w:rsidRDefault="002D40B1" w:rsidP="00E86361">
            <w:pPr>
              <w:spacing w:after="0" w:line="240" w:lineRule="auto"/>
              <w:ind w:right="27"/>
              <w:jc w:val="center"/>
              <w:rPr>
                <w:rFonts w:asciiTheme="majorBidi" w:hAnsiTheme="majorBidi" w:cstheme="majorBidi"/>
                <w:color w:val="FF0000"/>
              </w:rPr>
            </w:pPr>
            <w:r w:rsidRPr="00207A75">
              <w:rPr>
                <w:rFonts w:asciiTheme="majorBidi" w:hAnsiTheme="majorBidi" w:cstheme="majorBidi"/>
                <w:strike/>
                <w:color w:val="FF0000"/>
              </w:rPr>
              <w:t>12 500,0</w:t>
            </w:r>
            <w:r w:rsidR="00207A75">
              <w:rPr>
                <w:rFonts w:asciiTheme="majorBidi" w:hAnsiTheme="majorBidi" w:cstheme="majorBidi"/>
                <w:strike/>
                <w:color w:val="FF0000"/>
              </w:rPr>
              <w:t>0</w:t>
            </w:r>
            <w:r w:rsidR="00207A75">
              <w:rPr>
                <w:rFonts w:asciiTheme="majorBidi" w:hAnsiTheme="majorBidi" w:cstheme="majorBidi"/>
                <w:color w:val="FF0000"/>
              </w:rPr>
              <w:t>+ 210 euro=12 710</w:t>
            </w:r>
          </w:p>
        </w:tc>
        <w:tc>
          <w:tcPr>
            <w:tcW w:w="1702" w:type="dxa"/>
            <w:tcBorders>
              <w:top w:val="nil"/>
              <w:left w:val="nil"/>
              <w:bottom w:val="single" w:sz="4" w:space="0" w:color="auto"/>
              <w:right w:val="single" w:sz="8" w:space="0" w:color="auto"/>
            </w:tcBorders>
            <w:shd w:val="clear" w:color="auto" w:fill="auto"/>
            <w:tcMar>
              <w:top w:w="14" w:type="dxa"/>
              <w:left w:w="14" w:type="dxa"/>
              <w:bottom w:w="0" w:type="dxa"/>
              <w:right w:w="14" w:type="dxa"/>
            </w:tcMar>
            <w:hideMark/>
          </w:tcPr>
          <w:p w:rsidR="00FE4791" w:rsidRPr="00255209" w:rsidRDefault="00FE4791" w:rsidP="00E86361">
            <w:pPr>
              <w:ind w:right="27"/>
              <w:jc w:val="center"/>
              <w:rPr>
                <w:rFonts w:asciiTheme="majorBidi" w:hAnsiTheme="majorBidi" w:cstheme="majorBidi"/>
              </w:rPr>
            </w:pPr>
            <w:r>
              <w:rPr>
                <w:rFonts w:asciiTheme="majorBidi" w:eastAsia="Times New Roman" w:hAnsiTheme="majorBidi" w:cstheme="majorBidi"/>
                <w:color w:val="000000"/>
                <w:lang w:val="pl-PL" w:eastAsia="pl-PL"/>
              </w:rPr>
              <w:t>Poddziałenie 19.4</w:t>
            </w:r>
          </w:p>
        </w:tc>
      </w:tr>
      <w:tr w:rsidR="00FE4791" w:rsidRPr="00255209" w:rsidTr="00A436F8">
        <w:trPr>
          <w:gridAfter w:val="1"/>
          <w:wAfter w:w="12346" w:type="dxa"/>
          <w:trHeight w:val="809"/>
        </w:trPr>
        <w:tc>
          <w:tcPr>
            <w:tcW w:w="1570" w:type="dxa"/>
            <w:vMerge/>
            <w:tcBorders>
              <w:top w:val="nil"/>
              <w:left w:val="single" w:sz="8" w:space="0" w:color="auto"/>
              <w:bottom w:val="single" w:sz="8" w:space="0" w:color="000000"/>
              <w:right w:val="single" w:sz="4" w:space="0" w:color="auto"/>
            </w:tcBorders>
            <w:vAlign w:val="center"/>
            <w:hideMark/>
          </w:tcPr>
          <w:p w:rsidR="00FE4791" w:rsidRPr="00255209" w:rsidRDefault="00FE4791" w:rsidP="00E86361">
            <w:pPr>
              <w:spacing w:after="0" w:line="240" w:lineRule="auto"/>
              <w:ind w:right="27"/>
              <w:rPr>
                <w:rFonts w:asciiTheme="majorBidi" w:hAnsiTheme="majorBidi" w:cstheme="majorBidi"/>
                <w:color w:val="000000"/>
              </w:rPr>
            </w:pPr>
          </w:p>
        </w:tc>
        <w:tc>
          <w:tcPr>
            <w:tcW w:w="2553" w:type="dxa"/>
            <w:tcBorders>
              <w:top w:val="nil"/>
              <w:left w:val="nil"/>
              <w:bottom w:val="single" w:sz="4" w:space="0" w:color="auto"/>
              <w:right w:val="single" w:sz="4" w:space="0" w:color="auto"/>
            </w:tcBorders>
            <w:shd w:val="clear" w:color="000000" w:fill="FFFFFF"/>
            <w:tcMar>
              <w:top w:w="14" w:type="dxa"/>
              <w:left w:w="14" w:type="dxa"/>
              <w:bottom w:w="0" w:type="dxa"/>
              <w:right w:w="14" w:type="dxa"/>
            </w:tcMar>
            <w:hideMark/>
          </w:tcPr>
          <w:p w:rsidR="00FE4791" w:rsidRPr="00255209" w:rsidRDefault="00FE4791" w:rsidP="00E86361">
            <w:pPr>
              <w:spacing w:after="0" w:line="240" w:lineRule="auto"/>
              <w:ind w:right="27"/>
              <w:jc w:val="left"/>
              <w:rPr>
                <w:rFonts w:asciiTheme="majorBidi" w:hAnsiTheme="majorBidi" w:cstheme="majorBidi"/>
                <w:color w:val="000000"/>
                <w:lang w:val="pl-PL"/>
              </w:rPr>
            </w:pPr>
            <w:r w:rsidRPr="00255209">
              <w:rPr>
                <w:rFonts w:asciiTheme="majorBidi" w:hAnsiTheme="majorBidi" w:cstheme="majorBidi"/>
                <w:color w:val="000000"/>
                <w:lang w:val="pl-PL"/>
              </w:rPr>
              <w:t>Liczba osobodni szkoleń dla organów LGD</w:t>
            </w:r>
          </w:p>
        </w:tc>
        <w:tc>
          <w:tcPr>
            <w:tcW w:w="567" w:type="dxa"/>
            <w:tcBorders>
              <w:top w:val="nil"/>
              <w:left w:val="nil"/>
              <w:bottom w:val="single" w:sz="4" w:space="0" w:color="auto"/>
              <w:right w:val="single" w:sz="4" w:space="0" w:color="auto"/>
            </w:tcBorders>
            <w:shd w:val="clear" w:color="000000" w:fill="FFFFFF"/>
            <w:tcMar>
              <w:top w:w="14" w:type="dxa"/>
              <w:left w:w="14" w:type="dxa"/>
              <w:bottom w:w="0" w:type="dxa"/>
              <w:right w:w="14" w:type="dxa"/>
            </w:tcMar>
            <w:vAlign w:val="center"/>
            <w:hideMark/>
          </w:tcPr>
          <w:p w:rsidR="00FE4791" w:rsidRPr="00255209" w:rsidRDefault="00FE4791" w:rsidP="00E86361">
            <w:pPr>
              <w:spacing w:after="0" w:line="240" w:lineRule="auto"/>
              <w:ind w:right="27"/>
              <w:rPr>
                <w:rFonts w:asciiTheme="majorBidi" w:hAnsiTheme="majorBidi" w:cstheme="majorBidi"/>
              </w:rPr>
            </w:pPr>
            <w:r w:rsidRPr="00255209">
              <w:rPr>
                <w:rFonts w:asciiTheme="majorBidi" w:hAnsiTheme="majorBidi" w:cstheme="majorBidi"/>
              </w:rPr>
              <w:t>150 osobo</w:t>
            </w:r>
          </w:p>
          <w:p w:rsidR="00FE4791" w:rsidRPr="00255209" w:rsidRDefault="00FE4791" w:rsidP="00E86361">
            <w:pPr>
              <w:spacing w:after="0" w:line="240" w:lineRule="auto"/>
              <w:ind w:right="27"/>
              <w:rPr>
                <w:rFonts w:asciiTheme="majorBidi" w:hAnsiTheme="majorBidi" w:cstheme="majorBidi"/>
              </w:rPr>
            </w:pPr>
            <w:r w:rsidRPr="00255209">
              <w:rPr>
                <w:rFonts w:asciiTheme="majorBidi" w:hAnsiTheme="majorBidi" w:cstheme="majorBidi"/>
              </w:rPr>
              <w:t>dni</w:t>
            </w:r>
          </w:p>
        </w:tc>
        <w:tc>
          <w:tcPr>
            <w:tcW w:w="709" w:type="dxa"/>
            <w:gridSpan w:val="2"/>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CB2C19" w:rsidRDefault="00FE4791" w:rsidP="00E86361">
            <w:pPr>
              <w:spacing w:after="0" w:line="240" w:lineRule="auto"/>
              <w:ind w:right="27"/>
              <w:jc w:val="center"/>
              <w:rPr>
                <w:rFonts w:asciiTheme="majorBidi" w:hAnsiTheme="majorBidi" w:cstheme="majorBidi"/>
                <w:color w:val="FF0000"/>
              </w:rPr>
            </w:pPr>
            <w:r w:rsidRPr="00207A75">
              <w:rPr>
                <w:rFonts w:asciiTheme="majorBidi" w:hAnsiTheme="majorBidi" w:cstheme="majorBidi"/>
                <w:strike/>
                <w:color w:val="FF0000"/>
              </w:rPr>
              <w:t>60%</w:t>
            </w:r>
            <w:r w:rsidR="00CB2C19">
              <w:rPr>
                <w:rFonts w:asciiTheme="majorBidi" w:hAnsiTheme="majorBidi" w:cstheme="majorBidi"/>
                <w:color w:val="FF0000"/>
              </w:rPr>
              <w:t xml:space="preserve"> 54%</w:t>
            </w:r>
          </w:p>
        </w:tc>
        <w:tc>
          <w:tcPr>
            <w:tcW w:w="851"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C27F9" w:rsidRPr="00852AB4" w:rsidRDefault="00FC27F9" w:rsidP="00E86361">
            <w:pPr>
              <w:spacing w:after="0" w:line="240" w:lineRule="auto"/>
              <w:ind w:right="27"/>
              <w:jc w:val="center"/>
              <w:rPr>
                <w:rFonts w:asciiTheme="majorBidi" w:hAnsiTheme="majorBidi" w:cstheme="majorBidi"/>
              </w:rPr>
            </w:pPr>
            <w:r w:rsidRPr="00852AB4">
              <w:rPr>
                <w:rFonts w:asciiTheme="majorBidi" w:hAnsiTheme="majorBidi" w:cstheme="majorBidi"/>
              </w:rPr>
              <w:t>15 000,00</w:t>
            </w:r>
          </w:p>
        </w:tc>
        <w:tc>
          <w:tcPr>
            <w:tcW w:w="567" w:type="dxa"/>
            <w:gridSpan w:val="2"/>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852AB4" w:rsidRDefault="00FE4791" w:rsidP="00E86361">
            <w:pPr>
              <w:spacing w:after="0" w:line="240" w:lineRule="auto"/>
              <w:ind w:right="27"/>
              <w:jc w:val="center"/>
              <w:rPr>
                <w:rFonts w:asciiTheme="majorBidi" w:hAnsiTheme="majorBidi" w:cstheme="majorBidi"/>
              </w:rPr>
            </w:pPr>
            <w:r w:rsidRPr="00852AB4">
              <w:rPr>
                <w:rFonts w:asciiTheme="majorBidi" w:hAnsiTheme="majorBidi" w:cstheme="majorBidi"/>
              </w:rPr>
              <w:t>65 osobodni</w:t>
            </w:r>
          </w:p>
        </w:tc>
        <w:tc>
          <w:tcPr>
            <w:tcW w:w="567" w:type="dxa"/>
            <w:gridSpan w:val="2"/>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CB2C19" w:rsidRDefault="00FE4791" w:rsidP="00E86361">
            <w:pPr>
              <w:spacing w:after="0" w:line="240" w:lineRule="auto"/>
              <w:ind w:right="27"/>
              <w:jc w:val="center"/>
              <w:rPr>
                <w:rFonts w:asciiTheme="majorBidi" w:hAnsiTheme="majorBidi" w:cstheme="majorBidi"/>
                <w:color w:val="FF0000"/>
              </w:rPr>
            </w:pPr>
            <w:r w:rsidRPr="00207A75">
              <w:rPr>
                <w:rFonts w:asciiTheme="majorBidi" w:hAnsiTheme="majorBidi" w:cstheme="majorBidi"/>
                <w:strike/>
                <w:color w:val="FF0000"/>
              </w:rPr>
              <w:t>86%</w:t>
            </w:r>
            <w:r w:rsidR="00CB2C19">
              <w:rPr>
                <w:rFonts w:asciiTheme="majorBidi" w:hAnsiTheme="majorBidi" w:cstheme="majorBidi"/>
                <w:color w:val="FF0000"/>
              </w:rPr>
              <w:t xml:space="preserve"> 77%</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C27F9" w:rsidRPr="00852AB4" w:rsidRDefault="00FC27F9" w:rsidP="00E86361">
            <w:pPr>
              <w:spacing w:after="0" w:line="240" w:lineRule="auto"/>
              <w:ind w:right="27"/>
              <w:jc w:val="center"/>
              <w:rPr>
                <w:rFonts w:asciiTheme="majorBidi" w:hAnsiTheme="majorBidi" w:cstheme="majorBidi"/>
              </w:rPr>
            </w:pPr>
            <w:r w:rsidRPr="00852AB4">
              <w:rPr>
                <w:rFonts w:asciiTheme="majorBidi" w:hAnsiTheme="majorBidi" w:cstheme="majorBidi"/>
              </w:rPr>
              <w:t>6 500,00</w:t>
            </w:r>
          </w:p>
        </w:tc>
        <w:tc>
          <w:tcPr>
            <w:tcW w:w="567"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207A75" w:rsidRDefault="00FE4791" w:rsidP="00E86361">
            <w:pPr>
              <w:spacing w:after="0" w:line="240" w:lineRule="auto"/>
              <w:ind w:right="27"/>
              <w:jc w:val="center"/>
              <w:rPr>
                <w:rFonts w:asciiTheme="majorBidi" w:hAnsiTheme="majorBidi" w:cstheme="majorBidi"/>
                <w:color w:val="FF0000"/>
              </w:rPr>
            </w:pPr>
            <w:r w:rsidRPr="00207A75">
              <w:rPr>
                <w:rFonts w:asciiTheme="majorBidi" w:hAnsiTheme="majorBidi" w:cstheme="majorBidi"/>
                <w:strike/>
                <w:color w:val="FF0000"/>
              </w:rPr>
              <w:t>35 osobodni</w:t>
            </w:r>
            <w:r w:rsidR="00207A75">
              <w:rPr>
                <w:rFonts w:asciiTheme="majorBidi" w:hAnsiTheme="majorBidi" w:cstheme="majorBidi"/>
                <w:color w:val="FF0000"/>
              </w:rPr>
              <w:t xml:space="preserve"> 65 osobodni</w:t>
            </w:r>
          </w:p>
        </w:tc>
        <w:tc>
          <w:tcPr>
            <w:tcW w:w="708"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852AB4" w:rsidRDefault="00FE4791" w:rsidP="00E86361">
            <w:pPr>
              <w:spacing w:after="0" w:line="240" w:lineRule="auto"/>
              <w:ind w:right="27"/>
              <w:jc w:val="center"/>
              <w:rPr>
                <w:rFonts w:asciiTheme="majorBidi" w:hAnsiTheme="majorBidi" w:cstheme="majorBidi"/>
              </w:rPr>
            </w:pPr>
            <w:r w:rsidRPr="00852AB4">
              <w:rPr>
                <w:rFonts w:asciiTheme="majorBidi" w:hAnsiTheme="majorBidi" w:cstheme="majorBidi"/>
              </w:rPr>
              <w:t>100%</w:t>
            </w:r>
          </w:p>
        </w:tc>
        <w:tc>
          <w:tcPr>
            <w:tcW w:w="113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C27F9" w:rsidRPr="00157C8B" w:rsidRDefault="00FC27F9" w:rsidP="00E86361">
            <w:pPr>
              <w:spacing w:after="0" w:line="240" w:lineRule="auto"/>
              <w:ind w:right="27"/>
              <w:jc w:val="center"/>
              <w:rPr>
                <w:rFonts w:asciiTheme="majorBidi" w:hAnsiTheme="majorBidi" w:cstheme="majorBidi"/>
                <w:color w:val="FF0000"/>
              </w:rPr>
            </w:pPr>
            <w:r w:rsidRPr="00207A75">
              <w:rPr>
                <w:rFonts w:asciiTheme="majorBidi" w:hAnsiTheme="majorBidi" w:cstheme="majorBidi"/>
                <w:strike/>
                <w:color w:val="FF0000"/>
              </w:rPr>
              <w:t>3 500,00</w:t>
            </w:r>
            <w:r w:rsidR="00157C8B">
              <w:rPr>
                <w:rFonts w:asciiTheme="majorBidi" w:hAnsiTheme="majorBidi" w:cstheme="majorBidi"/>
                <w:color w:val="FF0000"/>
              </w:rPr>
              <w:t>+500 euro=4 000,00</w:t>
            </w:r>
          </w:p>
        </w:tc>
        <w:tc>
          <w:tcPr>
            <w:tcW w:w="567"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207A75" w:rsidRDefault="00FE4791" w:rsidP="00E86361">
            <w:pPr>
              <w:spacing w:after="0" w:line="240" w:lineRule="auto"/>
              <w:ind w:right="27"/>
              <w:jc w:val="center"/>
              <w:rPr>
                <w:rFonts w:asciiTheme="majorBidi" w:hAnsiTheme="majorBidi" w:cstheme="majorBidi"/>
                <w:color w:val="FF0000"/>
              </w:rPr>
            </w:pPr>
            <w:r w:rsidRPr="00207A75">
              <w:rPr>
                <w:rFonts w:asciiTheme="majorBidi" w:hAnsiTheme="majorBidi" w:cstheme="majorBidi"/>
                <w:strike/>
                <w:color w:val="FF0000"/>
              </w:rPr>
              <w:t>250</w:t>
            </w:r>
            <w:r w:rsidR="00207A75">
              <w:rPr>
                <w:rFonts w:asciiTheme="majorBidi" w:hAnsiTheme="majorBidi" w:cstheme="majorBidi"/>
                <w:color w:val="FF0000"/>
              </w:rPr>
              <w:t xml:space="preserve"> 280</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C27F9" w:rsidRPr="00157C8B" w:rsidRDefault="00FC27F9" w:rsidP="00E86361">
            <w:pPr>
              <w:spacing w:after="0" w:line="240" w:lineRule="auto"/>
              <w:ind w:right="27"/>
              <w:jc w:val="center"/>
              <w:rPr>
                <w:rFonts w:asciiTheme="majorBidi" w:hAnsiTheme="majorBidi" w:cstheme="majorBidi"/>
                <w:color w:val="FF0000"/>
              </w:rPr>
            </w:pPr>
            <w:r w:rsidRPr="00207A75">
              <w:rPr>
                <w:rFonts w:asciiTheme="majorBidi" w:hAnsiTheme="majorBidi" w:cstheme="majorBidi"/>
                <w:strike/>
                <w:color w:val="FF0000"/>
              </w:rPr>
              <w:t>25 000,00</w:t>
            </w:r>
            <w:r w:rsidR="00157C8B">
              <w:rPr>
                <w:rFonts w:asciiTheme="majorBidi" w:hAnsiTheme="majorBidi" w:cstheme="majorBidi"/>
                <w:color w:val="FF0000"/>
              </w:rPr>
              <w:t>+500 euro=25 500,00</w:t>
            </w:r>
          </w:p>
        </w:tc>
        <w:tc>
          <w:tcPr>
            <w:tcW w:w="1702" w:type="dxa"/>
            <w:tcBorders>
              <w:top w:val="nil"/>
              <w:left w:val="nil"/>
              <w:bottom w:val="single" w:sz="4" w:space="0" w:color="auto"/>
              <w:right w:val="single" w:sz="8" w:space="0" w:color="auto"/>
            </w:tcBorders>
            <w:shd w:val="clear" w:color="auto" w:fill="auto"/>
            <w:tcMar>
              <w:top w:w="14" w:type="dxa"/>
              <w:left w:w="14" w:type="dxa"/>
              <w:bottom w:w="0" w:type="dxa"/>
              <w:right w:w="14" w:type="dxa"/>
            </w:tcMar>
            <w:hideMark/>
          </w:tcPr>
          <w:p w:rsidR="00FE4791" w:rsidRPr="00255209" w:rsidRDefault="00FE4791" w:rsidP="00E86361">
            <w:pPr>
              <w:ind w:right="27"/>
              <w:jc w:val="center"/>
              <w:rPr>
                <w:rFonts w:asciiTheme="majorBidi" w:hAnsiTheme="majorBidi" w:cstheme="majorBidi"/>
              </w:rPr>
            </w:pPr>
            <w:r>
              <w:rPr>
                <w:rFonts w:asciiTheme="majorBidi" w:eastAsia="Times New Roman" w:hAnsiTheme="majorBidi" w:cstheme="majorBidi"/>
                <w:color w:val="000000"/>
                <w:lang w:val="pl-PL" w:eastAsia="pl-PL"/>
              </w:rPr>
              <w:t>Poddziałenie 19.4</w:t>
            </w:r>
          </w:p>
        </w:tc>
      </w:tr>
      <w:tr w:rsidR="00FE4791" w:rsidRPr="00255209" w:rsidTr="00A436F8">
        <w:trPr>
          <w:gridAfter w:val="1"/>
          <w:wAfter w:w="12346" w:type="dxa"/>
          <w:trHeight w:val="879"/>
        </w:trPr>
        <w:tc>
          <w:tcPr>
            <w:tcW w:w="1570" w:type="dxa"/>
            <w:vMerge/>
            <w:tcBorders>
              <w:top w:val="nil"/>
              <w:left w:val="single" w:sz="8" w:space="0" w:color="auto"/>
              <w:bottom w:val="single" w:sz="8" w:space="0" w:color="000000"/>
              <w:right w:val="single" w:sz="4" w:space="0" w:color="auto"/>
            </w:tcBorders>
            <w:vAlign w:val="center"/>
            <w:hideMark/>
          </w:tcPr>
          <w:p w:rsidR="00FE4791" w:rsidRPr="00255209" w:rsidRDefault="00FE4791" w:rsidP="00E86361">
            <w:pPr>
              <w:spacing w:after="0" w:line="240" w:lineRule="auto"/>
              <w:ind w:right="27"/>
              <w:rPr>
                <w:rFonts w:asciiTheme="majorBidi" w:hAnsiTheme="majorBidi" w:cstheme="majorBidi"/>
                <w:color w:val="000000"/>
              </w:rPr>
            </w:pPr>
          </w:p>
        </w:tc>
        <w:tc>
          <w:tcPr>
            <w:tcW w:w="2553" w:type="dxa"/>
            <w:tcBorders>
              <w:top w:val="nil"/>
              <w:left w:val="nil"/>
              <w:bottom w:val="single" w:sz="8" w:space="0" w:color="auto"/>
              <w:right w:val="single" w:sz="4" w:space="0" w:color="auto"/>
            </w:tcBorders>
            <w:shd w:val="clear" w:color="000000" w:fill="FFFFFF"/>
            <w:tcMar>
              <w:top w:w="14" w:type="dxa"/>
              <w:left w:w="14" w:type="dxa"/>
              <w:bottom w:w="0" w:type="dxa"/>
              <w:right w:w="14" w:type="dxa"/>
            </w:tcMar>
            <w:hideMark/>
          </w:tcPr>
          <w:p w:rsidR="00FE4791" w:rsidRPr="00255209" w:rsidRDefault="00FE4791" w:rsidP="00E86361">
            <w:pPr>
              <w:spacing w:after="0" w:line="240" w:lineRule="auto"/>
              <w:ind w:right="27"/>
              <w:jc w:val="left"/>
              <w:rPr>
                <w:rFonts w:asciiTheme="majorBidi" w:hAnsiTheme="majorBidi" w:cstheme="majorBidi"/>
                <w:color w:val="000000"/>
                <w:lang w:val="pl-PL"/>
              </w:rPr>
            </w:pPr>
            <w:r w:rsidRPr="00255209">
              <w:rPr>
                <w:rFonts w:asciiTheme="majorBidi" w:hAnsiTheme="majorBidi" w:cstheme="majorBidi"/>
                <w:color w:val="000000"/>
                <w:lang w:val="pl-PL"/>
              </w:rPr>
              <w:t>Liczba podmiotów, którym udzielono indywidualnego doradztwa</w:t>
            </w:r>
          </w:p>
        </w:tc>
        <w:tc>
          <w:tcPr>
            <w:tcW w:w="567" w:type="dxa"/>
            <w:tcBorders>
              <w:top w:val="nil"/>
              <w:left w:val="nil"/>
              <w:bottom w:val="single" w:sz="8" w:space="0" w:color="auto"/>
              <w:right w:val="single" w:sz="4" w:space="0" w:color="auto"/>
            </w:tcBorders>
            <w:shd w:val="clear" w:color="000000" w:fill="FFFFFF"/>
            <w:tcMar>
              <w:top w:w="14" w:type="dxa"/>
              <w:left w:w="14" w:type="dxa"/>
              <w:bottom w:w="0" w:type="dxa"/>
              <w:right w:w="14" w:type="dxa"/>
            </w:tcMar>
            <w:vAlign w:val="center"/>
            <w:hideMark/>
          </w:tcPr>
          <w:p w:rsidR="00FE4791" w:rsidRPr="00255209" w:rsidRDefault="00FE4791" w:rsidP="00E86361">
            <w:pPr>
              <w:spacing w:after="0" w:line="240" w:lineRule="auto"/>
              <w:ind w:right="27"/>
              <w:rPr>
                <w:rFonts w:asciiTheme="majorBidi" w:hAnsiTheme="majorBidi" w:cstheme="majorBidi"/>
              </w:rPr>
            </w:pPr>
            <w:r w:rsidRPr="00255209">
              <w:rPr>
                <w:rFonts w:asciiTheme="majorBidi" w:hAnsiTheme="majorBidi" w:cstheme="majorBidi"/>
              </w:rPr>
              <w:t>280 podmiotów</w:t>
            </w:r>
          </w:p>
        </w:tc>
        <w:tc>
          <w:tcPr>
            <w:tcW w:w="709" w:type="dxa"/>
            <w:gridSpan w:val="2"/>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FE4791" w:rsidRPr="00CB2C19" w:rsidRDefault="00FE4791" w:rsidP="00E86361">
            <w:pPr>
              <w:spacing w:after="0" w:line="240" w:lineRule="auto"/>
              <w:ind w:right="27"/>
              <w:jc w:val="center"/>
              <w:rPr>
                <w:rFonts w:asciiTheme="majorBidi" w:hAnsiTheme="majorBidi" w:cstheme="majorBidi"/>
                <w:color w:val="FF0000"/>
              </w:rPr>
            </w:pPr>
            <w:r w:rsidRPr="002B64B0">
              <w:rPr>
                <w:rFonts w:asciiTheme="majorBidi" w:hAnsiTheme="majorBidi" w:cstheme="majorBidi"/>
                <w:strike/>
                <w:color w:val="FF0000"/>
              </w:rPr>
              <w:t>70%</w:t>
            </w:r>
            <w:r w:rsidR="00CB2C19">
              <w:rPr>
                <w:rFonts w:asciiTheme="majorBidi" w:hAnsiTheme="majorBidi" w:cstheme="majorBidi"/>
                <w:color w:val="FF0000"/>
              </w:rPr>
              <w:t xml:space="preserve"> 56%</w:t>
            </w:r>
          </w:p>
        </w:tc>
        <w:tc>
          <w:tcPr>
            <w:tcW w:w="851" w:type="dxa"/>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FE4791" w:rsidRPr="00852AB4" w:rsidRDefault="008507AD" w:rsidP="00E86361">
            <w:pPr>
              <w:spacing w:after="0" w:line="240" w:lineRule="auto"/>
              <w:ind w:right="27"/>
              <w:jc w:val="center"/>
              <w:rPr>
                <w:rFonts w:asciiTheme="majorBidi" w:hAnsiTheme="majorBidi" w:cstheme="majorBidi"/>
                <w:strike/>
              </w:rPr>
            </w:pPr>
            <w:r w:rsidRPr="00852AB4">
              <w:rPr>
                <w:rFonts w:asciiTheme="majorBidi" w:hAnsiTheme="majorBidi" w:cstheme="majorBidi"/>
                <w:strike/>
              </w:rPr>
              <w:t xml:space="preserve"> </w:t>
            </w:r>
          </w:p>
          <w:p w:rsidR="00FC27F9" w:rsidRPr="00852AB4" w:rsidRDefault="00FC27F9" w:rsidP="00E86361">
            <w:pPr>
              <w:spacing w:after="0" w:line="240" w:lineRule="auto"/>
              <w:ind w:right="27"/>
              <w:jc w:val="center"/>
              <w:rPr>
                <w:rFonts w:asciiTheme="majorBidi" w:hAnsiTheme="majorBidi" w:cstheme="majorBidi"/>
              </w:rPr>
            </w:pPr>
            <w:r w:rsidRPr="00852AB4">
              <w:rPr>
                <w:rFonts w:asciiTheme="majorBidi" w:hAnsiTheme="majorBidi" w:cstheme="majorBidi"/>
              </w:rPr>
              <w:t>52 500,00</w:t>
            </w:r>
          </w:p>
        </w:tc>
        <w:tc>
          <w:tcPr>
            <w:tcW w:w="567" w:type="dxa"/>
            <w:gridSpan w:val="2"/>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FE4791" w:rsidRPr="00852AB4" w:rsidRDefault="00FE4791" w:rsidP="00E86361">
            <w:pPr>
              <w:spacing w:after="0" w:line="240" w:lineRule="auto"/>
              <w:ind w:right="27"/>
              <w:jc w:val="center"/>
              <w:rPr>
                <w:rFonts w:asciiTheme="majorBidi" w:hAnsiTheme="majorBidi" w:cstheme="majorBidi"/>
              </w:rPr>
            </w:pPr>
            <w:r w:rsidRPr="00852AB4">
              <w:rPr>
                <w:rFonts w:asciiTheme="majorBidi" w:hAnsiTheme="majorBidi" w:cstheme="majorBidi"/>
              </w:rPr>
              <w:t>80 pod</w:t>
            </w:r>
          </w:p>
          <w:p w:rsidR="00FE4791" w:rsidRPr="00852AB4" w:rsidRDefault="00FE4791" w:rsidP="00E86361">
            <w:pPr>
              <w:spacing w:after="0" w:line="240" w:lineRule="auto"/>
              <w:ind w:right="27"/>
              <w:jc w:val="center"/>
              <w:rPr>
                <w:rFonts w:asciiTheme="majorBidi" w:hAnsiTheme="majorBidi" w:cstheme="majorBidi"/>
              </w:rPr>
            </w:pPr>
            <w:r w:rsidRPr="00852AB4">
              <w:rPr>
                <w:rFonts w:asciiTheme="majorBidi" w:hAnsiTheme="majorBidi" w:cstheme="majorBidi"/>
              </w:rPr>
              <w:t>mio</w:t>
            </w:r>
          </w:p>
          <w:p w:rsidR="00FE4791" w:rsidRPr="00852AB4" w:rsidRDefault="00FE4791" w:rsidP="00E86361">
            <w:pPr>
              <w:spacing w:after="0" w:line="240" w:lineRule="auto"/>
              <w:ind w:right="27"/>
              <w:jc w:val="center"/>
              <w:rPr>
                <w:rFonts w:asciiTheme="majorBidi" w:hAnsiTheme="majorBidi" w:cstheme="majorBidi"/>
              </w:rPr>
            </w:pPr>
            <w:r w:rsidRPr="00852AB4">
              <w:rPr>
                <w:rFonts w:asciiTheme="majorBidi" w:hAnsiTheme="majorBidi" w:cstheme="majorBidi"/>
              </w:rPr>
              <w:t>tów</w:t>
            </w:r>
          </w:p>
        </w:tc>
        <w:tc>
          <w:tcPr>
            <w:tcW w:w="567" w:type="dxa"/>
            <w:gridSpan w:val="2"/>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FE4791" w:rsidRPr="00CB2C19" w:rsidRDefault="00FE4791" w:rsidP="00E86361">
            <w:pPr>
              <w:spacing w:after="0" w:line="240" w:lineRule="auto"/>
              <w:ind w:right="27"/>
              <w:jc w:val="center"/>
              <w:rPr>
                <w:rFonts w:asciiTheme="majorBidi" w:hAnsiTheme="majorBidi" w:cstheme="majorBidi"/>
                <w:color w:val="FF0000"/>
              </w:rPr>
            </w:pPr>
            <w:r w:rsidRPr="002B64B0">
              <w:rPr>
                <w:rFonts w:asciiTheme="majorBidi" w:hAnsiTheme="majorBidi" w:cstheme="majorBidi"/>
                <w:strike/>
                <w:color w:val="FF0000"/>
              </w:rPr>
              <w:t>90%</w:t>
            </w:r>
            <w:r w:rsidR="00CB2C19">
              <w:rPr>
                <w:rFonts w:asciiTheme="majorBidi" w:hAnsiTheme="majorBidi" w:cstheme="majorBidi"/>
                <w:color w:val="FF0000"/>
              </w:rPr>
              <w:t xml:space="preserve"> 72%</w:t>
            </w:r>
          </w:p>
        </w:tc>
        <w:tc>
          <w:tcPr>
            <w:tcW w:w="1134" w:type="dxa"/>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FC27F9" w:rsidRPr="00852AB4" w:rsidRDefault="00FC27F9" w:rsidP="00E86361">
            <w:pPr>
              <w:spacing w:after="0" w:line="240" w:lineRule="auto"/>
              <w:ind w:right="27"/>
              <w:jc w:val="center"/>
              <w:rPr>
                <w:rFonts w:asciiTheme="majorBidi" w:hAnsiTheme="majorBidi" w:cstheme="majorBidi"/>
              </w:rPr>
            </w:pPr>
            <w:r w:rsidRPr="00852AB4">
              <w:rPr>
                <w:rFonts w:asciiTheme="majorBidi" w:hAnsiTheme="majorBidi" w:cstheme="majorBidi"/>
              </w:rPr>
              <w:t>15 000,00</w:t>
            </w:r>
          </w:p>
        </w:tc>
        <w:tc>
          <w:tcPr>
            <w:tcW w:w="567" w:type="dxa"/>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FE4791" w:rsidRPr="002B64B0" w:rsidRDefault="00FE4791" w:rsidP="00E86361">
            <w:pPr>
              <w:spacing w:after="0" w:line="240" w:lineRule="auto"/>
              <w:ind w:right="27"/>
              <w:jc w:val="center"/>
              <w:rPr>
                <w:rFonts w:asciiTheme="majorBidi" w:hAnsiTheme="majorBidi" w:cstheme="majorBidi"/>
                <w:strike/>
                <w:color w:val="FF0000"/>
              </w:rPr>
            </w:pPr>
            <w:r w:rsidRPr="002B64B0">
              <w:rPr>
                <w:rFonts w:asciiTheme="majorBidi" w:hAnsiTheme="majorBidi" w:cstheme="majorBidi"/>
                <w:strike/>
                <w:color w:val="FF0000"/>
              </w:rPr>
              <w:t>40 pod</w:t>
            </w:r>
          </w:p>
          <w:p w:rsidR="00FE4791" w:rsidRPr="002B64B0" w:rsidRDefault="00FE4791" w:rsidP="00E86361">
            <w:pPr>
              <w:spacing w:after="0" w:line="240" w:lineRule="auto"/>
              <w:ind w:right="27"/>
              <w:jc w:val="center"/>
              <w:rPr>
                <w:rFonts w:asciiTheme="majorBidi" w:hAnsiTheme="majorBidi" w:cstheme="majorBidi"/>
                <w:strike/>
                <w:color w:val="FF0000"/>
              </w:rPr>
            </w:pPr>
            <w:r w:rsidRPr="002B64B0">
              <w:rPr>
                <w:rFonts w:asciiTheme="majorBidi" w:hAnsiTheme="majorBidi" w:cstheme="majorBidi"/>
                <w:strike/>
                <w:color w:val="FF0000"/>
              </w:rPr>
              <w:t>mio</w:t>
            </w:r>
          </w:p>
          <w:p w:rsidR="00FE4791" w:rsidRPr="002B64B0" w:rsidRDefault="00FE4791" w:rsidP="00E86361">
            <w:pPr>
              <w:spacing w:after="0" w:line="240" w:lineRule="auto"/>
              <w:ind w:right="27"/>
              <w:jc w:val="center"/>
              <w:rPr>
                <w:rFonts w:asciiTheme="majorBidi" w:hAnsiTheme="majorBidi" w:cstheme="majorBidi"/>
              </w:rPr>
            </w:pPr>
            <w:r w:rsidRPr="002B64B0">
              <w:rPr>
                <w:rFonts w:asciiTheme="majorBidi" w:hAnsiTheme="majorBidi" w:cstheme="majorBidi"/>
                <w:strike/>
                <w:color w:val="FF0000"/>
              </w:rPr>
              <w:t>tów</w:t>
            </w:r>
            <w:r w:rsidR="002B64B0">
              <w:rPr>
                <w:rFonts w:asciiTheme="majorBidi" w:hAnsiTheme="majorBidi" w:cstheme="majorBidi"/>
                <w:color w:val="FF0000"/>
              </w:rPr>
              <w:t xml:space="preserve"> 140 podmiotów</w:t>
            </w:r>
          </w:p>
        </w:tc>
        <w:tc>
          <w:tcPr>
            <w:tcW w:w="708" w:type="dxa"/>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FE4791" w:rsidRPr="00852AB4" w:rsidRDefault="00FE4791" w:rsidP="00E86361">
            <w:pPr>
              <w:spacing w:after="0" w:line="240" w:lineRule="auto"/>
              <w:ind w:right="27"/>
              <w:jc w:val="center"/>
              <w:rPr>
                <w:rFonts w:asciiTheme="majorBidi" w:hAnsiTheme="majorBidi" w:cstheme="majorBidi"/>
              </w:rPr>
            </w:pPr>
            <w:r w:rsidRPr="00852AB4">
              <w:rPr>
                <w:rFonts w:asciiTheme="majorBidi" w:hAnsiTheme="majorBidi" w:cstheme="majorBidi"/>
              </w:rPr>
              <w:t>100%</w:t>
            </w:r>
          </w:p>
        </w:tc>
        <w:tc>
          <w:tcPr>
            <w:tcW w:w="1135" w:type="dxa"/>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FC27F9" w:rsidRPr="00AA6488" w:rsidRDefault="00FC27F9" w:rsidP="00E86361">
            <w:pPr>
              <w:spacing w:after="0" w:line="240" w:lineRule="auto"/>
              <w:ind w:right="27"/>
              <w:jc w:val="center"/>
              <w:rPr>
                <w:rFonts w:asciiTheme="majorBidi" w:hAnsiTheme="majorBidi" w:cstheme="majorBidi"/>
                <w:color w:val="FF0000"/>
              </w:rPr>
            </w:pPr>
            <w:r w:rsidRPr="00AA6488">
              <w:rPr>
                <w:rFonts w:asciiTheme="majorBidi" w:hAnsiTheme="majorBidi" w:cstheme="majorBidi"/>
                <w:strike/>
                <w:color w:val="FF0000"/>
              </w:rPr>
              <w:t>7 500,00</w:t>
            </w:r>
            <w:r w:rsidR="00FC0A6B" w:rsidRPr="00AA6488">
              <w:rPr>
                <w:rFonts w:asciiTheme="majorBidi" w:hAnsiTheme="majorBidi" w:cstheme="majorBidi"/>
                <w:color w:val="FF0000"/>
              </w:rPr>
              <w:t xml:space="preserve"> + 10 000,00</w:t>
            </w:r>
          </w:p>
          <w:p w:rsidR="003F55AA" w:rsidRPr="00AA6488" w:rsidRDefault="000D14B1" w:rsidP="00E86361">
            <w:pPr>
              <w:spacing w:after="0" w:line="240" w:lineRule="auto"/>
              <w:ind w:right="27"/>
              <w:jc w:val="center"/>
              <w:rPr>
                <w:rFonts w:asciiTheme="majorBidi" w:hAnsiTheme="majorBidi" w:cstheme="majorBidi"/>
                <w:color w:val="FF0000"/>
              </w:rPr>
            </w:pPr>
            <w:r w:rsidRPr="00AA6488">
              <w:rPr>
                <w:rFonts w:asciiTheme="majorBidi" w:hAnsiTheme="majorBidi" w:cstheme="majorBidi"/>
                <w:color w:val="FF0000"/>
              </w:rPr>
              <w:t>=17 500,00</w:t>
            </w:r>
          </w:p>
        </w:tc>
        <w:tc>
          <w:tcPr>
            <w:tcW w:w="567" w:type="dxa"/>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FE4791" w:rsidRPr="00AA6488" w:rsidRDefault="00FE4791" w:rsidP="00E86361">
            <w:pPr>
              <w:spacing w:after="0" w:line="240" w:lineRule="auto"/>
              <w:ind w:right="27"/>
              <w:jc w:val="center"/>
              <w:rPr>
                <w:rFonts w:asciiTheme="majorBidi" w:hAnsiTheme="majorBidi" w:cstheme="majorBidi"/>
                <w:color w:val="FF0000"/>
              </w:rPr>
            </w:pPr>
            <w:r w:rsidRPr="00AA6488">
              <w:rPr>
                <w:rFonts w:asciiTheme="majorBidi" w:hAnsiTheme="majorBidi" w:cstheme="majorBidi"/>
                <w:strike/>
                <w:color w:val="FF0000"/>
              </w:rPr>
              <w:t>400</w:t>
            </w:r>
            <w:r w:rsidR="002B64B0" w:rsidRPr="00AA6488">
              <w:rPr>
                <w:rFonts w:asciiTheme="majorBidi" w:hAnsiTheme="majorBidi" w:cstheme="majorBidi"/>
                <w:color w:val="FF0000"/>
              </w:rPr>
              <w:t xml:space="preserve"> 500</w:t>
            </w:r>
          </w:p>
        </w:tc>
        <w:tc>
          <w:tcPr>
            <w:tcW w:w="1276" w:type="dxa"/>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3F55AA" w:rsidRPr="00AA6488" w:rsidRDefault="00FC27F9" w:rsidP="003F55AA">
            <w:pPr>
              <w:spacing w:after="0" w:line="240" w:lineRule="auto"/>
              <w:ind w:right="27"/>
              <w:jc w:val="center"/>
              <w:rPr>
                <w:rFonts w:asciiTheme="majorBidi" w:hAnsiTheme="majorBidi" w:cstheme="majorBidi"/>
                <w:color w:val="FF0000"/>
              </w:rPr>
            </w:pPr>
            <w:r w:rsidRPr="00AA6488">
              <w:rPr>
                <w:rFonts w:asciiTheme="majorBidi" w:hAnsiTheme="majorBidi" w:cstheme="majorBidi"/>
                <w:strike/>
                <w:color w:val="FF0000"/>
              </w:rPr>
              <w:t>75 000,00</w:t>
            </w:r>
            <w:r w:rsidR="00FC0A6B" w:rsidRPr="00AA6488">
              <w:rPr>
                <w:rFonts w:asciiTheme="majorBidi" w:hAnsiTheme="majorBidi" w:cstheme="majorBidi"/>
                <w:color w:val="FF0000"/>
              </w:rPr>
              <w:t xml:space="preserve"> + 10 000,00</w:t>
            </w:r>
            <w:r w:rsidR="000D14B1" w:rsidRPr="00AA6488">
              <w:rPr>
                <w:rFonts w:asciiTheme="majorBidi" w:hAnsiTheme="majorBidi" w:cstheme="majorBidi"/>
                <w:color w:val="FF0000"/>
              </w:rPr>
              <w:t>= 85 000,00</w:t>
            </w:r>
          </w:p>
        </w:tc>
        <w:tc>
          <w:tcPr>
            <w:tcW w:w="1702" w:type="dxa"/>
            <w:tcBorders>
              <w:top w:val="nil"/>
              <w:left w:val="nil"/>
              <w:bottom w:val="single" w:sz="8" w:space="0" w:color="auto"/>
              <w:right w:val="single" w:sz="8" w:space="0" w:color="auto"/>
            </w:tcBorders>
            <w:shd w:val="clear" w:color="auto" w:fill="auto"/>
            <w:tcMar>
              <w:top w:w="14" w:type="dxa"/>
              <w:left w:w="14" w:type="dxa"/>
              <w:bottom w:w="0" w:type="dxa"/>
              <w:right w:w="14" w:type="dxa"/>
            </w:tcMar>
            <w:hideMark/>
          </w:tcPr>
          <w:p w:rsidR="00FE4791" w:rsidRPr="00667CDF" w:rsidRDefault="00FE4791" w:rsidP="00E86361">
            <w:pPr>
              <w:ind w:right="27"/>
              <w:jc w:val="center"/>
              <w:rPr>
                <w:rFonts w:asciiTheme="majorBidi" w:hAnsiTheme="majorBidi" w:cstheme="majorBidi"/>
              </w:rPr>
            </w:pPr>
            <w:r w:rsidRPr="00667CDF">
              <w:rPr>
                <w:rFonts w:asciiTheme="majorBidi" w:eastAsia="Times New Roman" w:hAnsiTheme="majorBidi" w:cstheme="majorBidi"/>
                <w:lang w:val="pl-PL" w:eastAsia="pl-PL"/>
              </w:rPr>
              <w:t>Poddziałenie 19.4</w:t>
            </w:r>
          </w:p>
        </w:tc>
      </w:tr>
      <w:tr w:rsidR="00FE4791" w:rsidRPr="00255209" w:rsidTr="00A436F8">
        <w:trPr>
          <w:gridAfter w:val="1"/>
          <w:wAfter w:w="12346" w:type="dxa"/>
          <w:trHeight w:val="315"/>
        </w:trPr>
        <w:tc>
          <w:tcPr>
            <w:tcW w:w="4123" w:type="dxa"/>
            <w:gridSpan w:val="2"/>
            <w:tcBorders>
              <w:top w:val="nil"/>
              <w:left w:val="single" w:sz="8" w:space="0" w:color="auto"/>
              <w:bottom w:val="single" w:sz="8" w:space="0" w:color="auto"/>
              <w:right w:val="single" w:sz="4" w:space="0" w:color="auto"/>
            </w:tcBorders>
            <w:shd w:val="clear" w:color="auto" w:fill="auto"/>
            <w:tcMar>
              <w:top w:w="14" w:type="dxa"/>
              <w:left w:w="14" w:type="dxa"/>
              <w:bottom w:w="0" w:type="dxa"/>
              <w:right w:w="14" w:type="dxa"/>
            </w:tcMar>
            <w:hideMark/>
          </w:tcPr>
          <w:p w:rsidR="00FE4791" w:rsidRPr="00255209" w:rsidRDefault="00FE4791" w:rsidP="00E86361">
            <w:pPr>
              <w:spacing w:after="0" w:line="240" w:lineRule="auto"/>
              <w:ind w:right="27"/>
              <w:jc w:val="left"/>
              <w:rPr>
                <w:rFonts w:asciiTheme="majorBidi" w:hAnsiTheme="majorBidi" w:cstheme="majorBidi"/>
                <w:b/>
                <w:bCs/>
                <w:color w:val="000000"/>
              </w:rPr>
            </w:pPr>
            <w:r w:rsidRPr="00255209">
              <w:rPr>
                <w:rFonts w:asciiTheme="majorBidi" w:hAnsiTheme="majorBidi" w:cstheme="majorBidi"/>
                <w:b/>
                <w:bCs/>
                <w:color w:val="000000"/>
              </w:rPr>
              <w:t>Razem cel szczegółowy 3.1</w:t>
            </w:r>
          </w:p>
        </w:tc>
        <w:tc>
          <w:tcPr>
            <w:tcW w:w="1276" w:type="dxa"/>
            <w:gridSpan w:val="3"/>
            <w:tcBorders>
              <w:top w:val="nil"/>
              <w:left w:val="nil"/>
              <w:bottom w:val="single" w:sz="8" w:space="0" w:color="auto"/>
              <w:right w:val="single" w:sz="4" w:space="0" w:color="auto"/>
            </w:tcBorders>
            <w:shd w:val="clear" w:color="000000" w:fill="BFBFBF"/>
            <w:tcMar>
              <w:top w:w="14" w:type="dxa"/>
              <w:left w:w="14" w:type="dxa"/>
              <w:bottom w:w="0" w:type="dxa"/>
              <w:right w:w="14" w:type="dxa"/>
            </w:tcMar>
            <w:vAlign w:val="center"/>
            <w:hideMark/>
          </w:tcPr>
          <w:p w:rsidR="00FE4791" w:rsidRPr="00667CDF" w:rsidRDefault="00FE4791" w:rsidP="00E86361">
            <w:pPr>
              <w:spacing w:after="0" w:line="240" w:lineRule="auto"/>
              <w:ind w:right="27"/>
              <w:rPr>
                <w:rFonts w:asciiTheme="majorBidi" w:hAnsiTheme="majorBidi" w:cstheme="majorBidi"/>
              </w:rPr>
            </w:pPr>
            <w:r w:rsidRPr="00667CDF">
              <w:rPr>
                <w:rFonts w:asciiTheme="majorBidi" w:hAnsiTheme="majorBidi" w:cstheme="majorBidi"/>
              </w:rPr>
              <w:t> </w:t>
            </w:r>
          </w:p>
        </w:tc>
        <w:tc>
          <w:tcPr>
            <w:tcW w:w="851" w:type="dxa"/>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FC27F9" w:rsidRPr="00852AB4" w:rsidRDefault="00FC27F9" w:rsidP="00E86361">
            <w:pPr>
              <w:spacing w:after="0" w:line="240" w:lineRule="auto"/>
              <w:ind w:right="27"/>
              <w:jc w:val="right"/>
              <w:rPr>
                <w:rFonts w:asciiTheme="majorBidi" w:hAnsiTheme="majorBidi" w:cstheme="majorBidi"/>
              </w:rPr>
            </w:pPr>
            <w:r w:rsidRPr="00852AB4">
              <w:rPr>
                <w:rFonts w:asciiTheme="majorBidi" w:hAnsiTheme="majorBidi" w:cstheme="majorBidi"/>
              </w:rPr>
              <w:t>214 352,3</w:t>
            </w:r>
            <w:r w:rsidR="00003995" w:rsidRPr="00852AB4">
              <w:rPr>
                <w:rFonts w:asciiTheme="majorBidi" w:hAnsiTheme="majorBidi" w:cstheme="majorBidi"/>
              </w:rPr>
              <w:t>4</w:t>
            </w:r>
          </w:p>
        </w:tc>
        <w:tc>
          <w:tcPr>
            <w:tcW w:w="1134" w:type="dxa"/>
            <w:gridSpan w:val="4"/>
            <w:tcBorders>
              <w:top w:val="nil"/>
              <w:left w:val="nil"/>
              <w:bottom w:val="single" w:sz="8" w:space="0" w:color="auto"/>
              <w:right w:val="single" w:sz="4" w:space="0" w:color="auto"/>
            </w:tcBorders>
            <w:shd w:val="clear" w:color="000000" w:fill="BFBFBF"/>
            <w:tcMar>
              <w:top w:w="14" w:type="dxa"/>
              <w:left w:w="14" w:type="dxa"/>
              <w:bottom w:w="0" w:type="dxa"/>
              <w:right w:w="14" w:type="dxa"/>
            </w:tcMar>
            <w:vAlign w:val="center"/>
            <w:hideMark/>
          </w:tcPr>
          <w:p w:rsidR="00FE4791" w:rsidRPr="00852AB4" w:rsidRDefault="00FE4791" w:rsidP="00E86361">
            <w:pPr>
              <w:spacing w:after="0" w:line="240" w:lineRule="auto"/>
              <w:ind w:right="27"/>
              <w:rPr>
                <w:rFonts w:asciiTheme="majorBidi" w:hAnsiTheme="majorBidi" w:cstheme="majorBidi"/>
              </w:rPr>
            </w:pPr>
            <w:r w:rsidRPr="00852AB4">
              <w:rPr>
                <w:rFonts w:asciiTheme="majorBidi" w:hAnsiTheme="majorBidi" w:cstheme="majorBidi"/>
              </w:rPr>
              <w:t> </w:t>
            </w:r>
          </w:p>
        </w:tc>
        <w:tc>
          <w:tcPr>
            <w:tcW w:w="1134" w:type="dxa"/>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FC27F9" w:rsidRPr="00852AB4" w:rsidRDefault="00FC27F9" w:rsidP="00E86361">
            <w:pPr>
              <w:spacing w:after="0" w:line="240" w:lineRule="auto"/>
              <w:ind w:right="27"/>
              <w:jc w:val="right"/>
              <w:rPr>
                <w:rFonts w:asciiTheme="majorBidi" w:hAnsiTheme="majorBidi" w:cstheme="majorBidi"/>
              </w:rPr>
            </w:pPr>
            <w:r w:rsidRPr="00852AB4">
              <w:rPr>
                <w:rFonts w:asciiTheme="majorBidi" w:hAnsiTheme="majorBidi" w:cstheme="majorBidi"/>
              </w:rPr>
              <w:t>156 604,6</w:t>
            </w:r>
            <w:r w:rsidR="00003995" w:rsidRPr="00852AB4">
              <w:rPr>
                <w:rFonts w:asciiTheme="majorBidi" w:hAnsiTheme="majorBidi" w:cstheme="majorBidi"/>
              </w:rPr>
              <w:t>6</w:t>
            </w:r>
          </w:p>
        </w:tc>
        <w:tc>
          <w:tcPr>
            <w:tcW w:w="1275" w:type="dxa"/>
            <w:gridSpan w:val="2"/>
            <w:tcBorders>
              <w:top w:val="nil"/>
              <w:left w:val="nil"/>
              <w:bottom w:val="single" w:sz="8" w:space="0" w:color="auto"/>
              <w:right w:val="single" w:sz="4" w:space="0" w:color="auto"/>
            </w:tcBorders>
            <w:shd w:val="clear" w:color="000000" w:fill="BFBFBF"/>
            <w:tcMar>
              <w:top w:w="14" w:type="dxa"/>
              <w:left w:w="14" w:type="dxa"/>
              <w:bottom w:w="0" w:type="dxa"/>
              <w:right w:w="14" w:type="dxa"/>
            </w:tcMar>
            <w:vAlign w:val="center"/>
            <w:hideMark/>
          </w:tcPr>
          <w:p w:rsidR="00FE4791" w:rsidRPr="00852AB4" w:rsidRDefault="00FE4791" w:rsidP="00E86361">
            <w:pPr>
              <w:spacing w:after="0" w:line="240" w:lineRule="auto"/>
              <w:ind w:right="27"/>
              <w:rPr>
                <w:rFonts w:asciiTheme="majorBidi" w:hAnsiTheme="majorBidi" w:cstheme="majorBidi"/>
              </w:rPr>
            </w:pPr>
            <w:r w:rsidRPr="00852AB4">
              <w:rPr>
                <w:rFonts w:asciiTheme="majorBidi" w:hAnsiTheme="majorBidi" w:cstheme="majorBidi"/>
              </w:rPr>
              <w:t> </w:t>
            </w:r>
          </w:p>
        </w:tc>
        <w:tc>
          <w:tcPr>
            <w:tcW w:w="1135" w:type="dxa"/>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FC27F9" w:rsidRPr="009B693B" w:rsidRDefault="00FC27F9" w:rsidP="00E86361">
            <w:pPr>
              <w:spacing w:after="0" w:line="240" w:lineRule="auto"/>
              <w:ind w:right="27"/>
              <w:jc w:val="right"/>
              <w:rPr>
                <w:rFonts w:asciiTheme="majorBidi" w:hAnsiTheme="majorBidi" w:cstheme="majorBidi"/>
                <w:color w:val="FF0000"/>
              </w:rPr>
            </w:pPr>
            <w:r w:rsidRPr="009B693B">
              <w:rPr>
                <w:rFonts w:asciiTheme="majorBidi" w:hAnsiTheme="majorBidi" w:cstheme="majorBidi"/>
                <w:strike/>
                <w:color w:val="FF0000"/>
              </w:rPr>
              <w:t>91 543,00</w:t>
            </w:r>
            <w:r w:rsidR="009B693B">
              <w:rPr>
                <w:rFonts w:asciiTheme="majorBidi" w:hAnsiTheme="majorBidi" w:cstheme="majorBidi"/>
                <w:color w:val="FF0000"/>
              </w:rPr>
              <w:t>+64 800,00=156 343,00</w:t>
            </w:r>
          </w:p>
        </w:tc>
        <w:tc>
          <w:tcPr>
            <w:tcW w:w="567" w:type="dxa"/>
            <w:tcBorders>
              <w:top w:val="nil"/>
              <w:left w:val="nil"/>
              <w:bottom w:val="single" w:sz="8" w:space="0" w:color="auto"/>
              <w:right w:val="single" w:sz="4" w:space="0" w:color="auto"/>
            </w:tcBorders>
            <w:shd w:val="clear" w:color="000000" w:fill="BFBFBF"/>
            <w:tcMar>
              <w:top w:w="14" w:type="dxa"/>
              <w:left w:w="14" w:type="dxa"/>
              <w:bottom w:w="0" w:type="dxa"/>
              <w:right w:w="14" w:type="dxa"/>
            </w:tcMar>
            <w:vAlign w:val="center"/>
            <w:hideMark/>
          </w:tcPr>
          <w:p w:rsidR="00FE4791" w:rsidRPr="009B693B" w:rsidRDefault="00FE4791" w:rsidP="00E86361">
            <w:pPr>
              <w:spacing w:after="0" w:line="240" w:lineRule="auto"/>
              <w:ind w:right="27"/>
              <w:rPr>
                <w:rFonts w:asciiTheme="majorBidi" w:hAnsiTheme="majorBidi" w:cstheme="majorBidi"/>
                <w:strike/>
                <w:color w:val="FF0000"/>
              </w:rPr>
            </w:pPr>
            <w:r w:rsidRPr="009B693B">
              <w:rPr>
                <w:rFonts w:asciiTheme="majorBidi" w:hAnsiTheme="majorBidi" w:cstheme="majorBidi"/>
                <w:strike/>
                <w:color w:val="FF0000"/>
              </w:rPr>
              <w:t> </w:t>
            </w:r>
          </w:p>
        </w:tc>
        <w:tc>
          <w:tcPr>
            <w:tcW w:w="1276" w:type="dxa"/>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FC27F9" w:rsidRPr="009B693B" w:rsidRDefault="00FC27F9" w:rsidP="00E86361">
            <w:pPr>
              <w:spacing w:after="0" w:line="240" w:lineRule="auto"/>
              <w:ind w:right="27"/>
              <w:jc w:val="right"/>
              <w:rPr>
                <w:rFonts w:asciiTheme="majorBidi" w:hAnsiTheme="majorBidi" w:cstheme="majorBidi"/>
                <w:color w:val="FF0000"/>
              </w:rPr>
            </w:pPr>
            <w:r w:rsidRPr="009B693B">
              <w:rPr>
                <w:rFonts w:asciiTheme="majorBidi" w:hAnsiTheme="majorBidi" w:cstheme="majorBidi"/>
                <w:strike/>
                <w:color w:val="FF0000"/>
              </w:rPr>
              <w:t>462 500,00</w:t>
            </w:r>
            <w:r w:rsidR="009B693B">
              <w:rPr>
                <w:rFonts w:asciiTheme="majorBidi" w:hAnsiTheme="majorBidi" w:cstheme="majorBidi"/>
                <w:color w:val="FF0000"/>
              </w:rPr>
              <w:t>+64 800,00=527 300,00</w:t>
            </w:r>
          </w:p>
        </w:tc>
        <w:tc>
          <w:tcPr>
            <w:tcW w:w="1702" w:type="dxa"/>
            <w:tcBorders>
              <w:top w:val="nil"/>
              <w:left w:val="nil"/>
              <w:bottom w:val="single" w:sz="8" w:space="0" w:color="auto"/>
              <w:right w:val="single" w:sz="8" w:space="0" w:color="auto"/>
            </w:tcBorders>
            <w:shd w:val="clear" w:color="000000" w:fill="BFBFBF"/>
            <w:tcMar>
              <w:top w:w="14" w:type="dxa"/>
              <w:left w:w="14" w:type="dxa"/>
              <w:bottom w:w="0" w:type="dxa"/>
              <w:right w:w="14" w:type="dxa"/>
            </w:tcMar>
            <w:vAlign w:val="center"/>
            <w:hideMark/>
          </w:tcPr>
          <w:p w:rsidR="00FE4791" w:rsidRPr="00667CDF" w:rsidRDefault="00FE4791" w:rsidP="00E86361">
            <w:pPr>
              <w:spacing w:after="0" w:line="240" w:lineRule="auto"/>
              <w:ind w:right="27"/>
              <w:rPr>
                <w:rFonts w:asciiTheme="majorBidi" w:hAnsiTheme="majorBidi" w:cstheme="majorBidi"/>
              </w:rPr>
            </w:pPr>
            <w:r w:rsidRPr="00667CDF">
              <w:rPr>
                <w:rFonts w:asciiTheme="majorBidi" w:hAnsiTheme="majorBidi" w:cstheme="majorBidi"/>
              </w:rPr>
              <w:t> </w:t>
            </w:r>
          </w:p>
        </w:tc>
      </w:tr>
      <w:tr w:rsidR="00FE4791" w:rsidRPr="003563B2" w:rsidTr="009C6D59">
        <w:trPr>
          <w:gridAfter w:val="1"/>
          <w:wAfter w:w="12346" w:type="dxa"/>
          <w:trHeight w:val="315"/>
        </w:trPr>
        <w:tc>
          <w:tcPr>
            <w:tcW w:w="14473" w:type="dxa"/>
            <w:gridSpan w:val="17"/>
            <w:tcBorders>
              <w:top w:val="nil"/>
              <w:left w:val="single" w:sz="8" w:space="0" w:color="auto"/>
              <w:bottom w:val="nil"/>
              <w:right w:val="single" w:sz="8" w:space="0" w:color="000000"/>
            </w:tcBorders>
            <w:shd w:val="clear" w:color="000000" w:fill="92D050"/>
            <w:tcMar>
              <w:top w:w="14" w:type="dxa"/>
              <w:left w:w="14" w:type="dxa"/>
              <w:bottom w:w="0" w:type="dxa"/>
              <w:right w:w="14" w:type="dxa"/>
            </w:tcMar>
            <w:hideMark/>
          </w:tcPr>
          <w:p w:rsidR="00FE4791" w:rsidRPr="00255209" w:rsidRDefault="00FE4791" w:rsidP="00E86361">
            <w:pPr>
              <w:spacing w:after="0" w:line="240" w:lineRule="auto"/>
              <w:ind w:right="27"/>
              <w:jc w:val="left"/>
              <w:rPr>
                <w:rFonts w:asciiTheme="majorBidi" w:hAnsiTheme="majorBidi" w:cstheme="majorBidi"/>
                <w:b/>
                <w:bCs/>
                <w:color w:val="000000"/>
                <w:lang w:val="pl-PL"/>
              </w:rPr>
            </w:pPr>
            <w:r w:rsidRPr="00255209">
              <w:rPr>
                <w:rFonts w:asciiTheme="majorBidi" w:hAnsiTheme="majorBidi" w:cstheme="majorBidi"/>
                <w:b/>
                <w:bCs/>
                <w:color w:val="000000"/>
                <w:lang w:val="pl-PL"/>
              </w:rPr>
              <w:lastRenderedPageBreak/>
              <w:t>Cel szczegółowy 3.2 Wzmocnienie współpracy ponadlokalnej</w:t>
            </w:r>
          </w:p>
        </w:tc>
      </w:tr>
      <w:tr w:rsidR="002E4D48" w:rsidRPr="00255209" w:rsidTr="002E4D48">
        <w:trPr>
          <w:gridAfter w:val="1"/>
          <w:wAfter w:w="12346" w:type="dxa"/>
          <w:trHeight w:val="720"/>
        </w:trPr>
        <w:tc>
          <w:tcPr>
            <w:tcW w:w="1570" w:type="dxa"/>
            <w:vMerge w:val="restart"/>
            <w:tcBorders>
              <w:top w:val="single" w:sz="8" w:space="0" w:color="auto"/>
              <w:left w:val="single" w:sz="8" w:space="0" w:color="auto"/>
              <w:bottom w:val="single" w:sz="8" w:space="0" w:color="000000"/>
              <w:right w:val="single" w:sz="4" w:space="0" w:color="auto"/>
            </w:tcBorders>
            <w:shd w:val="clear" w:color="000000" w:fill="92D050"/>
            <w:tcMar>
              <w:top w:w="14" w:type="dxa"/>
              <w:left w:w="14" w:type="dxa"/>
              <w:bottom w:w="0" w:type="dxa"/>
              <w:right w:w="14" w:type="dxa"/>
            </w:tcMar>
            <w:hideMark/>
          </w:tcPr>
          <w:p w:rsidR="002E4D48" w:rsidRPr="00255209" w:rsidRDefault="002E4D48" w:rsidP="00E86361">
            <w:pPr>
              <w:spacing w:after="0" w:line="240" w:lineRule="auto"/>
              <w:ind w:right="27"/>
              <w:jc w:val="left"/>
              <w:rPr>
                <w:rFonts w:asciiTheme="majorBidi" w:hAnsiTheme="majorBidi" w:cstheme="majorBidi"/>
                <w:color w:val="000000"/>
                <w:lang w:val="pl-PL"/>
              </w:rPr>
            </w:pPr>
            <w:r w:rsidRPr="00255209">
              <w:rPr>
                <w:rFonts w:asciiTheme="majorBidi" w:hAnsiTheme="majorBidi" w:cstheme="majorBidi"/>
                <w:color w:val="000000"/>
                <w:lang w:val="pl-PL"/>
              </w:rPr>
              <w:t>Przedsięwzięcie 3.2.1 Współpraca ponadlokalna oparta o rozwój turystyki</w:t>
            </w:r>
          </w:p>
        </w:tc>
        <w:tc>
          <w:tcPr>
            <w:tcW w:w="2553" w:type="dxa"/>
            <w:tcBorders>
              <w:top w:val="single" w:sz="8" w:space="0" w:color="auto"/>
              <w:left w:val="nil"/>
              <w:bottom w:val="single" w:sz="4" w:space="0" w:color="auto"/>
              <w:right w:val="single" w:sz="4" w:space="0" w:color="auto"/>
            </w:tcBorders>
            <w:shd w:val="clear" w:color="auto" w:fill="auto"/>
            <w:tcMar>
              <w:top w:w="14" w:type="dxa"/>
              <w:left w:w="14" w:type="dxa"/>
              <w:bottom w:w="0" w:type="dxa"/>
              <w:right w:w="14" w:type="dxa"/>
            </w:tcMar>
            <w:hideMark/>
          </w:tcPr>
          <w:p w:rsidR="002E4D48" w:rsidRPr="00A436F8" w:rsidRDefault="002E4D48" w:rsidP="00E86361">
            <w:pPr>
              <w:spacing w:after="0" w:line="240" w:lineRule="auto"/>
              <w:ind w:right="27"/>
              <w:jc w:val="left"/>
              <w:rPr>
                <w:rFonts w:asciiTheme="majorBidi" w:hAnsiTheme="majorBidi" w:cstheme="majorBidi"/>
                <w:lang w:val="pl-PL"/>
              </w:rPr>
            </w:pPr>
            <w:r w:rsidRPr="00A436F8">
              <w:rPr>
                <w:rFonts w:asciiTheme="majorBidi" w:hAnsiTheme="majorBidi" w:cstheme="majorBidi"/>
                <w:lang w:val="pl-PL"/>
              </w:rPr>
              <w:t>Liczba zrealizowanych krajowych projektów współpracy</w:t>
            </w:r>
          </w:p>
        </w:tc>
        <w:tc>
          <w:tcPr>
            <w:tcW w:w="567" w:type="dxa"/>
            <w:tcBorders>
              <w:top w:val="single" w:sz="8" w:space="0" w:color="auto"/>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E4D48" w:rsidRPr="00A436F8" w:rsidRDefault="002E4D48" w:rsidP="00E86361">
            <w:pPr>
              <w:spacing w:after="0" w:line="240" w:lineRule="auto"/>
              <w:ind w:right="27"/>
              <w:rPr>
                <w:rFonts w:asciiTheme="majorBidi" w:hAnsiTheme="majorBidi" w:cstheme="majorBidi"/>
              </w:rPr>
            </w:pPr>
            <w:r>
              <w:rPr>
                <w:rFonts w:asciiTheme="majorBidi" w:hAnsiTheme="majorBidi" w:cstheme="majorBidi"/>
              </w:rPr>
              <w:t>2</w:t>
            </w:r>
            <w:r w:rsidRPr="00A436F8">
              <w:rPr>
                <w:rFonts w:asciiTheme="majorBidi" w:hAnsiTheme="majorBidi" w:cstheme="majorBidi"/>
              </w:rPr>
              <w:t xml:space="preserve"> sztuki</w:t>
            </w:r>
          </w:p>
        </w:tc>
        <w:tc>
          <w:tcPr>
            <w:tcW w:w="567" w:type="dxa"/>
            <w:tcBorders>
              <w:top w:val="single" w:sz="8" w:space="0" w:color="auto"/>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E4D48" w:rsidRPr="00772DAC" w:rsidRDefault="002E4D48" w:rsidP="00E86361">
            <w:pPr>
              <w:spacing w:after="0" w:line="240" w:lineRule="auto"/>
              <w:ind w:right="27"/>
              <w:jc w:val="center"/>
              <w:rPr>
                <w:rFonts w:asciiTheme="majorBidi" w:hAnsiTheme="majorBidi" w:cstheme="majorBidi"/>
              </w:rPr>
            </w:pPr>
            <w:r w:rsidRPr="00772DAC">
              <w:rPr>
                <w:rFonts w:asciiTheme="majorBidi" w:hAnsiTheme="majorBidi" w:cstheme="majorBidi"/>
              </w:rPr>
              <w:t>66%</w:t>
            </w:r>
          </w:p>
        </w:tc>
        <w:tc>
          <w:tcPr>
            <w:tcW w:w="1136" w:type="dxa"/>
            <w:gridSpan w:val="3"/>
            <w:vMerge w:val="restart"/>
            <w:tcBorders>
              <w:top w:val="single" w:sz="8" w:space="0" w:color="auto"/>
              <w:left w:val="single" w:sz="4" w:space="0" w:color="auto"/>
              <w:right w:val="single" w:sz="4" w:space="0" w:color="auto"/>
            </w:tcBorders>
            <w:shd w:val="clear" w:color="auto" w:fill="auto"/>
            <w:tcMar>
              <w:top w:w="14" w:type="dxa"/>
              <w:left w:w="14" w:type="dxa"/>
              <w:bottom w:w="0" w:type="dxa"/>
              <w:right w:w="14" w:type="dxa"/>
            </w:tcMar>
            <w:vAlign w:val="center"/>
            <w:hideMark/>
          </w:tcPr>
          <w:p w:rsidR="00673948" w:rsidRPr="00AA6488" w:rsidRDefault="00673948" w:rsidP="00201D1C">
            <w:pPr>
              <w:spacing w:after="0" w:line="240" w:lineRule="auto"/>
              <w:ind w:right="27"/>
              <w:jc w:val="center"/>
              <w:rPr>
                <w:rFonts w:asciiTheme="majorBidi" w:hAnsiTheme="majorBidi" w:cstheme="majorBidi"/>
                <w:color w:val="FF0000"/>
              </w:rPr>
            </w:pPr>
            <w:r w:rsidRPr="00AA6488">
              <w:rPr>
                <w:rFonts w:asciiTheme="majorBidi" w:hAnsiTheme="majorBidi" w:cstheme="majorBidi"/>
                <w:strike/>
                <w:color w:val="FF0000"/>
              </w:rPr>
              <w:t>25 750,00</w:t>
            </w:r>
            <w:r w:rsidR="00681B5B" w:rsidRPr="00AA6488">
              <w:rPr>
                <w:rFonts w:asciiTheme="majorBidi" w:hAnsiTheme="majorBidi" w:cstheme="majorBidi"/>
                <w:color w:val="FF0000"/>
              </w:rPr>
              <w:t xml:space="preserve"> + 10 500,25</w:t>
            </w:r>
            <w:r w:rsidR="00253A2A">
              <w:rPr>
                <w:rFonts w:asciiTheme="majorBidi" w:eastAsia="Times New Roman" w:hAnsiTheme="majorBidi" w:cstheme="majorBidi"/>
                <w:color w:val="FF0000"/>
                <w:lang w:val="pl-PL" w:eastAsia="pl-PL"/>
              </w:rPr>
              <w:t>(z 3.2.1 z 2 kamienia)</w:t>
            </w:r>
            <w:r w:rsidR="00253A2A" w:rsidRPr="00892938">
              <w:rPr>
                <w:rFonts w:asciiTheme="majorBidi" w:eastAsia="Times New Roman" w:hAnsiTheme="majorBidi" w:cstheme="majorBidi"/>
                <w:color w:val="FF0000"/>
                <w:lang w:val="pl-PL" w:eastAsia="pl-PL"/>
              </w:rPr>
              <w:t xml:space="preserve">= </w:t>
            </w:r>
            <w:r w:rsidR="00681B5B" w:rsidRPr="00AA6488">
              <w:rPr>
                <w:rFonts w:asciiTheme="majorBidi" w:hAnsiTheme="majorBidi" w:cstheme="majorBidi"/>
                <w:color w:val="FF0000"/>
              </w:rPr>
              <w:t xml:space="preserve"> = </w:t>
            </w:r>
          </w:p>
          <w:p w:rsidR="00681B5B" w:rsidRPr="00681B5B" w:rsidRDefault="00681B5B" w:rsidP="00201D1C">
            <w:pPr>
              <w:spacing w:after="0" w:line="240" w:lineRule="auto"/>
              <w:ind w:right="27"/>
              <w:jc w:val="center"/>
              <w:rPr>
                <w:rFonts w:asciiTheme="majorBidi" w:hAnsiTheme="majorBidi" w:cstheme="majorBidi"/>
                <w:color w:val="00B050"/>
              </w:rPr>
            </w:pPr>
            <w:r w:rsidRPr="00AA6488">
              <w:rPr>
                <w:rFonts w:asciiTheme="majorBidi" w:hAnsiTheme="majorBidi" w:cstheme="majorBidi"/>
                <w:color w:val="FF0000"/>
              </w:rPr>
              <w:t>36 250,25</w:t>
            </w:r>
          </w:p>
        </w:tc>
        <w:tc>
          <w:tcPr>
            <w:tcW w:w="567" w:type="dxa"/>
            <w:gridSpan w:val="2"/>
            <w:tcBorders>
              <w:top w:val="single" w:sz="4" w:space="0" w:color="auto"/>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E4D48" w:rsidRPr="00B8283D" w:rsidRDefault="002E4D48" w:rsidP="002E4D48">
            <w:pPr>
              <w:spacing w:after="0" w:line="240" w:lineRule="auto"/>
              <w:ind w:right="27"/>
              <w:jc w:val="left"/>
              <w:rPr>
                <w:rFonts w:asciiTheme="majorBidi" w:hAnsiTheme="majorBidi" w:cstheme="majorBidi"/>
              </w:rPr>
            </w:pPr>
            <w:r w:rsidRPr="00B8283D">
              <w:rPr>
                <w:rFonts w:asciiTheme="majorBidi" w:hAnsiTheme="majorBidi" w:cstheme="majorBidi"/>
              </w:rPr>
              <w:t>1 sztuka</w:t>
            </w:r>
          </w:p>
        </w:tc>
        <w:tc>
          <w:tcPr>
            <w:tcW w:w="424" w:type="dxa"/>
            <w:tcBorders>
              <w:top w:val="single" w:sz="8" w:space="0" w:color="auto"/>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E4D48" w:rsidRPr="00B8283D" w:rsidRDefault="002E4D48" w:rsidP="00E86361">
            <w:pPr>
              <w:spacing w:after="0" w:line="240" w:lineRule="auto"/>
              <w:ind w:right="27"/>
              <w:jc w:val="center"/>
              <w:rPr>
                <w:rFonts w:asciiTheme="majorBidi" w:hAnsiTheme="majorBidi" w:cstheme="majorBidi"/>
              </w:rPr>
            </w:pPr>
            <w:r w:rsidRPr="00B8283D">
              <w:rPr>
                <w:rFonts w:asciiTheme="majorBidi" w:hAnsiTheme="majorBidi" w:cstheme="majorBidi"/>
              </w:rPr>
              <w:t>100%</w:t>
            </w:r>
          </w:p>
        </w:tc>
        <w:tc>
          <w:tcPr>
            <w:tcW w:w="1134" w:type="dxa"/>
            <w:vMerge w:val="restart"/>
            <w:tcBorders>
              <w:top w:val="single" w:sz="8" w:space="0" w:color="auto"/>
              <w:left w:val="nil"/>
              <w:right w:val="single" w:sz="4" w:space="0" w:color="auto"/>
            </w:tcBorders>
            <w:shd w:val="clear" w:color="auto" w:fill="auto"/>
            <w:tcMar>
              <w:top w:w="14" w:type="dxa"/>
              <w:left w:w="14" w:type="dxa"/>
              <w:bottom w:w="0" w:type="dxa"/>
              <w:right w:w="14" w:type="dxa"/>
            </w:tcMar>
            <w:vAlign w:val="center"/>
            <w:hideMark/>
          </w:tcPr>
          <w:p w:rsidR="002E4D48" w:rsidRPr="00B8283D" w:rsidRDefault="002E4D48" w:rsidP="002E4D48">
            <w:pPr>
              <w:spacing w:after="0" w:line="240" w:lineRule="auto"/>
              <w:ind w:right="27"/>
              <w:jc w:val="center"/>
              <w:rPr>
                <w:rFonts w:asciiTheme="majorBidi" w:hAnsiTheme="majorBidi" w:cstheme="majorBidi"/>
              </w:rPr>
            </w:pPr>
          </w:p>
          <w:p w:rsidR="00B8283D" w:rsidRPr="00B8283D" w:rsidRDefault="00B8283D" w:rsidP="002E4D48">
            <w:pPr>
              <w:spacing w:after="0" w:line="240" w:lineRule="auto"/>
              <w:ind w:right="27"/>
              <w:jc w:val="center"/>
              <w:rPr>
                <w:rFonts w:asciiTheme="majorBidi" w:hAnsiTheme="majorBidi" w:cstheme="majorBidi"/>
              </w:rPr>
            </w:pPr>
          </w:p>
          <w:p w:rsidR="00FF4700" w:rsidRPr="00AA6488" w:rsidRDefault="00FF4700" w:rsidP="002E4D48">
            <w:pPr>
              <w:spacing w:after="0" w:line="240" w:lineRule="auto"/>
              <w:ind w:right="27"/>
              <w:jc w:val="center"/>
              <w:rPr>
                <w:rFonts w:asciiTheme="majorBidi" w:hAnsiTheme="majorBidi" w:cstheme="majorBidi"/>
                <w:color w:val="FF0000"/>
              </w:rPr>
            </w:pPr>
            <w:r w:rsidRPr="00AA6488">
              <w:rPr>
                <w:rFonts w:asciiTheme="majorBidi" w:hAnsiTheme="majorBidi" w:cstheme="majorBidi"/>
                <w:strike/>
                <w:color w:val="FF0000"/>
              </w:rPr>
              <w:t>101 761,25</w:t>
            </w:r>
            <w:r w:rsidR="00E66A33" w:rsidRPr="00AA6488">
              <w:rPr>
                <w:rFonts w:asciiTheme="majorBidi" w:hAnsiTheme="majorBidi" w:cstheme="majorBidi"/>
                <w:color w:val="FF0000"/>
              </w:rPr>
              <w:t xml:space="preserve"> – 42 848,50</w:t>
            </w:r>
            <w:r w:rsidR="00253A2A">
              <w:rPr>
                <w:rFonts w:asciiTheme="majorBidi" w:hAnsiTheme="majorBidi" w:cstheme="majorBidi"/>
                <w:color w:val="FF0000"/>
              </w:rPr>
              <w:t xml:space="preserve"> (na 1.2.1 kwota 29 348,25 i na 3.2.1 na I kamień 10 500,25 I na 3.2.2 kwota 3 000,00 euro) </w:t>
            </w:r>
            <w:r w:rsidR="00E66A33" w:rsidRPr="00AA6488">
              <w:rPr>
                <w:rFonts w:asciiTheme="majorBidi" w:hAnsiTheme="majorBidi" w:cstheme="majorBidi"/>
                <w:color w:val="FF0000"/>
              </w:rPr>
              <w:t>=58 912,75</w:t>
            </w:r>
          </w:p>
        </w:tc>
        <w:tc>
          <w:tcPr>
            <w:tcW w:w="567" w:type="dxa"/>
            <w:tcBorders>
              <w:top w:val="single" w:sz="8" w:space="0" w:color="auto"/>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E4D48" w:rsidRPr="00B8283D" w:rsidRDefault="002E4D48" w:rsidP="00E86361">
            <w:pPr>
              <w:spacing w:after="0" w:line="240" w:lineRule="auto"/>
              <w:ind w:right="27"/>
              <w:jc w:val="center"/>
              <w:rPr>
                <w:rFonts w:asciiTheme="majorBidi" w:hAnsiTheme="majorBidi" w:cstheme="majorBidi"/>
              </w:rPr>
            </w:pPr>
            <w:r w:rsidRPr="00B8283D">
              <w:rPr>
                <w:rFonts w:asciiTheme="majorBidi" w:hAnsiTheme="majorBidi" w:cstheme="majorBidi"/>
              </w:rPr>
              <w:t>0,00</w:t>
            </w:r>
          </w:p>
        </w:tc>
        <w:tc>
          <w:tcPr>
            <w:tcW w:w="708" w:type="dxa"/>
            <w:tcBorders>
              <w:top w:val="single" w:sz="8" w:space="0" w:color="auto"/>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E4D48" w:rsidRPr="00B8283D" w:rsidRDefault="002E4D48" w:rsidP="00E86361">
            <w:pPr>
              <w:spacing w:after="0" w:line="240" w:lineRule="auto"/>
              <w:ind w:right="27"/>
              <w:jc w:val="center"/>
              <w:rPr>
                <w:rFonts w:asciiTheme="majorBidi" w:hAnsiTheme="majorBidi" w:cstheme="majorBidi"/>
              </w:rPr>
            </w:pPr>
            <w:r w:rsidRPr="00B8283D">
              <w:rPr>
                <w:rFonts w:asciiTheme="majorBidi" w:hAnsiTheme="majorBidi" w:cstheme="majorBidi"/>
              </w:rPr>
              <w:t>100%</w:t>
            </w:r>
          </w:p>
        </w:tc>
        <w:tc>
          <w:tcPr>
            <w:tcW w:w="1135" w:type="dxa"/>
            <w:tcBorders>
              <w:top w:val="single" w:sz="8" w:space="0" w:color="auto"/>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E4D48" w:rsidRPr="00B8283D" w:rsidRDefault="002E4D48" w:rsidP="00E86361">
            <w:pPr>
              <w:spacing w:after="0" w:line="240" w:lineRule="auto"/>
              <w:ind w:right="27"/>
              <w:jc w:val="right"/>
              <w:rPr>
                <w:rFonts w:asciiTheme="majorBidi" w:hAnsiTheme="majorBidi" w:cstheme="majorBidi"/>
              </w:rPr>
            </w:pPr>
            <w:r w:rsidRPr="00B8283D">
              <w:rPr>
                <w:rFonts w:asciiTheme="majorBidi" w:hAnsiTheme="majorBidi" w:cstheme="majorBidi"/>
              </w:rPr>
              <w:t>0,00</w:t>
            </w:r>
          </w:p>
        </w:tc>
        <w:tc>
          <w:tcPr>
            <w:tcW w:w="567" w:type="dxa"/>
            <w:tcBorders>
              <w:top w:val="single" w:sz="8" w:space="0" w:color="auto"/>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E4D48" w:rsidRPr="00B8283D" w:rsidRDefault="002E4D48" w:rsidP="00E86361">
            <w:pPr>
              <w:spacing w:after="0" w:line="240" w:lineRule="auto"/>
              <w:ind w:right="27"/>
              <w:jc w:val="center"/>
              <w:rPr>
                <w:rFonts w:asciiTheme="majorBidi" w:hAnsiTheme="majorBidi" w:cstheme="majorBidi"/>
              </w:rPr>
            </w:pPr>
            <w:r w:rsidRPr="00B8283D">
              <w:rPr>
                <w:rFonts w:asciiTheme="majorBidi" w:hAnsiTheme="majorBidi" w:cstheme="majorBidi"/>
              </w:rPr>
              <w:t>3</w:t>
            </w:r>
          </w:p>
        </w:tc>
        <w:tc>
          <w:tcPr>
            <w:tcW w:w="1276" w:type="dxa"/>
            <w:vMerge w:val="restart"/>
            <w:tcBorders>
              <w:top w:val="single" w:sz="8" w:space="0" w:color="auto"/>
              <w:left w:val="single" w:sz="4" w:space="0" w:color="auto"/>
              <w:right w:val="single" w:sz="4" w:space="0" w:color="auto"/>
            </w:tcBorders>
            <w:shd w:val="clear" w:color="auto" w:fill="auto"/>
            <w:tcMar>
              <w:top w:w="14" w:type="dxa"/>
              <w:left w:w="14" w:type="dxa"/>
              <w:bottom w:w="0" w:type="dxa"/>
              <w:right w:w="14" w:type="dxa"/>
            </w:tcMar>
            <w:vAlign w:val="center"/>
          </w:tcPr>
          <w:p w:rsidR="00931F28" w:rsidRPr="00E27CD8" w:rsidRDefault="00931F28" w:rsidP="000970A8">
            <w:pPr>
              <w:spacing w:after="0" w:line="240" w:lineRule="auto"/>
              <w:ind w:right="27"/>
              <w:jc w:val="center"/>
              <w:rPr>
                <w:rFonts w:asciiTheme="majorBidi" w:hAnsiTheme="majorBidi" w:cstheme="majorBidi"/>
                <w:color w:val="FF0000"/>
              </w:rPr>
            </w:pPr>
            <w:r w:rsidRPr="00E27CD8">
              <w:rPr>
                <w:rFonts w:asciiTheme="majorBidi" w:hAnsiTheme="majorBidi" w:cstheme="majorBidi"/>
                <w:strike/>
                <w:color w:val="FF0000"/>
              </w:rPr>
              <w:t>127 511,25</w:t>
            </w:r>
            <w:r w:rsidR="006910F8" w:rsidRPr="00E27CD8">
              <w:rPr>
                <w:rFonts w:asciiTheme="majorBidi" w:hAnsiTheme="majorBidi" w:cstheme="majorBidi"/>
                <w:color w:val="FF0000"/>
              </w:rPr>
              <w:t>+10 500,25 –</w:t>
            </w:r>
          </w:p>
          <w:p w:rsidR="006910F8" w:rsidRPr="00E27CD8" w:rsidRDefault="006910F8" w:rsidP="000970A8">
            <w:pPr>
              <w:spacing w:after="0" w:line="240" w:lineRule="auto"/>
              <w:ind w:right="27"/>
              <w:jc w:val="center"/>
              <w:rPr>
                <w:rFonts w:asciiTheme="majorBidi" w:hAnsiTheme="majorBidi" w:cstheme="majorBidi"/>
                <w:color w:val="FF0000"/>
              </w:rPr>
            </w:pPr>
            <w:r w:rsidRPr="00E27CD8">
              <w:rPr>
                <w:rFonts w:asciiTheme="majorBidi" w:hAnsiTheme="majorBidi" w:cstheme="majorBidi"/>
                <w:color w:val="FF0000"/>
              </w:rPr>
              <w:t xml:space="preserve">42 848,50= </w:t>
            </w:r>
          </w:p>
          <w:p w:rsidR="006910F8" w:rsidRPr="006910F8" w:rsidRDefault="006910F8" w:rsidP="000970A8">
            <w:pPr>
              <w:spacing w:after="0" w:line="240" w:lineRule="auto"/>
              <w:ind w:right="27"/>
              <w:jc w:val="center"/>
              <w:rPr>
                <w:rFonts w:asciiTheme="majorBidi" w:hAnsiTheme="majorBidi" w:cstheme="majorBidi"/>
                <w:color w:val="00B050"/>
              </w:rPr>
            </w:pPr>
            <w:r w:rsidRPr="00E27CD8">
              <w:rPr>
                <w:rFonts w:asciiTheme="majorBidi" w:hAnsiTheme="majorBidi" w:cstheme="majorBidi"/>
                <w:color w:val="FF0000"/>
              </w:rPr>
              <w:t>95 163,00</w:t>
            </w:r>
          </w:p>
        </w:tc>
        <w:tc>
          <w:tcPr>
            <w:tcW w:w="1702" w:type="dxa"/>
            <w:tcBorders>
              <w:top w:val="single" w:sz="8" w:space="0" w:color="auto"/>
              <w:left w:val="nil"/>
              <w:bottom w:val="single" w:sz="4" w:space="0" w:color="auto"/>
              <w:right w:val="single" w:sz="8" w:space="0" w:color="auto"/>
            </w:tcBorders>
            <w:shd w:val="clear" w:color="auto" w:fill="auto"/>
            <w:tcMar>
              <w:top w:w="14" w:type="dxa"/>
              <w:left w:w="14" w:type="dxa"/>
              <w:bottom w:w="0" w:type="dxa"/>
              <w:right w:w="14" w:type="dxa"/>
            </w:tcMar>
            <w:vAlign w:val="center"/>
            <w:hideMark/>
          </w:tcPr>
          <w:p w:rsidR="002E4D48" w:rsidRPr="00667CDF" w:rsidRDefault="002E4D48" w:rsidP="00E86361">
            <w:pPr>
              <w:spacing w:after="0" w:line="240" w:lineRule="auto"/>
              <w:ind w:right="27"/>
              <w:jc w:val="center"/>
              <w:rPr>
                <w:rFonts w:asciiTheme="majorBidi" w:hAnsiTheme="majorBidi" w:cstheme="majorBidi"/>
              </w:rPr>
            </w:pPr>
            <w:r w:rsidRPr="00667CDF">
              <w:rPr>
                <w:rFonts w:asciiTheme="majorBidi" w:eastAsia="Times New Roman" w:hAnsiTheme="majorBidi" w:cstheme="majorBidi"/>
                <w:lang w:val="pl-PL" w:eastAsia="pl-PL"/>
              </w:rPr>
              <w:t>Poddziałenie 19.3</w:t>
            </w:r>
          </w:p>
        </w:tc>
      </w:tr>
      <w:tr w:rsidR="002E4D48" w:rsidRPr="00255209" w:rsidTr="002E4D48">
        <w:trPr>
          <w:gridAfter w:val="1"/>
          <w:wAfter w:w="12346" w:type="dxa"/>
          <w:trHeight w:val="645"/>
        </w:trPr>
        <w:tc>
          <w:tcPr>
            <w:tcW w:w="1570" w:type="dxa"/>
            <w:vMerge/>
            <w:tcBorders>
              <w:top w:val="single" w:sz="8" w:space="0" w:color="auto"/>
              <w:left w:val="single" w:sz="8" w:space="0" w:color="auto"/>
              <w:bottom w:val="single" w:sz="8" w:space="0" w:color="000000"/>
              <w:right w:val="single" w:sz="4" w:space="0" w:color="auto"/>
            </w:tcBorders>
            <w:vAlign w:val="center"/>
            <w:hideMark/>
          </w:tcPr>
          <w:p w:rsidR="002E4D48" w:rsidRPr="00255209" w:rsidRDefault="002E4D48" w:rsidP="00E86361">
            <w:pPr>
              <w:spacing w:after="0" w:line="240" w:lineRule="auto"/>
              <w:ind w:right="27"/>
              <w:jc w:val="left"/>
              <w:rPr>
                <w:rFonts w:asciiTheme="majorBidi" w:hAnsiTheme="majorBidi" w:cstheme="majorBidi"/>
                <w:color w:val="000000"/>
              </w:rPr>
            </w:pPr>
          </w:p>
        </w:tc>
        <w:tc>
          <w:tcPr>
            <w:tcW w:w="2553" w:type="dxa"/>
            <w:tcBorders>
              <w:top w:val="nil"/>
              <w:left w:val="nil"/>
              <w:bottom w:val="single" w:sz="4" w:space="0" w:color="auto"/>
              <w:right w:val="single" w:sz="4" w:space="0" w:color="auto"/>
            </w:tcBorders>
            <w:shd w:val="clear" w:color="auto" w:fill="auto"/>
            <w:tcMar>
              <w:top w:w="14" w:type="dxa"/>
              <w:left w:w="14" w:type="dxa"/>
              <w:bottom w:w="0" w:type="dxa"/>
              <w:right w:w="14" w:type="dxa"/>
            </w:tcMar>
            <w:hideMark/>
          </w:tcPr>
          <w:p w:rsidR="002E4D48" w:rsidRPr="00B5698C" w:rsidRDefault="002E4D48" w:rsidP="00E86361">
            <w:pPr>
              <w:spacing w:after="0" w:line="240" w:lineRule="auto"/>
              <w:ind w:right="27"/>
              <w:jc w:val="left"/>
              <w:rPr>
                <w:rFonts w:asciiTheme="majorBidi" w:hAnsiTheme="majorBidi" w:cstheme="majorBidi"/>
                <w:lang w:val="pl-PL"/>
              </w:rPr>
            </w:pPr>
            <w:r w:rsidRPr="00B5698C">
              <w:rPr>
                <w:rFonts w:asciiTheme="majorBidi" w:hAnsiTheme="majorBidi" w:cstheme="majorBidi"/>
                <w:lang w:val="pl-PL"/>
              </w:rPr>
              <w:t xml:space="preserve">Liczba LGD uczestniczących </w:t>
            </w:r>
          </w:p>
          <w:p w:rsidR="002E4D48" w:rsidRPr="00B5698C" w:rsidRDefault="002E4D48" w:rsidP="00E86361">
            <w:pPr>
              <w:spacing w:after="0" w:line="240" w:lineRule="auto"/>
              <w:ind w:right="27"/>
              <w:jc w:val="left"/>
              <w:rPr>
                <w:rFonts w:asciiTheme="majorBidi" w:hAnsiTheme="majorBidi" w:cstheme="majorBidi"/>
                <w:lang w:val="pl-PL"/>
              </w:rPr>
            </w:pPr>
            <w:r w:rsidRPr="00B5698C">
              <w:rPr>
                <w:rFonts w:asciiTheme="majorBidi" w:hAnsiTheme="majorBidi" w:cstheme="majorBidi"/>
                <w:lang w:val="pl-PL"/>
              </w:rPr>
              <w:t>w projektach współpracy</w:t>
            </w:r>
          </w:p>
        </w:tc>
        <w:tc>
          <w:tcPr>
            <w:tcW w:w="567"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E4D48" w:rsidRPr="00A436F8" w:rsidRDefault="002E4D48" w:rsidP="00E86361">
            <w:pPr>
              <w:spacing w:after="0" w:line="240" w:lineRule="auto"/>
              <w:ind w:right="27"/>
              <w:rPr>
                <w:rFonts w:asciiTheme="majorBidi" w:hAnsiTheme="majorBidi" w:cstheme="majorBidi"/>
              </w:rPr>
            </w:pPr>
            <w:r>
              <w:rPr>
                <w:rFonts w:asciiTheme="majorBidi" w:hAnsiTheme="majorBidi" w:cstheme="majorBidi"/>
              </w:rPr>
              <w:t>7</w:t>
            </w:r>
            <w:r w:rsidRPr="00A436F8">
              <w:rPr>
                <w:rFonts w:asciiTheme="majorBidi" w:hAnsiTheme="majorBidi" w:cstheme="majorBidi"/>
              </w:rPr>
              <w:t xml:space="preserve"> LGD</w:t>
            </w:r>
          </w:p>
        </w:tc>
        <w:tc>
          <w:tcPr>
            <w:tcW w:w="567"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E4D48" w:rsidRPr="00772DAC" w:rsidRDefault="002E4D48" w:rsidP="00E86361">
            <w:pPr>
              <w:spacing w:after="0" w:line="240" w:lineRule="auto"/>
              <w:ind w:right="27"/>
              <w:jc w:val="center"/>
              <w:rPr>
                <w:rFonts w:asciiTheme="majorBidi" w:hAnsiTheme="majorBidi" w:cstheme="majorBidi"/>
              </w:rPr>
            </w:pPr>
            <w:r w:rsidRPr="00772DAC">
              <w:rPr>
                <w:rFonts w:asciiTheme="majorBidi" w:hAnsiTheme="majorBidi" w:cstheme="majorBidi"/>
              </w:rPr>
              <w:t>70%</w:t>
            </w:r>
          </w:p>
        </w:tc>
        <w:tc>
          <w:tcPr>
            <w:tcW w:w="1136" w:type="dxa"/>
            <w:gridSpan w:val="3"/>
            <w:vMerge/>
            <w:tcBorders>
              <w:left w:val="single" w:sz="4" w:space="0" w:color="auto"/>
              <w:right w:val="single" w:sz="4" w:space="0" w:color="auto"/>
            </w:tcBorders>
            <w:vAlign w:val="center"/>
            <w:hideMark/>
          </w:tcPr>
          <w:p w:rsidR="002E4D48" w:rsidRPr="00673948" w:rsidRDefault="002E4D48" w:rsidP="00E86361">
            <w:pPr>
              <w:spacing w:after="0" w:line="240" w:lineRule="auto"/>
              <w:ind w:right="27"/>
              <w:jc w:val="center"/>
              <w:rPr>
                <w:rFonts w:asciiTheme="majorBidi" w:hAnsiTheme="majorBidi" w:cstheme="majorBidi"/>
                <w:strike/>
                <w:color w:val="FF0000"/>
              </w:rPr>
            </w:pPr>
          </w:p>
        </w:tc>
        <w:tc>
          <w:tcPr>
            <w:tcW w:w="567" w:type="dxa"/>
            <w:gridSpan w:val="2"/>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E4D48" w:rsidRPr="00772DAC" w:rsidRDefault="002E4D48" w:rsidP="002E4D48">
            <w:pPr>
              <w:spacing w:after="0" w:line="240" w:lineRule="auto"/>
              <w:ind w:right="27"/>
              <w:jc w:val="left"/>
              <w:rPr>
                <w:rFonts w:asciiTheme="majorBidi" w:hAnsiTheme="majorBidi" w:cstheme="majorBidi"/>
              </w:rPr>
            </w:pPr>
            <w:r w:rsidRPr="00772DAC">
              <w:rPr>
                <w:rFonts w:asciiTheme="majorBidi" w:hAnsiTheme="majorBidi" w:cstheme="majorBidi"/>
              </w:rPr>
              <w:t>3 LGD</w:t>
            </w:r>
          </w:p>
        </w:tc>
        <w:tc>
          <w:tcPr>
            <w:tcW w:w="42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E4D48" w:rsidRPr="00667CDF" w:rsidRDefault="002E4D48" w:rsidP="00E86361">
            <w:pPr>
              <w:spacing w:after="0" w:line="240" w:lineRule="auto"/>
              <w:ind w:right="27"/>
              <w:jc w:val="center"/>
              <w:rPr>
                <w:rFonts w:asciiTheme="majorBidi" w:hAnsiTheme="majorBidi" w:cstheme="majorBidi"/>
              </w:rPr>
            </w:pPr>
            <w:r w:rsidRPr="00667CDF">
              <w:rPr>
                <w:rFonts w:asciiTheme="majorBidi" w:hAnsiTheme="majorBidi" w:cstheme="majorBidi"/>
              </w:rPr>
              <w:t>100%</w:t>
            </w:r>
          </w:p>
        </w:tc>
        <w:tc>
          <w:tcPr>
            <w:tcW w:w="1134" w:type="dxa"/>
            <w:vMerge/>
            <w:tcBorders>
              <w:left w:val="nil"/>
              <w:right w:val="single" w:sz="4" w:space="0" w:color="auto"/>
            </w:tcBorders>
            <w:shd w:val="clear" w:color="auto" w:fill="auto"/>
            <w:tcMar>
              <w:top w:w="14" w:type="dxa"/>
              <w:left w:w="14" w:type="dxa"/>
              <w:bottom w:w="0" w:type="dxa"/>
              <w:right w:w="14" w:type="dxa"/>
            </w:tcMar>
            <w:vAlign w:val="center"/>
            <w:hideMark/>
          </w:tcPr>
          <w:p w:rsidR="002E4D48" w:rsidRPr="00673948" w:rsidRDefault="002E4D48" w:rsidP="00E86361">
            <w:pPr>
              <w:spacing w:after="0" w:line="240" w:lineRule="auto"/>
              <w:ind w:right="27"/>
              <w:jc w:val="right"/>
              <w:rPr>
                <w:rFonts w:asciiTheme="majorBidi" w:hAnsiTheme="majorBidi" w:cstheme="majorBidi"/>
                <w:color w:val="FF0000"/>
              </w:rPr>
            </w:pPr>
          </w:p>
        </w:tc>
        <w:tc>
          <w:tcPr>
            <w:tcW w:w="567"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E4D48" w:rsidRPr="00667CDF" w:rsidRDefault="002E4D48" w:rsidP="00E86361">
            <w:pPr>
              <w:spacing w:after="0" w:line="240" w:lineRule="auto"/>
              <w:ind w:right="27"/>
              <w:jc w:val="right"/>
              <w:rPr>
                <w:rFonts w:asciiTheme="majorBidi" w:hAnsiTheme="majorBidi" w:cstheme="majorBidi"/>
              </w:rPr>
            </w:pPr>
            <w:r w:rsidRPr="00667CDF">
              <w:rPr>
                <w:rFonts w:asciiTheme="majorBidi" w:hAnsiTheme="majorBidi" w:cstheme="majorBidi"/>
              </w:rPr>
              <w:t>0,00</w:t>
            </w:r>
          </w:p>
        </w:tc>
        <w:tc>
          <w:tcPr>
            <w:tcW w:w="708"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E4D48" w:rsidRPr="00667CDF" w:rsidRDefault="002E4D48" w:rsidP="00E86361">
            <w:pPr>
              <w:spacing w:after="0" w:line="240" w:lineRule="auto"/>
              <w:ind w:right="27"/>
              <w:jc w:val="center"/>
              <w:rPr>
                <w:rFonts w:asciiTheme="majorBidi" w:hAnsiTheme="majorBidi" w:cstheme="majorBidi"/>
              </w:rPr>
            </w:pPr>
            <w:r w:rsidRPr="00667CDF">
              <w:rPr>
                <w:rFonts w:asciiTheme="majorBidi" w:hAnsiTheme="majorBidi" w:cstheme="majorBidi"/>
              </w:rPr>
              <w:t>100%</w:t>
            </w:r>
          </w:p>
        </w:tc>
        <w:tc>
          <w:tcPr>
            <w:tcW w:w="113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E4D48" w:rsidRPr="00667CDF" w:rsidRDefault="002E4D48" w:rsidP="00E86361">
            <w:pPr>
              <w:spacing w:after="0" w:line="240" w:lineRule="auto"/>
              <w:ind w:right="27"/>
              <w:jc w:val="right"/>
              <w:rPr>
                <w:rFonts w:asciiTheme="majorBidi" w:hAnsiTheme="majorBidi" w:cstheme="majorBidi"/>
              </w:rPr>
            </w:pPr>
            <w:r w:rsidRPr="00667CDF">
              <w:rPr>
                <w:rFonts w:asciiTheme="majorBidi" w:hAnsiTheme="majorBidi" w:cstheme="majorBidi"/>
              </w:rPr>
              <w:t>0,00</w:t>
            </w:r>
          </w:p>
        </w:tc>
        <w:tc>
          <w:tcPr>
            <w:tcW w:w="567"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E4D48" w:rsidRPr="00667CDF" w:rsidRDefault="002E4D48" w:rsidP="00E86361">
            <w:pPr>
              <w:spacing w:after="0" w:line="240" w:lineRule="auto"/>
              <w:ind w:right="27"/>
              <w:jc w:val="center"/>
              <w:rPr>
                <w:rFonts w:asciiTheme="majorBidi" w:hAnsiTheme="majorBidi" w:cstheme="majorBidi"/>
              </w:rPr>
            </w:pPr>
            <w:r w:rsidRPr="00667CDF">
              <w:rPr>
                <w:rFonts w:asciiTheme="majorBidi" w:hAnsiTheme="majorBidi" w:cstheme="majorBidi"/>
              </w:rPr>
              <w:t>10</w:t>
            </w:r>
          </w:p>
        </w:tc>
        <w:tc>
          <w:tcPr>
            <w:tcW w:w="1276" w:type="dxa"/>
            <w:vMerge/>
            <w:tcBorders>
              <w:left w:val="single" w:sz="4" w:space="0" w:color="auto"/>
              <w:right w:val="single" w:sz="4" w:space="0" w:color="auto"/>
            </w:tcBorders>
            <w:vAlign w:val="center"/>
          </w:tcPr>
          <w:p w:rsidR="002E4D48" w:rsidRPr="00673948" w:rsidRDefault="002E4D48" w:rsidP="00E86361">
            <w:pPr>
              <w:spacing w:after="0" w:line="240" w:lineRule="auto"/>
              <w:ind w:right="27"/>
              <w:rPr>
                <w:rFonts w:asciiTheme="majorBidi" w:hAnsiTheme="majorBidi" w:cstheme="majorBidi"/>
                <w:strike/>
                <w:color w:val="FF0000"/>
              </w:rPr>
            </w:pPr>
          </w:p>
        </w:tc>
        <w:tc>
          <w:tcPr>
            <w:tcW w:w="1702" w:type="dxa"/>
            <w:tcBorders>
              <w:top w:val="nil"/>
              <w:left w:val="nil"/>
              <w:bottom w:val="single" w:sz="4" w:space="0" w:color="auto"/>
              <w:right w:val="single" w:sz="8" w:space="0" w:color="auto"/>
            </w:tcBorders>
            <w:shd w:val="clear" w:color="auto" w:fill="auto"/>
            <w:tcMar>
              <w:top w:w="14" w:type="dxa"/>
              <w:left w:w="14" w:type="dxa"/>
              <w:bottom w:w="0" w:type="dxa"/>
              <w:right w:w="14" w:type="dxa"/>
            </w:tcMar>
            <w:hideMark/>
          </w:tcPr>
          <w:p w:rsidR="002E4D48" w:rsidRPr="00667CDF" w:rsidRDefault="002E4D48" w:rsidP="00E86361">
            <w:pPr>
              <w:ind w:right="27"/>
              <w:jc w:val="center"/>
              <w:rPr>
                <w:rFonts w:asciiTheme="majorBidi" w:hAnsiTheme="majorBidi" w:cstheme="majorBidi"/>
              </w:rPr>
            </w:pPr>
            <w:r w:rsidRPr="00667CDF">
              <w:rPr>
                <w:rFonts w:asciiTheme="majorBidi" w:eastAsia="Times New Roman" w:hAnsiTheme="majorBidi" w:cstheme="majorBidi"/>
                <w:lang w:val="pl-PL" w:eastAsia="pl-PL"/>
              </w:rPr>
              <w:t>Poddziałenie 19.3</w:t>
            </w:r>
          </w:p>
        </w:tc>
      </w:tr>
      <w:tr w:rsidR="002E4D48" w:rsidRPr="00255209" w:rsidTr="002E4D48">
        <w:trPr>
          <w:gridAfter w:val="1"/>
          <w:wAfter w:w="12346" w:type="dxa"/>
          <w:trHeight w:val="750"/>
        </w:trPr>
        <w:tc>
          <w:tcPr>
            <w:tcW w:w="1570" w:type="dxa"/>
            <w:vMerge/>
            <w:tcBorders>
              <w:top w:val="single" w:sz="8" w:space="0" w:color="auto"/>
              <w:left w:val="single" w:sz="8" w:space="0" w:color="auto"/>
              <w:bottom w:val="single" w:sz="8" w:space="0" w:color="000000"/>
              <w:right w:val="single" w:sz="4" w:space="0" w:color="auto"/>
            </w:tcBorders>
            <w:vAlign w:val="center"/>
            <w:hideMark/>
          </w:tcPr>
          <w:p w:rsidR="002E4D48" w:rsidRPr="00255209" w:rsidRDefault="002E4D48" w:rsidP="00E86361">
            <w:pPr>
              <w:spacing w:after="0" w:line="240" w:lineRule="auto"/>
              <w:ind w:right="27"/>
              <w:jc w:val="left"/>
              <w:rPr>
                <w:rFonts w:asciiTheme="majorBidi" w:hAnsiTheme="majorBidi" w:cstheme="majorBidi"/>
                <w:color w:val="000000"/>
              </w:rPr>
            </w:pPr>
          </w:p>
        </w:tc>
        <w:tc>
          <w:tcPr>
            <w:tcW w:w="2553" w:type="dxa"/>
            <w:tcBorders>
              <w:top w:val="nil"/>
              <w:left w:val="nil"/>
              <w:bottom w:val="single" w:sz="4" w:space="0" w:color="auto"/>
              <w:right w:val="single" w:sz="4" w:space="0" w:color="auto"/>
            </w:tcBorders>
            <w:shd w:val="clear" w:color="auto" w:fill="auto"/>
            <w:tcMar>
              <w:top w:w="14" w:type="dxa"/>
              <w:left w:w="14" w:type="dxa"/>
              <w:bottom w:w="0" w:type="dxa"/>
              <w:right w:w="14" w:type="dxa"/>
            </w:tcMar>
            <w:hideMark/>
          </w:tcPr>
          <w:p w:rsidR="002E4D48" w:rsidRPr="00A436F8" w:rsidRDefault="002E4D48" w:rsidP="00EC4FE0">
            <w:pPr>
              <w:spacing w:after="0" w:line="240" w:lineRule="auto"/>
              <w:ind w:right="27"/>
              <w:jc w:val="left"/>
              <w:rPr>
                <w:rFonts w:asciiTheme="majorBidi" w:hAnsiTheme="majorBidi" w:cstheme="majorBidi"/>
                <w:lang w:val="pl-PL"/>
              </w:rPr>
            </w:pPr>
            <w:r w:rsidRPr="00A436F8">
              <w:rPr>
                <w:rFonts w:asciiTheme="majorBidi" w:eastAsia="Times New Roman" w:hAnsiTheme="majorBidi" w:cstheme="majorBidi"/>
                <w:lang w:val="pl-PL" w:eastAsia="pl-PL"/>
              </w:rPr>
              <w:t>Liczba oznakowanych turystycznych tras, miejsc, ścieżek i szlaków i/lub działań, mających na celu promocję i rozwój turystyki na obszarze LGD</w:t>
            </w:r>
          </w:p>
        </w:tc>
        <w:tc>
          <w:tcPr>
            <w:tcW w:w="567" w:type="dxa"/>
            <w:tcBorders>
              <w:top w:val="nil"/>
              <w:left w:val="nil"/>
              <w:bottom w:val="single" w:sz="4" w:space="0" w:color="auto"/>
              <w:right w:val="single" w:sz="4" w:space="0" w:color="auto"/>
            </w:tcBorders>
            <w:shd w:val="clear" w:color="000000" w:fill="FFFFFF"/>
            <w:tcMar>
              <w:top w:w="14" w:type="dxa"/>
              <w:left w:w="14" w:type="dxa"/>
              <w:bottom w:w="0" w:type="dxa"/>
              <w:right w:w="14" w:type="dxa"/>
            </w:tcMar>
            <w:vAlign w:val="center"/>
            <w:hideMark/>
          </w:tcPr>
          <w:p w:rsidR="003D1CF8" w:rsidRPr="00AA6488" w:rsidRDefault="002E4D48" w:rsidP="00E86361">
            <w:pPr>
              <w:spacing w:after="0" w:line="240" w:lineRule="auto"/>
              <w:ind w:right="27"/>
              <w:rPr>
                <w:rFonts w:asciiTheme="majorBidi" w:hAnsiTheme="majorBidi" w:cstheme="majorBidi"/>
                <w:color w:val="FF0000"/>
              </w:rPr>
            </w:pPr>
            <w:r w:rsidRPr="00AA6488">
              <w:rPr>
                <w:rFonts w:asciiTheme="majorBidi" w:hAnsiTheme="majorBidi" w:cstheme="majorBidi"/>
                <w:strike/>
                <w:color w:val="FF0000"/>
              </w:rPr>
              <w:t>7</w:t>
            </w:r>
            <w:r w:rsidRPr="00AA6488">
              <w:rPr>
                <w:rFonts w:asciiTheme="majorBidi" w:hAnsiTheme="majorBidi" w:cstheme="majorBidi"/>
                <w:color w:val="FF0000"/>
              </w:rPr>
              <w:t xml:space="preserve"> </w:t>
            </w:r>
            <w:r w:rsidR="003D1CF8" w:rsidRPr="00AA6488">
              <w:rPr>
                <w:rFonts w:asciiTheme="majorBidi" w:hAnsiTheme="majorBidi" w:cstheme="majorBidi"/>
                <w:color w:val="FF0000"/>
              </w:rPr>
              <w:t>8</w:t>
            </w:r>
          </w:p>
          <w:p w:rsidR="002E4D48" w:rsidRPr="00A436F8" w:rsidRDefault="002E4D48" w:rsidP="00E86361">
            <w:pPr>
              <w:spacing w:after="0" w:line="240" w:lineRule="auto"/>
              <w:ind w:right="27"/>
              <w:rPr>
                <w:rFonts w:asciiTheme="majorBidi" w:hAnsiTheme="majorBidi" w:cstheme="majorBidi"/>
              </w:rPr>
            </w:pPr>
            <w:r w:rsidRPr="00A436F8">
              <w:rPr>
                <w:rFonts w:asciiTheme="majorBidi" w:hAnsiTheme="majorBidi" w:cstheme="majorBidi"/>
              </w:rPr>
              <w:t>sztuk</w:t>
            </w:r>
          </w:p>
        </w:tc>
        <w:tc>
          <w:tcPr>
            <w:tcW w:w="567"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E4D48" w:rsidRPr="00772DAC" w:rsidRDefault="002E4D48" w:rsidP="00E86361">
            <w:pPr>
              <w:spacing w:after="0" w:line="240" w:lineRule="auto"/>
              <w:ind w:right="27"/>
              <w:jc w:val="center"/>
              <w:rPr>
                <w:rFonts w:asciiTheme="majorBidi" w:hAnsiTheme="majorBidi" w:cstheme="majorBidi"/>
              </w:rPr>
            </w:pPr>
            <w:r w:rsidRPr="00772DAC">
              <w:rPr>
                <w:rFonts w:asciiTheme="majorBidi" w:hAnsiTheme="majorBidi" w:cstheme="majorBidi"/>
              </w:rPr>
              <w:t>88%</w:t>
            </w:r>
          </w:p>
        </w:tc>
        <w:tc>
          <w:tcPr>
            <w:tcW w:w="1136" w:type="dxa"/>
            <w:gridSpan w:val="3"/>
            <w:vMerge/>
            <w:tcBorders>
              <w:left w:val="single" w:sz="4" w:space="0" w:color="auto"/>
              <w:right w:val="single" w:sz="4" w:space="0" w:color="auto"/>
            </w:tcBorders>
            <w:shd w:val="clear" w:color="auto" w:fill="auto"/>
            <w:tcMar>
              <w:top w:w="14" w:type="dxa"/>
              <w:left w:w="14" w:type="dxa"/>
              <w:bottom w:w="0" w:type="dxa"/>
              <w:right w:w="14" w:type="dxa"/>
            </w:tcMar>
            <w:vAlign w:val="center"/>
            <w:hideMark/>
          </w:tcPr>
          <w:p w:rsidR="002E4D48" w:rsidRPr="00673948" w:rsidRDefault="002E4D48" w:rsidP="00E86361">
            <w:pPr>
              <w:spacing w:after="0" w:line="240" w:lineRule="auto"/>
              <w:ind w:right="27"/>
              <w:jc w:val="center"/>
              <w:rPr>
                <w:rFonts w:asciiTheme="majorBidi" w:hAnsiTheme="majorBidi" w:cstheme="majorBidi"/>
                <w:strike/>
                <w:color w:val="FF0000"/>
              </w:rPr>
            </w:pPr>
          </w:p>
        </w:tc>
        <w:tc>
          <w:tcPr>
            <w:tcW w:w="567" w:type="dxa"/>
            <w:gridSpan w:val="2"/>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E4D48" w:rsidRPr="00772DAC" w:rsidRDefault="002E4D48" w:rsidP="002E4D48">
            <w:pPr>
              <w:spacing w:after="0" w:line="240" w:lineRule="auto"/>
              <w:ind w:right="27"/>
              <w:jc w:val="left"/>
              <w:rPr>
                <w:rFonts w:asciiTheme="majorBidi" w:hAnsiTheme="majorBidi" w:cstheme="majorBidi"/>
              </w:rPr>
            </w:pPr>
            <w:r w:rsidRPr="00772DAC">
              <w:rPr>
                <w:rFonts w:asciiTheme="majorBidi" w:hAnsiTheme="majorBidi" w:cstheme="majorBidi"/>
              </w:rPr>
              <w:t>1 sztuk</w:t>
            </w:r>
            <w:r w:rsidR="006702FA" w:rsidRPr="00772DAC">
              <w:rPr>
                <w:rFonts w:asciiTheme="majorBidi" w:hAnsiTheme="majorBidi" w:cstheme="majorBidi"/>
              </w:rPr>
              <w:t>a</w:t>
            </w:r>
          </w:p>
        </w:tc>
        <w:tc>
          <w:tcPr>
            <w:tcW w:w="42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E4D48" w:rsidRPr="00667CDF" w:rsidRDefault="002E4D48" w:rsidP="00E86361">
            <w:pPr>
              <w:spacing w:after="0" w:line="240" w:lineRule="auto"/>
              <w:ind w:right="27"/>
              <w:jc w:val="center"/>
              <w:rPr>
                <w:rFonts w:asciiTheme="majorBidi" w:hAnsiTheme="majorBidi" w:cstheme="majorBidi"/>
              </w:rPr>
            </w:pPr>
            <w:r w:rsidRPr="00667CDF">
              <w:rPr>
                <w:rFonts w:asciiTheme="majorBidi" w:hAnsiTheme="majorBidi" w:cstheme="majorBidi"/>
              </w:rPr>
              <w:t>100%</w:t>
            </w:r>
          </w:p>
        </w:tc>
        <w:tc>
          <w:tcPr>
            <w:tcW w:w="1134" w:type="dxa"/>
            <w:vMerge/>
            <w:tcBorders>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E4D48" w:rsidRPr="00673948" w:rsidRDefault="002E4D48" w:rsidP="00E86361">
            <w:pPr>
              <w:spacing w:after="0" w:line="240" w:lineRule="auto"/>
              <w:ind w:right="27"/>
              <w:jc w:val="right"/>
              <w:rPr>
                <w:rFonts w:asciiTheme="majorBidi" w:hAnsiTheme="majorBidi" w:cstheme="majorBidi"/>
                <w:color w:val="FF0000"/>
              </w:rPr>
            </w:pPr>
          </w:p>
        </w:tc>
        <w:tc>
          <w:tcPr>
            <w:tcW w:w="567"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E4D48" w:rsidRPr="00667CDF" w:rsidRDefault="002E4D48" w:rsidP="00E86361">
            <w:pPr>
              <w:spacing w:after="0" w:line="240" w:lineRule="auto"/>
              <w:ind w:right="27"/>
              <w:jc w:val="right"/>
              <w:rPr>
                <w:rFonts w:asciiTheme="majorBidi" w:hAnsiTheme="majorBidi" w:cstheme="majorBidi"/>
              </w:rPr>
            </w:pPr>
            <w:r w:rsidRPr="00667CDF">
              <w:rPr>
                <w:rFonts w:asciiTheme="majorBidi" w:hAnsiTheme="majorBidi" w:cstheme="majorBidi"/>
              </w:rPr>
              <w:t>0,00</w:t>
            </w:r>
          </w:p>
        </w:tc>
        <w:tc>
          <w:tcPr>
            <w:tcW w:w="708"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E4D48" w:rsidRPr="00667CDF" w:rsidRDefault="002E4D48" w:rsidP="00E86361">
            <w:pPr>
              <w:spacing w:after="0" w:line="240" w:lineRule="auto"/>
              <w:ind w:right="27"/>
              <w:jc w:val="center"/>
              <w:rPr>
                <w:rFonts w:asciiTheme="majorBidi" w:hAnsiTheme="majorBidi" w:cstheme="majorBidi"/>
              </w:rPr>
            </w:pPr>
            <w:r w:rsidRPr="00667CDF">
              <w:rPr>
                <w:rFonts w:asciiTheme="majorBidi" w:hAnsiTheme="majorBidi" w:cstheme="majorBidi"/>
              </w:rPr>
              <w:t>100%</w:t>
            </w:r>
          </w:p>
        </w:tc>
        <w:tc>
          <w:tcPr>
            <w:tcW w:w="113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E4D48" w:rsidRPr="00667CDF" w:rsidRDefault="002E4D48" w:rsidP="00E86361">
            <w:pPr>
              <w:spacing w:after="0" w:line="240" w:lineRule="auto"/>
              <w:ind w:right="27"/>
              <w:jc w:val="right"/>
              <w:rPr>
                <w:rFonts w:asciiTheme="majorBidi" w:hAnsiTheme="majorBidi" w:cstheme="majorBidi"/>
              </w:rPr>
            </w:pPr>
            <w:r w:rsidRPr="00667CDF">
              <w:rPr>
                <w:rFonts w:asciiTheme="majorBidi" w:hAnsiTheme="majorBidi" w:cstheme="majorBidi"/>
              </w:rPr>
              <w:t>0,00</w:t>
            </w:r>
          </w:p>
        </w:tc>
        <w:tc>
          <w:tcPr>
            <w:tcW w:w="567"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E4D48" w:rsidRPr="00AA6488" w:rsidRDefault="002E4D48" w:rsidP="00E86361">
            <w:pPr>
              <w:spacing w:after="0" w:line="240" w:lineRule="auto"/>
              <w:ind w:right="27"/>
              <w:jc w:val="center"/>
              <w:rPr>
                <w:rFonts w:asciiTheme="majorBidi" w:hAnsiTheme="majorBidi" w:cstheme="majorBidi"/>
                <w:color w:val="FF0000"/>
              </w:rPr>
            </w:pPr>
            <w:r w:rsidRPr="00AA6488">
              <w:rPr>
                <w:rFonts w:asciiTheme="majorBidi" w:hAnsiTheme="majorBidi" w:cstheme="majorBidi"/>
                <w:strike/>
                <w:color w:val="FF0000"/>
              </w:rPr>
              <w:t>8</w:t>
            </w:r>
            <w:r w:rsidR="003D1CF8" w:rsidRPr="00AA6488">
              <w:rPr>
                <w:rFonts w:asciiTheme="majorBidi" w:hAnsiTheme="majorBidi" w:cstheme="majorBidi"/>
                <w:color w:val="FF0000"/>
              </w:rPr>
              <w:t xml:space="preserve"> 9</w:t>
            </w:r>
          </w:p>
        </w:tc>
        <w:tc>
          <w:tcPr>
            <w:tcW w:w="1276" w:type="dxa"/>
            <w:vMerge/>
            <w:tcBorders>
              <w:left w:val="single" w:sz="4" w:space="0" w:color="auto"/>
              <w:right w:val="single" w:sz="4" w:space="0" w:color="auto"/>
            </w:tcBorders>
            <w:shd w:val="clear" w:color="auto" w:fill="auto"/>
            <w:tcMar>
              <w:top w:w="14" w:type="dxa"/>
              <w:left w:w="14" w:type="dxa"/>
              <w:bottom w:w="0" w:type="dxa"/>
              <w:right w:w="14" w:type="dxa"/>
            </w:tcMar>
            <w:vAlign w:val="center"/>
          </w:tcPr>
          <w:p w:rsidR="002E4D48" w:rsidRPr="00673948" w:rsidRDefault="002E4D48" w:rsidP="00E86361">
            <w:pPr>
              <w:spacing w:after="0" w:line="240" w:lineRule="auto"/>
              <w:ind w:right="27"/>
              <w:jc w:val="center"/>
              <w:rPr>
                <w:rFonts w:asciiTheme="majorBidi" w:hAnsiTheme="majorBidi" w:cstheme="majorBidi"/>
                <w:strike/>
                <w:color w:val="FF0000"/>
              </w:rPr>
            </w:pPr>
          </w:p>
        </w:tc>
        <w:tc>
          <w:tcPr>
            <w:tcW w:w="1702" w:type="dxa"/>
            <w:tcBorders>
              <w:top w:val="nil"/>
              <w:left w:val="nil"/>
              <w:bottom w:val="single" w:sz="4" w:space="0" w:color="auto"/>
              <w:right w:val="single" w:sz="8" w:space="0" w:color="auto"/>
            </w:tcBorders>
            <w:shd w:val="clear" w:color="auto" w:fill="auto"/>
            <w:tcMar>
              <w:top w:w="14" w:type="dxa"/>
              <w:left w:w="14" w:type="dxa"/>
              <w:bottom w:w="0" w:type="dxa"/>
              <w:right w:w="14" w:type="dxa"/>
            </w:tcMar>
            <w:hideMark/>
          </w:tcPr>
          <w:p w:rsidR="002E4D48" w:rsidRPr="00667CDF" w:rsidRDefault="002E4D48" w:rsidP="00E86361">
            <w:pPr>
              <w:ind w:right="27"/>
              <w:jc w:val="center"/>
              <w:rPr>
                <w:rFonts w:asciiTheme="majorBidi" w:hAnsiTheme="majorBidi" w:cstheme="majorBidi"/>
              </w:rPr>
            </w:pPr>
            <w:r w:rsidRPr="00667CDF">
              <w:rPr>
                <w:rFonts w:asciiTheme="majorBidi" w:eastAsia="Times New Roman" w:hAnsiTheme="majorBidi" w:cstheme="majorBidi"/>
                <w:lang w:val="pl-PL" w:eastAsia="pl-PL"/>
              </w:rPr>
              <w:t>Poddziałenie 19.3</w:t>
            </w:r>
          </w:p>
        </w:tc>
      </w:tr>
      <w:tr w:rsidR="00AC2512" w:rsidRPr="00255209" w:rsidTr="00A436F8">
        <w:trPr>
          <w:gridAfter w:val="1"/>
          <w:wAfter w:w="12346" w:type="dxa"/>
          <w:trHeight w:val="418"/>
        </w:trPr>
        <w:tc>
          <w:tcPr>
            <w:tcW w:w="1570" w:type="dxa"/>
            <w:vMerge/>
            <w:tcBorders>
              <w:top w:val="single" w:sz="8" w:space="0" w:color="auto"/>
              <w:left w:val="single" w:sz="8" w:space="0" w:color="auto"/>
              <w:bottom w:val="single" w:sz="8" w:space="0" w:color="000000"/>
              <w:right w:val="single" w:sz="4" w:space="0" w:color="auto"/>
            </w:tcBorders>
            <w:vAlign w:val="center"/>
            <w:hideMark/>
          </w:tcPr>
          <w:p w:rsidR="00AC2512" w:rsidRPr="00255209" w:rsidRDefault="00AC2512" w:rsidP="00E86361">
            <w:pPr>
              <w:spacing w:after="0" w:line="240" w:lineRule="auto"/>
              <w:ind w:right="27"/>
              <w:jc w:val="left"/>
              <w:rPr>
                <w:rFonts w:asciiTheme="majorBidi" w:hAnsiTheme="majorBidi" w:cstheme="majorBidi"/>
                <w:color w:val="000000"/>
              </w:rPr>
            </w:pPr>
          </w:p>
        </w:tc>
        <w:tc>
          <w:tcPr>
            <w:tcW w:w="2553" w:type="dxa"/>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AC2512" w:rsidRPr="00AA6488" w:rsidRDefault="00AC2512" w:rsidP="00E86361">
            <w:pPr>
              <w:spacing w:after="0" w:line="240" w:lineRule="auto"/>
              <w:ind w:right="27"/>
              <w:jc w:val="left"/>
              <w:rPr>
                <w:rFonts w:asciiTheme="majorBidi" w:hAnsiTheme="majorBidi" w:cstheme="majorBidi"/>
                <w:color w:val="FF0000"/>
              </w:rPr>
            </w:pPr>
            <w:r w:rsidRPr="00AA6488">
              <w:rPr>
                <w:rFonts w:asciiTheme="majorBidi" w:hAnsiTheme="majorBidi" w:cstheme="majorBidi"/>
                <w:strike/>
                <w:color w:val="FF0000"/>
              </w:rPr>
              <w:t>Liczba spotkań</w:t>
            </w:r>
            <w:r w:rsidRPr="00AA6488">
              <w:rPr>
                <w:rFonts w:asciiTheme="majorBidi" w:hAnsiTheme="majorBidi" w:cstheme="majorBidi"/>
                <w:color w:val="FF0000"/>
              </w:rPr>
              <w:t xml:space="preserve">   </w:t>
            </w:r>
            <w:r w:rsidR="003D1CF8" w:rsidRPr="00AA6488">
              <w:rPr>
                <w:rFonts w:asciiTheme="majorBidi" w:hAnsiTheme="majorBidi" w:cstheme="majorBidi"/>
                <w:color w:val="FF0000"/>
              </w:rPr>
              <w:t>Liczba przeprowadzonych działań promocyjnych</w:t>
            </w:r>
          </w:p>
        </w:tc>
        <w:tc>
          <w:tcPr>
            <w:tcW w:w="567" w:type="dxa"/>
            <w:tcBorders>
              <w:top w:val="nil"/>
              <w:left w:val="nil"/>
              <w:bottom w:val="single" w:sz="8" w:space="0" w:color="auto"/>
              <w:right w:val="single" w:sz="4" w:space="0" w:color="auto"/>
            </w:tcBorders>
            <w:shd w:val="clear" w:color="000000" w:fill="FFFFFF"/>
            <w:tcMar>
              <w:top w:w="14" w:type="dxa"/>
              <w:left w:w="14" w:type="dxa"/>
              <w:bottom w:w="0" w:type="dxa"/>
              <w:right w:w="14" w:type="dxa"/>
            </w:tcMar>
            <w:vAlign w:val="center"/>
            <w:hideMark/>
          </w:tcPr>
          <w:p w:rsidR="00AC2512" w:rsidRPr="00255209" w:rsidRDefault="00AC2512" w:rsidP="00E86361">
            <w:pPr>
              <w:spacing w:after="0" w:line="240" w:lineRule="auto"/>
              <w:ind w:right="27"/>
              <w:rPr>
                <w:rFonts w:asciiTheme="majorBidi" w:hAnsiTheme="majorBidi" w:cstheme="majorBidi"/>
              </w:rPr>
            </w:pPr>
            <w:r w:rsidRPr="00255209">
              <w:rPr>
                <w:rFonts w:asciiTheme="majorBidi" w:hAnsiTheme="majorBidi" w:cstheme="majorBidi"/>
              </w:rPr>
              <w:t>7 sztuk</w:t>
            </w:r>
          </w:p>
        </w:tc>
        <w:tc>
          <w:tcPr>
            <w:tcW w:w="567" w:type="dxa"/>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AC2512" w:rsidRPr="00255209" w:rsidRDefault="00AC2512" w:rsidP="00E86361">
            <w:pPr>
              <w:spacing w:after="0" w:line="240" w:lineRule="auto"/>
              <w:ind w:right="27"/>
              <w:jc w:val="center"/>
              <w:rPr>
                <w:rFonts w:asciiTheme="majorBidi" w:hAnsiTheme="majorBidi" w:cstheme="majorBidi"/>
              </w:rPr>
            </w:pPr>
            <w:r w:rsidRPr="00255209">
              <w:rPr>
                <w:rFonts w:asciiTheme="majorBidi" w:hAnsiTheme="majorBidi" w:cstheme="majorBidi"/>
              </w:rPr>
              <w:t>100%</w:t>
            </w:r>
          </w:p>
        </w:tc>
        <w:tc>
          <w:tcPr>
            <w:tcW w:w="1136" w:type="dxa"/>
            <w:gridSpan w:val="3"/>
            <w:vMerge/>
            <w:tcBorders>
              <w:left w:val="single" w:sz="4" w:space="0" w:color="auto"/>
              <w:bottom w:val="single" w:sz="8" w:space="0" w:color="auto"/>
              <w:right w:val="single" w:sz="4" w:space="0" w:color="auto"/>
            </w:tcBorders>
            <w:shd w:val="clear" w:color="auto" w:fill="auto"/>
            <w:tcMar>
              <w:top w:w="14" w:type="dxa"/>
              <w:left w:w="14" w:type="dxa"/>
              <w:bottom w:w="0" w:type="dxa"/>
              <w:right w:w="14" w:type="dxa"/>
            </w:tcMar>
            <w:vAlign w:val="center"/>
            <w:hideMark/>
          </w:tcPr>
          <w:p w:rsidR="00AC2512" w:rsidRPr="00673948" w:rsidRDefault="00AC2512" w:rsidP="00E86361">
            <w:pPr>
              <w:spacing w:after="0" w:line="240" w:lineRule="auto"/>
              <w:ind w:right="27"/>
              <w:jc w:val="center"/>
              <w:rPr>
                <w:rFonts w:asciiTheme="majorBidi" w:hAnsiTheme="majorBidi" w:cstheme="majorBidi"/>
                <w:strike/>
                <w:color w:val="FF0000"/>
              </w:rPr>
            </w:pPr>
          </w:p>
        </w:tc>
        <w:tc>
          <w:tcPr>
            <w:tcW w:w="567" w:type="dxa"/>
            <w:gridSpan w:val="2"/>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AC2512" w:rsidRPr="006D5627" w:rsidRDefault="00AC2512" w:rsidP="00E86361">
            <w:pPr>
              <w:spacing w:after="0" w:line="240" w:lineRule="auto"/>
              <w:ind w:right="27"/>
              <w:jc w:val="right"/>
              <w:rPr>
                <w:rFonts w:asciiTheme="majorBidi" w:hAnsiTheme="majorBidi" w:cstheme="majorBidi"/>
              </w:rPr>
            </w:pPr>
            <w:r w:rsidRPr="006D5627">
              <w:rPr>
                <w:rFonts w:asciiTheme="majorBidi" w:hAnsiTheme="majorBidi" w:cstheme="majorBidi"/>
              </w:rPr>
              <w:t>0,00</w:t>
            </w:r>
          </w:p>
        </w:tc>
        <w:tc>
          <w:tcPr>
            <w:tcW w:w="424" w:type="dxa"/>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AC2512" w:rsidRPr="006D5627" w:rsidRDefault="00776842" w:rsidP="00E86361">
            <w:pPr>
              <w:spacing w:after="0" w:line="240" w:lineRule="auto"/>
              <w:ind w:right="27"/>
              <w:jc w:val="center"/>
              <w:rPr>
                <w:rFonts w:asciiTheme="majorBidi" w:hAnsiTheme="majorBidi" w:cstheme="majorBidi"/>
              </w:rPr>
            </w:pPr>
            <w:r w:rsidRPr="006D5627">
              <w:rPr>
                <w:rFonts w:asciiTheme="majorBidi" w:hAnsiTheme="majorBidi" w:cstheme="majorBidi"/>
              </w:rPr>
              <w:t>10</w:t>
            </w:r>
            <w:r w:rsidR="00AC2512" w:rsidRPr="006D5627">
              <w:rPr>
                <w:rFonts w:asciiTheme="majorBidi" w:hAnsiTheme="majorBidi" w:cstheme="majorBidi"/>
              </w:rPr>
              <w:t>0%</w:t>
            </w:r>
          </w:p>
        </w:tc>
        <w:tc>
          <w:tcPr>
            <w:tcW w:w="1134" w:type="dxa"/>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AC2512" w:rsidRPr="00673948" w:rsidRDefault="00AC2512" w:rsidP="00E86361">
            <w:pPr>
              <w:spacing w:after="0" w:line="240" w:lineRule="auto"/>
              <w:ind w:right="27"/>
              <w:jc w:val="right"/>
              <w:rPr>
                <w:rFonts w:asciiTheme="majorBidi" w:hAnsiTheme="majorBidi" w:cstheme="majorBidi"/>
              </w:rPr>
            </w:pPr>
            <w:r w:rsidRPr="00673948">
              <w:rPr>
                <w:rFonts w:asciiTheme="majorBidi" w:hAnsiTheme="majorBidi" w:cstheme="majorBidi"/>
              </w:rPr>
              <w:t>0,00</w:t>
            </w:r>
          </w:p>
        </w:tc>
        <w:tc>
          <w:tcPr>
            <w:tcW w:w="567"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AC2512" w:rsidRPr="006D5627" w:rsidRDefault="00AC2512" w:rsidP="00E86361">
            <w:pPr>
              <w:spacing w:after="0" w:line="240" w:lineRule="auto"/>
              <w:ind w:right="27"/>
              <w:jc w:val="right"/>
              <w:rPr>
                <w:rFonts w:asciiTheme="majorBidi" w:hAnsiTheme="majorBidi" w:cstheme="majorBidi"/>
              </w:rPr>
            </w:pPr>
            <w:r w:rsidRPr="006D5627">
              <w:rPr>
                <w:rFonts w:asciiTheme="majorBidi" w:hAnsiTheme="majorBidi" w:cstheme="majorBidi"/>
              </w:rPr>
              <w:t>0,00</w:t>
            </w:r>
          </w:p>
        </w:tc>
        <w:tc>
          <w:tcPr>
            <w:tcW w:w="708" w:type="dxa"/>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AC2512" w:rsidRPr="006D5627" w:rsidRDefault="00AC2512" w:rsidP="00E86361">
            <w:pPr>
              <w:spacing w:after="0" w:line="240" w:lineRule="auto"/>
              <w:ind w:right="27"/>
              <w:jc w:val="center"/>
              <w:rPr>
                <w:rFonts w:asciiTheme="majorBidi" w:hAnsiTheme="majorBidi" w:cstheme="majorBidi"/>
              </w:rPr>
            </w:pPr>
            <w:r w:rsidRPr="006D5627">
              <w:rPr>
                <w:rFonts w:asciiTheme="majorBidi" w:hAnsiTheme="majorBidi" w:cstheme="majorBidi"/>
              </w:rPr>
              <w:t>100% </w:t>
            </w:r>
          </w:p>
        </w:tc>
        <w:tc>
          <w:tcPr>
            <w:tcW w:w="1135" w:type="dxa"/>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AC2512" w:rsidRPr="006D5627" w:rsidRDefault="00AC2512" w:rsidP="00E86361">
            <w:pPr>
              <w:spacing w:after="0" w:line="240" w:lineRule="auto"/>
              <w:ind w:right="27"/>
              <w:jc w:val="right"/>
              <w:rPr>
                <w:rFonts w:asciiTheme="majorBidi" w:hAnsiTheme="majorBidi" w:cstheme="majorBidi"/>
              </w:rPr>
            </w:pPr>
            <w:r w:rsidRPr="006D5627">
              <w:rPr>
                <w:rFonts w:asciiTheme="majorBidi" w:hAnsiTheme="majorBidi" w:cstheme="majorBidi"/>
              </w:rPr>
              <w:t>0,00</w:t>
            </w:r>
          </w:p>
        </w:tc>
        <w:tc>
          <w:tcPr>
            <w:tcW w:w="567" w:type="dxa"/>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AC2512" w:rsidRPr="006D5627" w:rsidRDefault="00AC2512" w:rsidP="00E86361">
            <w:pPr>
              <w:spacing w:after="0" w:line="240" w:lineRule="auto"/>
              <w:ind w:right="27"/>
              <w:jc w:val="center"/>
              <w:rPr>
                <w:rFonts w:asciiTheme="majorBidi" w:hAnsiTheme="majorBidi" w:cstheme="majorBidi"/>
              </w:rPr>
            </w:pPr>
            <w:r w:rsidRPr="006D5627">
              <w:rPr>
                <w:rFonts w:asciiTheme="majorBidi" w:hAnsiTheme="majorBidi" w:cstheme="majorBidi"/>
              </w:rPr>
              <w:t> 7</w:t>
            </w:r>
          </w:p>
        </w:tc>
        <w:tc>
          <w:tcPr>
            <w:tcW w:w="1276" w:type="dxa"/>
            <w:vMerge/>
            <w:tcBorders>
              <w:left w:val="single" w:sz="4" w:space="0" w:color="auto"/>
              <w:bottom w:val="single" w:sz="8" w:space="0" w:color="auto"/>
              <w:right w:val="single" w:sz="4" w:space="0" w:color="auto"/>
            </w:tcBorders>
            <w:shd w:val="clear" w:color="auto" w:fill="auto"/>
            <w:tcMar>
              <w:top w:w="14" w:type="dxa"/>
              <w:left w:w="14" w:type="dxa"/>
              <w:bottom w:w="0" w:type="dxa"/>
              <w:right w:w="14" w:type="dxa"/>
            </w:tcMar>
            <w:vAlign w:val="center"/>
          </w:tcPr>
          <w:p w:rsidR="00AC2512" w:rsidRPr="00673948" w:rsidRDefault="00AC2512" w:rsidP="00E86361">
            <w:pPr>
              <w:spacing w:after="0" w:line="240" w:lineRule="auto"/>
              <w:ind w:right="27"/>
              <w:jc w:val="center"/>
              <w:rPr>
                <w:rFonts w:asciiTheme="majorBidi" w:hAnsiTheme="majorBidi" w:cstheme="majorBidi"/>
                <w:strike/>
                <w:color w:val="FF0000"/>
              </w:rPr>
            </w:pPr>
          </w:p>
        </w:tc>
        <w:tc>
          <w:tcPr>
            <w:tcW w:w="1702" w:type="dxa"/>
            <w:tcBorders>
              <w:top w:val="nil"/>
              <w:left w:val="nil"/>
              <w:bottom w:val="single" w:sz="8" w:space="0" w:color="auto"/>
              <w:right w:val="single" w:sz="8" w:space="0" w:color="auto"/>
            </w:tcBorders>
            <w:shd w:val="clear" w:color="auto" w:fill="auto"/>
            <w:tcMar>
              <w:top w:w="14" w:type="dxa"/>
              <w:left w:w="14" w:type="dxa"/>
              <w:bottom w:w="0" w:type="dxa"/>
              <w:right w:w="14" w:type="dxa"/>
            </w:tcMar>
            <w:hideMark/>
          </w:tcPr>
          <w:p w:rsidR="00AC2512" w:rsidRPr="00255209" w:rsidRDefault="00AC2512" w:rsidP="00E86361">
            <w:pPr>
              <w:ind w:right="27"/>
              <w:jc w:val="center"/>
              <w:rPr>
                <w:rFonts w:asciiTheme="majorBidi" w:hAnsiTheme="majorBidi" w:cstheme="majorBidi"/>
              </w:rPr>
            </w:pPr>
            <w:r>
              <w:rPr>
                <w:rFonts w:asciiTheme="majorBidi" w:eastAsia="Times New Roman" w:hAnsiTheme="majorBidi" w:cstheme="majorBidi"/>
                <w:color w:val="000000"/>
                <w:lang w:val="pl-PL" w:eastAsia="pl-PL"/>
              </w:rPr>
              <w:t>Poddziałenie 19.3</w:t>
            </w:r>
          </w:p>
        </w:tc>
      </w:tr>
      <w:tr w:rsidR="00E14CEA" w:rsidRPr="00255209" w:rsidTr="00A436F8">
        <w:trPr>
          <w:gridAfter w:val="1"/>
          <w:wAfter w:w="12346" w:type="dxa"/>
          <w:trHeight w:val="793"/>
        </w:trPr>
        <w:tc>
          <w:tcPr>
            <w:tcW w:w="1570" w:type="dxa"/>
            <w:vMerge w:val="restart"/>
            <w:tcBorders>
              <w:top w:val="nil"/>
              <w:left w:val="single" w:sz="8" w:space="0" w:color="auto"/>
              <w:right w:val="single" w:sz="4" w:space="0" w:color="auto"/>
            </w:tcBorders>
            <w:shd w:val="clear" w:color="000000" w:fill="92D050"/>
            <w:tcMar>
              <w:top w:w="14" w:type="dxa"/>
              <w:left w:w="14" w:type="dxa"/>
              <w:bottom w:w="0" w:type="dxa"/>
              <w:right w:w="14" w:type="dxa"/>
            </w:tcMar>
          </w:tcPr>
          <w:p w:rsidR="00E14CEA" w:rsidRPr="00255209" w:rsidRDefault="00E14CEA" w:rsidP="00E86361">
            <w:pPr>
              <w:spacing w:after="0" w:line="240" w:lineRule="auto"/>
              <w:ind w:right="27"/>
              <w:jc w:val="left"/>
              <w:rPr>
                <w:rFonts w:asciiTheme="majorBidi" w:hAnsiTheme="majorBidi" w:cstheme="majorBidi"/>
                <w:color w:val="000000"/>
                <w:lang w:val="pl-PL"/>
              </w:rPr>
            </w:pPr>
            <w:r w:rsidRPr="00255209">
              <w:rPr>
                <w:rFonts w:asciiTheme="majorBidi" w:hAnsiTheme="majorBidi" w:cstheme="majorBidi"/>
                <w:color w:val="000000"/>
                <w:lang w:val="pl-PL"/>
              </w:rPr>
              <w:t>Przedsięwzięcie 3.2.2 Współpraca międzynarodowa oparta o rozwój przedsiębiorczości i produkty lokalne</w:t>
            </w:r>
          </w:p>
        </w:tc>
        <w:tc>
          <w:tcPr>
            <w:tcW w:w="2553" w:type="dxa"/>
            <w:tcBorders>
              <w:top w:val="nil"/>
              <w:left w:val="nil"/>
              <w:right w:val="single" w:sz="4" w:space="0" w:color="auto"/>
            </w:tcBorders>
            <w:shd w:val="clear" w:color="auto" w:fill="auto"/>
            <w:tcMar>
              <w:top w:w="14" w:type="dxa"/>
              <w:left w:w="14" w:type="dxa"/>
              <w:bottom w:w="0" w:type="dxa"/>
              <w:right w:w="14" w:type="dxa"/>
            </w:tcMar>
          </w:tcPr>
          <w:p w:rsidR="00E14CEA" w:rsidRPr="008D37C4" w:rsidRDefault="00E14CEA" w:rsidP="00E86361">
            <w:pPr>
              <w:spacing w:after="0" w:line="240" w:lineRule="auto"/>
              <w:ind w:right="27"/>
              <w:jc w:val="left"/>
              <w:rPr>
                <w:rFonts w:asciiTheme="majorBidi" w:hAnsiTheme="majorBidi" w:cstheme="majorBidi"/>
                <w:strike/>
                <w:color w:val="FF0000"/>
                <w:lang w:val="pl-PL"/>
              </w:rPr>
            </w:pPr>
            <w:r w:rsidRPr="00255209">
              <w:rPr>
                <w:rFonts w:asciiTheme="majorBidi" w:hAnsiTheme="majorBidi" w:cstheme="majorBidi"/>
                <w:color w:val="000000"/>
                <w:lang w:val="pl-PL"/>
              </w:rPr>
              <w:t>Liczba zrealizowanych międzynarodowych projektów współpracy</w:t>
            </w:r>
          </w:p>
        </w:tc>
        <w:tc>
          <w:tcPr>
            <w:tcW w:w="567" w:type="dxa"/>
            <w:tcBorders>
              <w:top w:val="nil"/>
              <w:left w:val="nil"/>
              <w:right w:val="single" w:sz="4" w:space="0" w:color="auto"/>
            </w:tcBorders>
            <w:shd w:val="clear" w:color="auto" w:fill="auto"/>
            <w:tcMar>
              <w:top w:w="14" w:type="dxa"/>
              <w:left w:w="14" w:type="dxa"/>
              <w:bottom w:w="0" w:type="dxa"/>
              <w:right w:w="14" w:type="dxa"/>
            </w:tcMar>
            <w:vAlign w:val="center"/>
          </w:tcPr>
          <w:p w:rsidR="00E14CEA" w:rsidRPr="007A2B35" w:rsidRDefault="00E14CEA" w:rsidP="00E86361">
            <w:pPr>
              <w:spacing w:after="0" w:line="240" w:lineRule="auto"/>
              <w:ind w:right="27"/>
              <w:rPr>
                <w:rFonts w:asciiTheme="majorBidi" w:hAnsiTheme="majorBidi" w:cstheme="majorBidi"/>
              </w:rPr>
            </w:pPr>
            <w:r w:rsidRPr="00C83CE3">
              <w:rPr>
                <w:rFonts w:asciiTheme="majorBidi" w:hAnsiTheme="majorBidi" w:cstheme="majorBidi"/>
                <w:lang w:val="pl-PL"/>
              </w:rPr>
              <w:t xml:space="preserve"> </w:t>
            </w:r>
            <w:r w:rsidRPr="007A2B35">
              <w:rPr>
                <w:rFonts w:asciiTheme="majorBidi" w:hAnsiTheme="majorBidi" w:cstheme="majorBidi"/>
              </w:rPr>
              <w:t>2</w:t>
            </w:r>
          </w:p>
          <w:p w:rsidR="00E14CEA" w:rsidRPr="008D37C4" w:rsidRDefault="00E14CEA" w:rsidP="00E86361">
            <w:pPr>
              <w:spacing w:after="0" w:line="240" w:lineRule="auto"/>
              <w:ind w:right="27"/>
              <w:rPr>
                <w:rFonts w:asciiTheme="majorBidi" w:hAnsiTheme="majorBidi" w:cstheme="majorBidi"/>
                <w:strike/>
                <w:color w:val="FF0000"/>
              </w:rPr>
            </w:pPr>
            <w:r>
              <w:rPr>
                <w:rFonts w:asciiTheme="majorBidi" w:hAnsiTheme="majorBidi" w:cstheme="majorBidi"/>
              </w:rPr>
              <w:t>s</w:t>
            </w:r>
            <w:r w:rsidRPr="007A2B35">
              <w:rPr>
                <w:rFonts w:asciiTheme="majorBidi" w:hAnsiTheme="majorBidi" w:cstheme="majorBidi"/>
              </w:rPr>
              <w:t>ztuki</w:t>
            </w:r>
          </w:p>
        </w:tc>
        <w:tc>
          <w:tcPr>
            <w:tcW w:w="567" w:type="dxa"/>
            <w:tcBorders>
              <w:top w:val="nil"/>
              <w:left w:val="nil"/>
              <w:right w:val="single" w:sz="4" w:space="0" w:color="auto"/>
            </w:tcBorders>
            <w:shd w:val="clear" w:color="000000" w:fill="FFFFFF"/>
            <w:tcMar>
              <w:top w:w="14" w:type="dxa"/>
              <w:left w:w="14" w:type="dxa"/>
              <w:bottom w:w="0" w:type="dxa"/>
              <w:right w:w="14" w:type="dxa"/>
            </w:tcMar>
            <w:vAlign w:val="center"/>
          </w:tcPr>
          <w:p w:rsidR="00E14CEA" w:rsidRPr="008D37C4" w:rsidRDefault="00E14CEA" w:rsidP="00E86361">
            <w:pPr>
              <w:spacing w:after="0" w:line="240" w:lineRule="auto"/>
              <w:ind w:right="27"/>
              <w:jc w:val="center"/>
              <w:rPr>
                <w:rFonts w:asciiTheme="majorBidi" w:hAnsiTheme="majorBidi" w:cstheme="majorBidi"/>
                <w:strike/>
                <w:color w:val="FF0000"/>
              </w:rPr>
            </w:pPr>
            <w:r w:rsidRPr="006D5627">
              <w:rPr>
                <w:rFonts w:asciiTheme="majorBidi" w:hAnsiTheme="majorBidi" w:cstheme="majorBidi"/>
              </w:rPr>
              <w:t>100%</w:t>
            </w:r>
          </w:p>
        </w:tc>
        <w:tc>
          <w:tcPr>
            <w:tcW w:w="1136" w:type="dxa"/>
            <w:gridSpan w:val="3"/>
            <w:vMerge w:val="restart"/>
            <w:tcBorders>
              <w:top w:val="nil"/>
              <w:left w:val="single" w:sz="4" w:space="0" w:color="auto"/>
              <w:right w:val="single" w:sz="4" w:space="0" w:color="auto"/>
            </w:tcBorders>
            <w:shd w:val="clear" w:color="000000" w:fill="FFFFFF"/>
            <w:tcMar>
              <w:top w:w="14" w:type="dxa"/>
              <w:left w:w="14" w:type="dxa"/>
              <w:bottom w:w="0" w:type="dxa"/>
              <w:right w:w="14" w:type="dxa"/>
            </w:tcMar>
            <w:vAlign w:val="center"/>
          </w:tcPr>
          <w:p w:rsidR="00E14CEA" w:rsidRPr="00E27CD8" w:rsidRDefault="00E14CEA" w:rsidP="00E86361">
            <w:pPr>
              <w:spacing w:after="0" w:line="240" w:lineRule="auto"/>
              <w:ind w:right="27"/>
              <w:jc w:val="center"/>
              <w:rPr>
                <w:rFonts w:asciiTheme="majorBidi" w:hAnsiTheme="majorBidi" w:cstheme="majorBidi"/>
                <w:strike/>
                <w:color w:val="FF0000"/>
              </w:rPr>
            </w:pPr>
          </w:p>
          <w:p w:rsidR="00673948" w:rsidRPr="00E27CD8" w:rsidRDefault="00673948" w:rsidP="00E86361">
            <w:pPr>
              <w:spacing w:after="0" w:line="240" w:lineRule="auto"/>
              <w:ind w:right="27"/>
              <w:jc w:val="center"/>
              <w:rPr>
                <w:rFonts w:asciiTheme="majorBidi" w:hAnsiTheme="majorBidi" w:cstheme="majorBidi"/>
                <w:color w:val="FF0000"/>
              </w:rPr>
            </w:pPr>
            <w:r w:rsidRPr="00E27CD8">
              <w:rPr>
                <w:rFonts w:asciiTheme="majorBidi" w:hAnsiTheme="majorBidi" w:cstheme="majorBidi"/>
                <w:strike/>
                <w:color w:val="FF0000"/>
              </w:rPr>
              <w:t>25 488,75</w:t>
            </w:r>
            <w:r w:rsidR="004D25D9" w:rsidRPr="00E27CD8">
              <w:rPr>
                <w:rFonts w:asciiTheme="majorBidi" w:hAnsiTheme="majorBidi" w:cstheme="majorBidi"/>
                <w:color w:val="FF0000"/>
              </w:rPr>
              <w:t xml:space="preserve"> + 3 000,00</w:t>
            </w:r>
            <w:r w:rsidR="00253A2A">
              <w:rPr>
                <w:rFonts w:asciiTheme="majorBidi" w:eastAsia="Times New Roman" w:hAnsiTheme="majorBidi" w:cstheme="majorBidi"/>
                <w:color w:val="FF0000"/>
                <w:lang w:val="pl-PL" w:eastAsia="pl-PL"/>
              </w:rPr>
              <w:t>(z 3.2.1 z 2 kamienia)</w:t>
            </w:r>
            <w:r w:rsidR="00253A2A" w:rsidRPr="00892938">
              <w:rPr>
                <w:rFonts w:asciiTheme="majorBidi" w:eastAsia="Times New Roman" w:hAnsiTheme="majorBidi" w:cstheme="majorBidi"/>
                <w:color w:val="FF0000"/>
                <w:lang w:val="pl-PL" w:eastAsia="pl-PL"/>
              </w:rPr>
              <w:t xml:space="preserve">= </w:t>
            </w:r>
            <w:r w:rsidR="004D25D9" w:rsidRPr="00E27CD8">
              <w:rPr>
                <w:rFonts w:asciiTheme="majorBidi" w:hAnsiTheme="majorBidi" w:cstheme="majorBidi"/>
                <w:color w:val="FF0000"/>
              </w:rPr>
              <w:t xml:space="preserve"> = 28 488,75</w:t>
            </w:r>
          </w:p>
          <w:p w:rsidR="00E14CEA" w:rsidRPr="00673948" w:rsidRDefault="00E14CEA" w:rsidP="00E86361">
            <w:pPr>
              <w:spacing w:after="0" w:line="240" w:lineRule="auto"/>
              <w:ind w:right="27"/>
              <w:jc w:val="center"/>
              <w:rPr>
                <w:rFonts w:asciiTheme="majorBidi" w:hAnsiTheme="majorBidi" w:cstheme="majorBidi"/>
                <w:strike/>
                <w:color w:val="FF0000"/>
              </w:rPr>
            </w:pPr>
          </w:p>
        </w:tc>
        <w:tc>
          <w:tcPr>
            <w:tcW w:w="567" w:type="dxa"/>
            <w:gridSpan w:val="2"/>
            <w:tcBorders>
              <w:top w:val="single" w:sz="8" w:space="0" w:color="auto"/>
              <w:left w:val="nil"/>
              <w:right w:val="single" w:sz="4" w:space="0" w:color="auto"/>
            </w:tcBorders>
            <w:shd w:val="clear" w:color="000000" w:fill="FFFFFF"/>
            <w:tcMar>
              <w:top w:w="14" w:type="dxa"/>
              <w:left w:w="14" w:type="dxa"/>
              <w:bottom w:w="0" w:type="dxa"/>
              <w:right w:w="14" w:type="dxa"/>
            </w:tcMar>
            <w:vAlign w:val="center"/>
          </w:tcPr>
          <w:p w:rsidR="00E14CEA" w:rsidRPr="00667CDF" w:rsidRDefault="00E14CEA" w:rsidP="00E86361">
            <w:pPr>
              <w:spacing w:after="0" w:line="240" w:lineRule="auto"/>
              <w:ind w:right="27"/>
              <w:jc w:val="center"/>
              <w:rPr>
                <w:rFonts w:asciiTheme="majorBidi" w:hAnsiTheme="majorBidi" w:cstheme="majorBidi"/>
                <w:strike/>
              </w:rPr>
            </w:pPr>
            <w:r w:rsidRPr="00667CDF">
              <w:rPr>
                <w:rFonts w:asciiTheme="majorBidi" w:hAnsiTheme="majorBidi" w:cstheme="majorBidi"/>
              </w:rPr>
              <w:t>0,00</w:t>
            </w:r>
          </w:p>
        </w:tc>
        <w:tc>
          <w:tcPr>
            <w:tcW w:w="424" w:type="dxa"/>
            <w:tcBorders>
              <w:top w:val="nil"/>
              <w:left w:val="nil"/>
              <w:right w:val="single" w:sz="4" w:space="0" w:color="auto"/>
            </w:tcBorders>
            <w:shd w:val="clear" w:color="000000" w:fill="FFFFFF"/>
            <w:tcMar>
              <w:top w:w="14" w:type="dxa"/>
              <w:left w:w="14" w:type="dxa"/>
              <w:bottom w:w="0" w:type="dxa"/>
              <w:right w:w="14" w:type="dxa"/>
            </w:tcMar>
            <w:vAlign w:val="center"/>
          </w:tcPr>
          <w:p w:rsidR="00E14CEA" w:rsidRPr="00667CDF" w:rsidRDefault="00E14CEA" w:rsidP="00E86361">
            <w:pPr>
              <w:spacing w:after="0" w:line="240" w:lineRule="auto"/>
              <w:ind w:right="27"/>
              <w:jc w:val="center"/>
              <w:rPr>
                <w:rFonts w:asciiTheme="majorBidi" w:hAnsiTheme="majorBidi" w:cstheme="majorBidi"/>
              </w:rPr>
            </w:pPr>
          </w:p>
          <w:p w:rsidR="00E14CEA" w:rsidRPr="00667CDF" w:rsidRDefault="00E14CEA" w:rsidP="00E86361">
            <w:pPr>
              <w:spacing w:after="0" w:line="240" w:lineRule="auto"/>
              <w:ind w:right="27"/>
              <w:jc w:val="center"/>
              <w:rPr>
                <w:rFonts w:asciiTheme="majorBidi" w:hAnsiTheme="majorBidi" w:cstheme="majorBidi"/>
              </w:rPr>
            </w:pPr>
            <w:r w:rsidRPr="00667CDF">
              <w:rPr>
                <w:rFonts w:asciiTheme="majorBidi" w:hAnsiTheme="majorBidi" w:cstheme="majorBidi"/>
              </w:rPr>
              <w:t>100%</w:t>
            </w:r>
          </w:p>
          <w:p w:rsidR="00E14CEA" w:rsidRPr="00667CDF" w:rsidRDefault="00E14CEA" w:rsidP="00E86361">
            <w:pPr>
              <w:spacing w:after="0" w:line="240" w:lineRule="auto"/>
              <w:ind w:right="27"/>
              <w:jc w:val="center"/>
              <w:rPr>
                <w:rFonts w:asciiTheme="majorBidi" w:hAnsiTheme="majorBidi" w:cstheme="majorBidi"/>
                <w:strike/>
              </w:rPr>
            </w:pPr>
          </w:p>
        </w:tc>
        <w:tc>
          <w:tcPr>
            <w:tcW w:w="1134" w:type="dxa"/>
            <w:vMerge w:val="restart"/>
            <w:tcBorders>
              <w:top w:val="nil"/>
              <w:left w:val="single" w:sz="4" w:space="0" w:color="auto"/>
              <w:right w:val="single" w:sz="4" w:space="0" w:color="auto"/>
            </w:tcBorders>
            <w:shd w:val="clear" w:color="000000" w:fill="FFFFFF"/>
            <w:tcMar>
              <w:top w:w="14" w:type="dxa"/>
              <w:left w:w="14" w:type="dxa"/>
              <w:bottom w:w="0" w:type="dxa"/>
              <w:right w:w="14" w:type="dxa"/>
            </w:tcMar>
            <w:vAlign w:val="center"/>
          </w:tcPr>
          <w:p w:rsidR="00E14CEA" w:rsidRPr="00673948" w:rsidRDefault="00E14CEA" w:rsidP="00E86361">
            <w:pPr>
              <w:spacing w:after="0" w:line="240" w:lineRule="auto"/>
              <w:ind w:right="27"/>
              <w:jc w:val="center"/>
              <w:rPr>
                <w:rFonts w:asciiTheme="majorBidi" w:hAnsiTheme="majorBidi" w:cstheme="majorBidi"/>
              </w:rPr>
            </w:pPr>
            <w:r w:rsidRPr="00673948">
              <w:rPr>
                <w:rFonts w:asciiTheme="majorBidi" w:hAnsiTheme="majorBidi" w:cstheme="majorBidi"/>
              </w:rPr>
              <w:t>0,00</w:t>
            </w:r>
          </w:p>
        </w:tc>
        <w:tc>
          <w:tcPr>
            <w:tcW w:w="567" w:type="dxa"/>
            <w:tcBorders>
              <w:top w:val="single" w:sz="8" w:space="0" w:color="auto"/>
              <w:left w:val="nil"/>
              <w:right w:val="single" w:sz="4" w:space="0" w:color="auto"/>
            </w:tcBorders>
            <w:shd w:val="clear" w:color="000000" w:fill="FFFFFF"/>
            <w:tcMar>
              <w:top w:w="14" w:type="dxa"/>
              <w:left w:w="14" w:type="dxa"/>
              <w:bottom w:w="0" w:type="dxa"/>
              <w:right w:w="14" w:type="dxa"/>
            </w:tcMar>
            <w:vAlign w:val="center"/>
          </w:tcPr>
          <w:p w:rsidR="00E14CEA" w:rsidRPr="00667CDF" w:rsidRDefault="00E14CEA" w:rsidP="00E86361">
            <w:pPr>
              <w:spacing w:after="0" w:line="240" w:lineRule="auto"/>
              <w:ind w:right="27"/>
              <w:jc w:val="center"/>
              <w:rPr>
                <w:rFonts w:asciiTheme="majorBidi" w:hAnsiTheme="majorBidi" w:cstheme="majorBidi"/>
                <w:strike/>
              </w:rPr>
            </w:pPr>
            <w:r w:rsidRPr="00667CDF">
              <w:rPr>
                <w:rFonts w:asciiTheme="majorBidi" w:hAnsiTheme="majorBidi" w:cstheme="majorBidi"/>
              </w:rPr>
              <w:t>0,00</w:t>
            </w:r>
          </w:p>
        </w:tc>
        <w:tc>
          <w:tcPr>
            <w:tcW w:w="708" w:type="dxa"/>
            <w:tcBorders>
              <w:top w:val="nil"/>
              <w:left w:val="nil"/>
              <w:right w:val="single" w:sz="4" w:space="0" w:color="auto"/>
            </w:tcBorders>
            <w:shd w:val="clear" w:color="000000" w:fill="FFFFFF"/>
            <w:tcMar>
              <w:top w:w="14" w:type="dxa"/>
              <w:left w:w="14" w:type="dxa"/>
              <w:bottom w:w="0" w:type="dxa"/>
              <w:right w:w="14" w:type="dxa"/>
            </w:tcMar>
            <w:vAlign w:val="center"/>
          </w:tcPr>
          <w:p w:rsidR="00E14CEA" w:rsidRPr="00667CDF" w:rsidRDefault="00E14CEA" w:rsidP="00E86361">
            <w:pPr>
              <w:spacing w:after="0" w:line="240" w:lineRule="auto"/>
              <w:ind w:right="27"/>
              <w:jc w:val="center"/>
              <w:rPr>
                <w:rFonts w:asciiTheme="majorBidi" w:hAnsiTheme="majorBidi" w:cstheme="majorBidi"/>
                <w:strike/>
              </w:rPr>
            </w:pPr>
            <w:r w:rsidRPr="00667CDF">
              <w:rPr>
                <w:rFonts w:asciiTheme="majorBidi" w:hAnsiTheme="majorBidi" w:cstheme="majorBidi"/>
              </w:rPr>
              <w:t>100%</w:t>
            </w:r>
          </w:p>
        </w:tc>
        <w:tc>
          <w:tcPr>
            <w:tcW w:w="1135" w:type="dxa"/>
            <w:vMerge w:val="restart"/>
            <w:tcBorders>
              <w:top w:val="nil"/>
              <w:left w:val="single" w:sz="4" w:space="0" w:color="auto"/>
              <w:right w:val="single" w:sz="4" w:space="0" w:color="auto"/>
            </w:tcBorders>
            <w:shd w:val="clear" w:color="000000" w:fill="FFFFFF"/>
            <w:tcMar>
              <w:top w:w="14" w:type="dxa"/>
              <w:left w:w="14" w:type="dxa"/>
              <w:bottom w:w="0" w:type="dxa"/>
              <w:right w:w="14" w:type="dxa"/>
            </w:tcMar>
            <w:vAlign w:val="center"/>
          </w:tcPr>
          <w:p w:rsidR="00E14CEA" w:rsidRPr="00667CDF" w:rsidRDefault="00E14CEA" w:rsidP="00E86361">
            <w:pPr>
              <w:spacing w:after="0" w:line="240" w:lineRule="auto"/>
              <w:ind w:right="27"/>
              <w:jc w:val="center"/>
              <w:rPr>
                <w:rFonts w:asciiTheme="majorBidi" w:hAnsiTheme="majorBidi" w:cstheme="majorBidi"/>
              </w:rPr>
            </w:pPr>
            <w:r w:rsidRPr="00667CDF">
              <w:rPr>
                <w:rFonts w:asciiTheme="majorBidi" w:hAnsiTheme="majorBidi" w:cstheme="majorBidi"/>
              </w:rPr>
              <w:t>0,00</w:t>
            </w:r>
          </w:p>
        </w:tc>
        <w:tc>
          <w:tcPr>
            <w:tcW w:w="567" w:type="dxa"/>
            <w:tcBorders>
              <w:top w:val="nil"/>
              <w:left w:val="nil"/>
              <w:right w:val="single" w:sz="4" w:space="0" w:color="auto"/>
            </w:tcBorders>
            <w:shd w:val="clear" w:color="000000" w:fill="FFFFFF"/>
            <w:tcMar>
              <w:top w:w="14" w:type="dxa"/>
              <w:left w:w="14" w:type="dxa"/>
              <w:bottom w:w="0" w:type="dxa"/>
              <w:right w:w="14" w:type="dxa"/>
            </w:tcMar>
            <w:vAlign w:val="center"/>
          </w:tcPr>
          <w:p w:rsidR="00E14CEA" w:rsidRPr="00667CDF" w:rsidRDefault="00E14CEA" w:rsidP="00E86361">
            <w:pPr>
              <w:spacing w:after="0" w:line="240" w:lineRule="auto"/>
              <w:ind w:right="27"/>
              <w:jc w:val="center"/>
              <w:rPr>
                <w:rFonts w:asciiTheme="majorBidi" w:hAnsiTheme="majorBidi" w:cstheme="majorBidi"/>
                <w:strike/>
              </w:rPr>
            </w:pPr>
            <w:r w:rsidRPr="00667CDF">
              <w:rPr>
                <w:rFonts w:asciiTheme="majorBidi" w:hAnsiTheme="majorBidi" w:cstheme="majorBidi"/>
              </w:rPr>
              <w:t>2</w:t>
            </w:r>
          </w:p>
        </w:tc>
        <w:tc>
          <w:tcPr>
            <w:tcW w:w="1276" w:type="dxa"/>
            <w:vMerge w:val="restart"/>
            <w:tcBorders>
              <w:top w:val="nil"/>
              <w:left w:val="single" w:sz="4" w:space="0" w:color="auto"/>
              <w:right w:val="single" w:sz="4" w:space="0" w:color="auto"/>
            </w:tcBorders>
            <w:shd w:val="clear" w:color="auto" w:fill="auto"/>
            <w:tcMar>
              <w:top w:w="14" w:type="dxa"/>
              <w:left w:w="14" w:type="dxa"/>
              <w:bottom w:w="0" w:type="dxa"/>
              <w:right w:w="14" w:type="dxa"/>
            </w:tcMar>
            <w:vAlign w:val="center"/>
          </w:tcPr>
          <w:p w:rsidR="00E14CEA" w:rsidRPr="00673948" w:rsidRDefault="00E14CEA" w:rsidP="000970A8">
            <w:pPr>
              <w:spacing w:after="0" w:line="240" w:lineRule="auto"/>
              <w:ind w:right="27"/>
              <w:jc w:val="center"/>
              <w:rPr>
                <w:rFonts w:asciiTheme="majorBidi" w:hAnsiTheme="majorBidi" w:cstheme="majorBidi"/>
                <w:strike/>
                <w:color w:val="FF0000"/>
              </w:rPr>
            </w:pPr>
          </w:p>
          <w:p w:rsidR="00931F28" w:rsidRPr="00E27CD8" w:rsidRDefault="00931F28" w:rsidP="000970A8">
            <w:pPr>
              <w:spacing w:after="0" w:line="240" w:lineRule="auto"/>
              <w:ind w:right="27"/>
              <w:jc w:val="center"/>
              <w:rPr>
                <w:rFonts w:asciiTheme="majorBidi" w:hAnsiTheme="majorBidi" w:cstheme="majorBidi"/>
                <w:color w:val="FF0000"/>
              </w:rPr>
            </w:pPr>
            <w:r w:rsidRPr="00E27CD8">
              <w:rPr>
                <w:rFonts w:asciiTheme="majorBidi" w:hAnsiTheme="majorBidi" w:cstheme="majorBidi"/>
                <w:strike/>
                <w:color w:val="FF0000"/>
              </w:rPr>
              <w:t>25 488,75</w:t>
            </w:r>
            <w:r w:rsidR="006910F8" w:rsidRPr="00E27CD8">
              <w:rPr>
                <w:rFonts w:asciiTheme="majorBidi" w:hAnsiTheme="majorBidi" w:cstheme="majorBidi"/>
                <w:color w:val="FF0000"/>
              </w:rPr>
              <w:t xml:space="preserve"> + 3 000,00=</w:t>
            </w:r>
          </w:p>
          <w:p w:rsidR="006910F8" w:rsidRPr="00E27CD8" w:rsidRDefault="006910F8" w:rsidP="000970A8">
            <w:pPr>
              <w:spacing w:after="0" w:line="240" w:lineRule="auto"/>
              <w:ind w:right="27"/>
              <w:jc w:val="center"/>
              <w:rPr>
                <w:rFonts w:asciiTheme="majorBidi" w:hAnsiTheme="majorBidi" w:cstheme="majorBidi"/>
                <w:color w:val="FF0000"/>
              </w:rPr>
            </w:pPr>
            <w:r w:rsidRPr="00E27CD8">
              <w:rPr>
                <w:rFonts w:asciiTheme="majorBidi" w:hAnsiTheme="majorBidi" w:cstheme="majorBidi"/>
                <w:color w:val="FF0000"/>
              </w:rPr>
              <w:t>28 488,75</w:t>
            </w:r>
          </w:p>
          <w:p w:rsidR="00E14CEA" w:rsidRPr="00673948" w:rsidRDefault="00E14CEA" w:rsidP="000970A8">
            <w:pPr>
              <w:spacing w:after="0" w:line="240" w:lineRule="auto"/>
              <w:ind w:right="27"/>
              <w:jc w:val="center"/>
              <w:rPr>
                <w:rFonts w:asciiTheme="majorBidi" w:hAnsiTheme="majorBidi" w:cstheme="majorBidi"/>
                <w:strike/>
                <w:color w:val="FF0000"/>
              </w:rPr>
            </w:pPr>
          </w:p>
        </w:tc>
        <w:tc>
          <w:tcPr>
            <w:tcW w:w="1702" w:type="dxa"/>
            <w:tcBorders>
              <w:top w:val="nil"/>
              <w:left w:val="nil"/>
              <w:right w:val="single" w:sz="8" w:space="0" w:color="auto"/>
            </w:tcBorders>
            <w:shd w:val="clear" w:color="auto" w:fill="auto"/>
            <w:tcMar>
              <w:top w:w="14" w:type="dxa"/>
              <w:left w:w="14" w:type="dxa"/>
              <w:bottom w:w="0" w:type="dxa"/>
              <w:right w:w="14" w:type="dxa"/>
            </w:tcMar>
          </w:tcPr>
          <w:p w:rsidR="00E14CEA" w:rsidRPr="008D37C4" w:rsidRDefault="00E14CEA" w:rsidP="00E86361">
            <w:pPr>
              <w:ind w:right="27"/>
              <w:jc w:val="center"/>
              <w:rPr>
                <w:rFonts w:asciiTheme="majorBidi" w:eastAsia="Times New Roman" w:hAnsiTheme="majorBidi" w:cstheme="majorBidi"/>
                <w:strike/>
                <w:color w:val="FF0000"/>
                <w:lang w:val="pl-PL" w:eastAsia="pl-PL"/>
              </w:rPr>
            </w:pPr>
            <w:r>
              <w:rPr>
                <w:rFonts w:asciiTheme="majorBidi" w:eastAsia="Times New Roman" w:hAnsiTheme="majorBidi" w:cstheme="majorBidi"/>
                <w:color w:val="000000"/>
                <w:lang w:val="pl-PL" w:eastAsia="pl-PL"/>
              </w:rPr>
              <w:t>Poddziałenie 19.3</w:t>
            </w:r>
          </w:p>
        </w:tc>
      </w:tr>
      <w:tr w:rsidR="00FE0F7C" w:rsidRPr="00255209" w:rsidTr="00A436F8">
        <w:trPr>
          <w:gridAfter w:val="1"/>
          <w:wAfter w:w="12346" w:type="dxa"/>
          <w:trHeight w:val="723"/>
        </w:trPr>
        <w:tc>
          <w:tcPr>
            <w:tcW w:w="1570" w:type="dxa"/>
            <w:vMerge/>
            <w:tcBorders>
              <w:left w:val="single" w:sz="8" w:space="0" w:color="auto"/>
              <w:right w:val="single" w:sz="4" w:space="0" w:color="auto"/>
            </w:tcBorders>
            <w:vAlign w:val="center"/>
            <w:hideMark/>
          </w:tcPr>
          <w:p w:rsidR="00FE0F7C" w:rsidRPr="00255209" w:rsidRDefault="00FE0F7C" w:rsidP="00E86361">
            <w:pPr>
              <w:spacing w:after="0" w:line="240" w:lineRule="auto"/>
              <w:ind w:right="27"/>
              <w:jc w:val="left"/>
              <w:rPr>
                <w:rFonts w:asciiTheme="majorBidi" w:hAnsiTheme="majorBidi" w:cstheme="majorBidi"/>
                <w:color w:val="000000"/>
              </w:rPr>
            </w:pPr>
          </w:p>
        </w:tc>
        <w:tc>
          <w:tcPr>
            <w:tcW w:w="2553" w:type="dxa"/>
            <w:tcBorders>
              <w:top w:val="single" w:sz="4" w:space="0" w:color="auto"/>
              <w:left w:val="nil"/>
              <w:bottom w:val="single" w:sz="4" w:space="0" w:color="auto"/>
              <w:right w:val="single" w:sz="4" w:space="0" w:color="auto"/>
            </w:tcBorders>
            <w:shd w:val="clear" w:color="auto" w:fill="auto"/>
            <w:tcMar>
              <w:top w:w="14" w:type="dxa"/>
              <w:left w:w="14" w:type="dxa"/>
              <w:bottom w:w="0" w:type="dxa"/>
              <w:right w:w="14" w:type="dxa"/>
            </w:tcMar>
            <w:hideMark/>
          </w:tcPr>
          <w:p w:rsidR="00FE0F7C" w:rsidRPr="006D005A" w:rsidRDefault="00FE0F7C" w:rsidP="00E86361">
            <w:pPr>
              <w:spacing w:after="0" w:line="240" w:lineRule="auto"/>
              <w:ind w:right="27"/>
              <w:jc w:val="left"/>
              <w:rPr>
                <w:rFonts w:asciiTheme="majorBidi" w:hAnsiTheme="majorBidi" w:cstheme="majorBidi"/>
                <w:lang w:val="pl-PL"/>
              </w:rPr>
            </w:pPr>
            <w:r w:rsidRPr="006D005A">
              <w:rPr>
                <w:rFonts w:asciiTheme="majorBidi" w:hAnsiTheme="majorBidi" w:cstheme="majorBidi"/>
                <w:lang w:val="pl-PL"/>
              </w:rPr>
              <w:t>Liczba LGD uczestniczących w projektach współpracy</w:t>
            </w:r>
          </w:p>
        </w:tc>
        <w:tc>
          <w:tcPr>
            <w:tcW w:w="567" w:type="dxa"/>
            <w:tcBorders>
              <w:top w:val="single" w:sz="4" w:space="0" w:color="auto"/>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0F7C" w:rsidRPr="007A2B35" w:rsidRDefault="00FE0F7C" w:rsidP="00E86361">
            <w:pPr>
              <w:spacing w:after="0" w:line="240" w:lineRule="auto"/>
              <w:ind w:right="27"/>
              <w:rPr>
                <w:rFonts w:asciiTheme="majorBidi" w:hAnsiTheme="majorBidi" w:cstheme="majorBidi"/>
              </w:rPr>
            </w:pPr>
            <w:r w:rsidRPr="007A2B35">
              <w:rPr>
                <w:rFonts w:asciiTheme="majorBidi" w:hAnsiTheme="majorBidi" w:cstheme="majorBidi"/>
              </w:rPr>
              <w:t xml:space="preserve">18 </w:t>
            </w:r>
          </w:p>
          <w:p w:rsidR="00FE0F7C" w:rsidRPr="007A2B35" w:rsidRDefault="00FE0F7C" w:rsidP="00E86361">
            <w:pPr>
              <w:spacing w:after="0" w:line="240" w:lineRule="auto"/>
              <w:ind w:right="27"/>
              <w:rPr>
                <w:rFonts w:asciiTheme="majorBidi" w:hAnsiTheme="majorBidi" w:cstheme="majorBidi"/>
              </w:rPr>
            </w:pPr>
            <w:r w:rsidRPr="007A2B35">
              <w:rPr>
                <w:rFonts w:asciiTheme="majorBidi" w:hAnsiTheme="majorBidi" w:cstheme="majorBidi"/>
              </w:rPr>
              <w:t>LGD</w:t>
            </w:r>
          </w:p>
        </w:tc>
        <w:tc>
          <w:tcPr>
            <w:tcW w:w="567" w:type="dxa"/>
            <w:tcBorders>
              <w:top w:val="single" w:sz="4" w:space="0" w:color="auto"/>
              <w:left w:val="nil"/>
              <w:bottom w:val="single" w:sz="4" w:space="0" w:color="auto"/>
              <w:right w:val="single" w:sz="4" w:space="0" w:color="auto"/>
            </w:tcBorders>
            <w:shd w:val="clear" w:color="000000" w:fill="FFFFFF"/>
            <w:tcMar>
              <w:top w:w="14" w:type="dxa"/>
              <w:left w:w="14" w:type="dxa"/>
              <w:bottom w:w="0" w:type="dxa"/>
              <w:right w:w="14" w:type="dxa"/>
            </w:tcMar>
            <w:vAlign w:val="center"/>
            <w:hideMark/>
          </w:tcPr>
          <w:p w:rsidR="00FE0F7C" w:rsidRPr="007A2B35" w:rsidRDefault="00FE0F7C" w:rsidP="00E86361">
            <w:pPr>
              <w:spacing w:after="0" w:line="240" w:lineRule="auto"/>
              <w:ind w:right="27"/>
              <w:jc w:val="center"/>
              <w:rPr>
                <w:rFonts w:asciiTheme="majorBidi" w:hAnsiTheme="majorBidi" w:cstheme="majorBidi"/>
              </w:rPr>
            </w:pPr>
            <w:r w:rsidRPr="007A2B35">
              <w:rPr>
                <w:rFonts w:asciiTheme="majorBidi" w:hAnsiTheme="majorBidi" w:cstheme="majorBidi"/>
              </w:rPr>
              <w:t>100%</w:t>
            </w:r>
          </w:p>
        </w:tc>
        <w:tc>
          <w:tcPr>
            <w:tcW w:w="1136" w:type="dxa"/>
            <w:gridSpan w:val="3"/>
            <w:vMerge/>
            <w:tcBorders>
              <w:left w:val="single" w:sz="4" w:space="0" w:color="auto"/>
              <w:right w:val="single" w:sz="4" w:space="0" w:color="auto"/>
            </w:tcBorders>
            <w:vAlign w:val="center"/>
            <w:hideMark/>
          </w:tcPr>
          <w:p w:rsidR="00FE0F7C" w:rsidRPr="00673948" w:rsidRDefault="00FE0F7C" w:rsidP="00E86361">
            <w:pPr>
              <w:spacing w:after="0" w:line="240" w:lineRule="auto"/>
              <w:ind w:right="27"/>
              <w:rPr>
                <w:rFonts w:asciiTheme="majorBidi" w:hAnsiTheme="majorBidi" w:cstheme="majorBidi"/>
                <w:strike/>
                <w:color w:val="FF0000"/>
              </w:rPr>
            </w:pPr>
          </w:p>
        </w:tc>
        <w:tc>
          <w:tcPr>
            <w:tcW w:w="567" w:type="dxa"/>
            <w:gridSpan w:val="2"/>
            <w:tcBorders>
              <w:top w:val="single" w:sz="4" w:space="0" w:color="auto"/>
              <w:left w:val="nil"/>
              <w:bottom w:val="single" w:sz="4" w:space="0" w:color="auto"/>
              <w:right w:val="single" w:sz="4" w:space="0" w:color="auto"/>
            </w:tcBorders>
            <w:shd w:val="clear" w:color="000000" w:fill="FFFFFF"/>
            <w:tcMar>
              <w:top w:w="14" w:type="dxa"/>
              <w:left w:w="14" w:type="dxa"/>
              <w:bottom w:w="0" w:type="dxa"/>
              <w:right w:w="14" w:type="dxa"/>
            </w:tcMar>
            <w:vAlign w:val="center"/>
            <w:hideMark/>
          </w:tcPr>
          <w:p w:rsidR="00FE0F7C" w:rsidRPr="00667CDF" w:rsidRDefault="00FE0F7C" w:rsidP="00E86361">
            <w:pPr>
              <w:spacing w:after="0" w:line="240" w:lineRule="auto"/>
              <w:ind w:right="27"/>
              <w:jc w:val="center"/>
              <w:rPr>
                <w:rFonts w:asciiTheme="majorBidi" w:hAnsiTheme="majorBidi" w:cstheme="majorBidi"/>
              </w:rPr>
            </w:pPr>
            <w:r w:rsidRPr="00667CDF">
              <w:rPr>
                <w:rFonts w:asciiTheme="majorBidi" w:hAnsiTheme="majorBidi" w:cstheme="majorBidi"/>
              </w:rPr>
              <w:t>0,00</w:t>
            </w:r>
          </w:p>
        </w:tc>
        <w:tc>
          <w:tcPr>
            <w:tcW w:w="424" w:type="dxa"/>
            <w:tcBorders>
              <w:top w:val="single" w:sz="4" w:space="0" w:color="auto"/>
              <w:left w:val="nil"/>
              <w:bottom w:val="single" w:sz="4" w:space="0" w:color="auto"/>
              <w:right w:val="single" w:sz="4" w:space="0" w:color="auto"/>
            </w:tcBorders>
            <w:shd w:val="clear" w:color="000000" w:fill="FFFFFF"/>
            <w:tcMar>
              <w:top w:w="14" w:type="dxa"/>
              <w:left w:w="14" w:type="dxa"/>
              <w:bottom w:w="0" w:type="dxa"/>
              <w:right w:w="14" w:type="dxa"/>
            </w:tcMar>
            <w:vAlign w:val="center"/>
            <w:hideMark/>
          </w:tcPr>
          <w:p w:rsidR="00FE0F7C" w:rsidRPr="00667CDF" w:rsidRDefault="00776842" w:rsidP="00E86361">
            <w:pPr>
              <w:spacing w:after="0" w:line="240" w:lineRule="auto"/>
              <w:ind w:right="27"/>
              <w:jc w:val="center"/>
              <w:rPr>
                <w:rFonts w:asciiTheme="majorBidi" w:hAnsiTheme="majorBidi" w:cstheme="majorBidi"/>
              </w:rPr>
            </w:pPr>
            <w:r w:rsidRPr="00667CDF">
              <w:rPr>
                <w:rFonts w:asciiTheme="majorBidi" w:hAnsiTheme="majorBidi" w:cstheme="majorBidi"/>
              </w:rPr>
              <w:t>100</w:t>
            </w:r>
            <w:r w:rsidR="00FE0F7C" w:rsidRPr="00667CDF">
              <w:rPr>
                <w:rFonts w:asciiTheme="majorBidi" w:hAnsiTheme="majorBidi" w:cstheme="majorBidi"/>
              </w:rPr>
              <w:t>%</w:t>
            </w:r>
          </w:p>
        </w:tc>
        <w:tc>
          <w:tcPr>
            <w:tcW w:w="1134" w:type="dxa"/>
            <w:vMerge/>
            <w:tcBorders>
              <w:left w:val="single" w:sz="4" w:space="0" w:color="auto"/>
              <w:right w:val="single" w:sz="4" w:space="0" w:color="auto"/>
            </w:tcBorders>
            <w:vAlign w:val="center"/>
            <w:hideMark/>
          </w:tcPr>
          <w:p w:rsidR="00FE0F7C" w:rsidRPr="00673948" w:rsidRDefault="00FE0F7C" w:rsidP="00E86361">
            <w:pPr>
              <w:spacing w:after="0" w:line="240" w:lineRule="auto"/>
              <w:ind w:right="27"/>
              <w:rPr>
                <w:rFonts w:asciiTheme="majorBidi" w:hAnsiTheme="majorBidi" w:cstheme="majorBidi"/>
                <w:color w:val="FF0000"/>
              </w:rPr>
            </w:pPr>
          </w:p>
        </w:tc>
        <w:tc>
          <w:tcPr>
            <w:tcW w:w="567" w:type="dxa"/>
            <w:tcBorders>
              <w:top w:val="single" w:sz="4" w:space="0" w:color="auto"/>
              <w:left w:val="nil"/>
              <w:bottom w:val="single" w:sz="4" w:space="0" w:color="auto"/>
              <w:right w:val="single" w:sz="4" w:space="0" w:color="auto"/>
            </w:tcBorders>
            <w:shd w:val="clear" w:color="000000" w:fill="FFFFFF"/>
            <w:tcMar>
              <w:top w:w="14" w:type="dxa"/>
              <w:left w:w="14" w:type="dxa"/>
              <w:bottom w:w="0" w:type="dxa"/>
              <w:right w:w="14" w:type="dxa"/>
            </w:tcMar>
            <w:vAlign w:val="center"/>
            <w:hideMark/>
          </w:tcPr>
          <w:p w:rsidR="00FE0F7C" w:rsidRPr="00667CDF" w:rsidRDefault="00FE0F7C" w:rsidP="00E86361">
            <w:pPr>
              <w:spacing w:after="0" w:line="240" w:lineRule="auto"/>
              <w:ind w:right="27"/>
              <w:jc w:val="center"/>
              <w:rPr>
                <w:rFonts w:asciiTheme="majorBidi" w:hAnsiTheme="majorBidi" w:cstheme="majorBidi"/>
              </w:rPr>
            </w:pPr>
            <w:r w:rsidRPr="00667CDF">
              <w:rPr>
                <w:rFonts w:asciiTheme="majorBidi" w:hAnsiTheme="majorBidi" w:cstheme="majorBidi"/>
              </w:rPr>
              <w:t>0,00</w:t>
            </w:r>
          </w:p>
        </w:tc>
        <w:tc>
          <w:tcPr>
            <w:tcW w:w="708" w:type="dxa"/>
            <w:tcBorders>
              <w:top w:val="single" w:sz="4" w:space="0" w:color="auto"/>
              <w:left w:val="nil"/>
              <w:bottom w:val="single" w:sz="4" w:space="0" w:color="auto"/>
              <w:right w:val="single" w:sz="4" w:space="0" w:color="auto"/>
            </w:tcBorders>
            <w:shd w:val="clear" w:color="000000" w:fill="FFFFFF"/>
            <w:tcMar>
              <w:top w:w="14" w:type="dxa"/>
              <w:left w:w="14" w:type="dxa"/>
              <w:bottom w:w="0" w:type="dxa"/>
              <w:right w:w="14" w:type="dxa"/>
            </w:tcMar>
            <w:vAlign w:val="center"/>
            <w:hideMark/>
          </w:tcPr>
          <w:p w:rsidR="00FE0F7C" w:rsidRPr="00667CDF" w:rsidRDefault="00FE0F7C" w:rsidP="00E86361">
            <w:pPr>
              <w:spacing w:after="0" w:line="240" w:lineRule="auto"/>
              <w:ind w:right="27"/>
              <w:jc w:val="center"/>
              <w:rPr>
                <w:rFonts w:asciiTheme="majorBidi" w:hAnsiTheme="majorBidi" w:cstheme="majorBidi"/>
              </w:rPr>
            </w:pPr>
            <w:r w:rsidRPr="00667CDF">
              <w:rPr>
                <w:rFonts w:asciiTheme="majorBidi" w:hAnsiTheme="majorBidi" w:cstheme="majorBidi"/>
              </w:rPr>
              <w:t>100%</w:t>
            </w:r>
          </w:p>
        </w:tc>
        <w:tc>
          <w:tcPr>
            <w:tcW w:w="1135" w:type="dxa"/>
            <w:vMerge/>
            <w:tcBorders>
              <w:left w:val="single" w:sz="4" w:space="0" w:color="auto"/>
              <w:right w:val="single" w:sz="4" w:space="0" w:color="auto"/>
            </w:tcBorders>
            <w:vAlign w:val="center"/>
            <w:hideMark/>
          </w:tcPr>
          <w:p w:rsidR="00FE0F7C" w:rsidRPr="00667CDF" w:rsidRDefault="00FE0F7C" w:rsidP="00E86361">
            <w:pPr>
              <w:spacing w:after="0" w:line="240" w:lineRule="auto"/>
              <w:ind w:right="27"/>
              <w:rPr>
                <w:rFonts w:asciiTheme="majorBidi" w:hAnsiTheme="majorBidi" w:cstheme="majorBidi"/>
              </w:rPr>
            </w:pPr>
          </w:p>
        </w:tc>
        <w:tc>
          <w:tcPr>
            <w:tcW w:w="567" w:type="dxa"/>
            <w:tcBorders>
              <w:top w:val="single" w:sz="4" w:space="0" w:color="auto"/>
              <w:left w:val="nil"/>
              <w:bottom w:val="single" w:sz="4" w:space="0" w:color="auto"/>
              <w:right w:val="single" w:sz="4" w:space="0" w:color="auto"/>
            </w:tcBorders>
            <w:shd w:val="clear" w:color="000000" w:fill="FFFFFF"/>
            <w:tcMar>
              <w:top w:w="14" w:type="dxa"/>
              <w:left w:w="14" w:type="dxa"/>
              <w:bottom w:w="0" w:type="dxa"/>
              <w:right w:w="14" w:type="dxa"/>
            </w:tcMar>
            <w:vAlign w:val="center"/>
            <w:hideMark/>
          </w:tcPr>
          <w:p w:rsidR="00FE0F7C" w:rsidRPr="00667CDF" w:rsidRDefault="00FE0F7C" w:rsidP="00E86361">
            <w:pPr>
              <w:spacing w:after="0" w:line="240" w:lineRule="auto"/>
              <w:ind w:right="27"/>
              <w:jc w:val="center"/>
              <w:rPr>
                <w:rFonts w:asciiTheme="majorBidi" w:hAnsiTheme="majorBidi" w:cstheme="majorBidi"/>
              </w:rPr>
            </w:pPr>
            <w:r w:rsidRPr="00667CDF">
              <w:rPr>
                <w:rFonts w:asciiTheme="majorBidi" w:hAnsiTheme="majorBidi" w:cstheme="majorBidi"/>
              </w:rPr>
              <w:t>18</w:t>
            </w:r>
          </w:p>
        </w:tc>
        <w:tc>
          <w:tcPr>
            <w:tcW w:w="1276" w:type="dxa"/>
            <w:vMerge/>
            <w:tcBorders>
              <w:top w:val="single" w:sz="4" w:space="0" w:color="auto"/>
              <w:left w:val="single" w:sz="4" w:space="0" w:color="auto"/>
              <w:right w:val="single" w:sz="4" w:space="0" w:color="auto"/>
            </w:tcBorders>
            <w:vAlign w:val="center"/>
            <w:hideMark/>
          </w:tcPr>
          <w:p w:rsidR="00FE0F7C" w:rsidRPr="00673948" w:rsidRDefault="00FE0F7C" w:rsidP="00E86361">
            <w:pPr>
              <w:spacing w:after="0" w:line="240" w:lineRule="auto"/>
              <w:ind w:right="27"/>
              <w:rPr>
                <w:rFonts w:asciiTheme="majorBidi" w:hAnsiTheme="majorBidi" w:cstheme="majorBidi"/>
                <w:strike/>
                <w:color w:val="FF0000"/>
              </w:rPr>
            </w:pPr>
          </w:p>
        </w:tc>
        <w:tc>
          <w:tcPr>
            <w:tcW w:w="1702" w:type="dxa"/>
            <w:tcBorders>
              <w:top w:val="single" w:sz="4" w:space="0" w:color="auto"/>
              <w:left w:val="nil"/>
              <w:bottom w:val="single" w:sz="4" w:space="0" w:color="auto"/>
              <w:right w:val="single" w:sz="8" w:space="0" w:color="auto"/>
            </w:tcBorders>
            <w:shd w:val="clear" w:color="auto" w:fill="auto"/>
            <w:tcMar>
              <w:top w:w="14" w:type="dxa"/>
              <w:left w:w="14" w:type="dxa"/>
              <w:bottom w:w="0" w:type="dxa"/>
              <w:right w:w="14" w:type="dxa"/>
            </w:tcMar>
            <w:hideMark/>
          </w:tcPr>
          <w:p w:rsidR="00FE0F7C" w:rsidRPr="00255209" w:rsidRDefault="00FE0F7C" w:rsidP="00E86361">
            <w:pPr>
              <w:ind w:right="27"/>
              <w:jc w:val="center"/>
              <w:rPr>
                <w:rFonts w:asciiTheme="majorBidi" w:hAnsiTheme="majorBidi" w:cstheme="majorBidi"/>
              </w:rPr>
            </w:pPr>
            <w:r>
              <w:rPr>
                <w:rFonts w:asciiTheme="majorBidi" w:eastAsia="Times New Roman" w:hAnsiTheme="majorBidi" w:cstheme="majorBidi"/>
                <w:color w:val="000000"/>
                <w:lang w:val="pl-PL" w:eastAsia="pl-PL"/>
              </w:rPr>
              <w:t>Poddziałenie 19.3</w:t>
            </w:r>
          </w:p>
        </w:tc>
      </w:tr>
      <w:tr w:rsidR="00FE0F7C" w:rsidRPr="00255209" w:rsidTr="00A436F8">
        <w:trPr>
          <w:gridAfter w:val="1"/>
          <w:wAfter w:w="12346" w:type="dxa"/>
          <w:trHeight w:val="494"/>
        </w:trPr>
        <w:tc>
          <w:tcPr>
            <w:tcW w:w="1570" w:type="dxa"/>
            <w:vMerge/>
            <w:tcBorders>
              <w:left w:val="single" w:sz="8" w:space="0" w:color="auto"/>
              <w:bottom w:val="single" w:sz="8" w:space="0" w:color="000000"/>
              <w:right w:val="single" w:sz="4" w:space="0" w:color="auto"/>
            </w:tcBorders>
            <w:vAlign w:val="center"/>
            <w:hideMark/>
          </w:tcPr>
          <w:p w:rsidR="00FE0F7C" w:rsidRPr="00255209" w:rsidRDefault="00FE0F7C" w:rsidP="00E86361">
            <w:pPr>
              <w:spacing w:after="0" w:line="240" w:lineRule="auto"/>
              <w:ind w:right="27"/>
              <w:jc w:val="left"/>
              <w:rPr>
                <w:rFonts w:asciiTheme="majorBidi" w:hAnsiTheme="majorBidi" w:cstheme="majorBidi"/>
                <w:color w:val="000000"/>
              </w:rPr>
            </w:pPr>
          </w:p>
        </w:tc>
        <w:tc>
          <w:tcPr>
            <w:tcW w:w="2553" w:type="dxa"/>
            <w:tcBorders>
              <w:top w:val="nil"/>
              <w:left w:val="nil"/>
              <w:bottom w:val="single" w:sz="8" w:space="0" w:color="auto"/>
              <w:right w:val="single" w:sz="4" w:space="0" w:color="auto"/>
            </w:tcBorders>
            <w:shd w:val="clear" w:color="auto" w:fill="auto"/>
            <w:tcMar>
              <w:top w:w="14" w:type="dxa"/>
              <w:left w:w="14" w:type="dxa"/>
              <w:bottom w:w="0" w:type="dxa"/>
              <w:right w:w="14" w:type="dxa"/>
            </w:tcMar>
            <w:hideMark/>
          </w:tcPr>
          <w:p w:rsidR="00FE0F7C" w:rsidRPr="00255209" w:rsidRDefault="00FE0F7C" w:rsidP="00E86361">
            <w:pPr>
              <w:spacing w:after="0" w:line="240" w:lineRule="auto"/>
              <w:ind w:right="27"/>
              <w:jc w:val="left"/>
              <w:rPr>
                <w:rFonts w:asciiTheme="majorBidi" w:hAnsiTheme="majorBidi" w:cstheme="majorBidi"/>
                <w:lang w:val="pl-PL"/>
              </w:rPr>
            </w:pPr>
            <w:r w:rsidRPr="00255209">
              <w:rPr>
                <w:rFonts w:asciiTheme="majorBidi" w:eastAsia="Times New Roman" w:hAnsiTheme="majorBidi" w:cstheme="majorBidi"/>
                <w:lang w:val="pl-PL" w:eastAsia="pl-PL"/>
              </w:rPr>
              <w:t>Liczba działań mających na celu rozwój rynku produktów lokalnych</w:t>
            </w:r>
          </w:p>
        </w:tc>
        <w:tc>
          <w:tcPr>
            <w:tcW w:w="567" w:type="dxa"/>
            <w:tcBorders>
              <w:top w:val="nil"/>
              <w:left w:val="nil"/>
              <w:bottom w:val="single" w:sz="8" w:space="0" w:color="auto"/>
              <w:right w:val="single" w:sz="4" w:space="0" w:color="auto"/>
            </w:tcBorders>
            <w:shd w:val="clear" w:color="000000" w:fill="FFFFFF"/>
            <w:tcMar>
              <w:top w:w="14" w:type="dxa"/>
              <w:left w:w="14" w:type="dxa"/>
              <w:bottom w:w="0" w:type="dxa"/>
              <w:right w:w="14" w:type="dxa"/>
            </w:tcMar>
            <w:vAlign w:val="center"/>
            <w:hideMark/>
          </w:tcPr>
          <w:p w:rsidR="00FE0F7C" w:rsidRPr="007A2B35" w:rsidRDefault="00FE0F7C" w:rsidP="00E86361">
            <w:pPr>
              <w:spacing w:after="0" w:line="240" w:lineRule="auto"/>
              <w:ind w:right="27"/>
              <w:rPr>
                <w:rFonts w:asciiTheme="majorBidi" w:hAnsiTheme="majorBidi" w:cstheme="majorBidi"/>
              </w:rPr>
            </w:pPr>
            <w:r w:rsidRPr="007A2B35">
              <w:rPr>
                <w:rFonts w:asciiTheme="majorBidi" w:hAnsiTheme="majorBidi" w:cstheme="majorBidi"/>
              </w:rPr>
              <w:t>2 sztuki</w:t>
            </w:r>
          </w:p>
        </w:tc>
        <w:tc>
          <w:tcPr>
            <w:tcW w:w="567" w:type="dxa"/>
            <w:tcBorders>
              <w:top w:val="nil"/>
              <w:left w:val="nil"/>
              <w:bottom w:val="single" w:sz="8" w:space="0" w:color="auto"/>
              <w:right w:val="single" w:sz="4" w:space="0" w:color="auto"/>
            </w:tcBorders>
            <w:shd w:val="clear" w:color="000000" w:fill="FFFFFF"/>
            <w:tcMar>
              <w:top w:w="14" w:type="dxa"/>
              <w:left w:w="14" w:type="dxa"/>
              <w:bottom w:w="0" w:type="dxa"/>
              <w:right w:w="14" w:type="dxa"/>
            </w:tcMar>
            <w:vAlign w:val="center"/>
            <w:hideMark/>
          </w:tcPr>
          <w:p w:rsidR="00FE0F7C" w:rsidRPr="00C260B7" w:rsidRDefault="00FE0F7C" w:rsidP="00E86361">
            <w:pPr>
              <w:spacing w:after="0" w:line="240" w:lineRule="auto"/>
              <w:ind w:right="27"/>
              <w:jc w:val="center"/>
              <w:rPr>
                <w:rFonts w:asciiTheme="majorBidi" w:hAnsiTheme="majorBidi" w:cstheme="majorBidi"/>
              </w:rPr>
            </w:pPr>
            <w:r w:rsidRPr="00C260B7">
              <w:rPr>
                <w:rFonts w:asciiTheme="majorBidi" w:hAnsiTheme="majorBidi" w:cstheme="majorBidi"/>
              </w:rPr>
              <w:t>100%</w:t>
            </w:r>
          </w:p>
        </w:tc>
        <w:tc>
          <w:tcPr>
            <w:tcW w:w="1136" w:type="dxa"/>
            <w:gridSpan w:val="3"/>
            <w:vMerge/>
            <w:tcBorders>
              <w:left w:val="single" w:sz="4" w:space="0" w:color="auto"/>
              <w:bottom w:val="single" w:sz="8" w:space="0" w:color="000000"/>
              <w:right w:val="single" w:sz="4" w:space="0" w:color="auto"/>
            </w:tcBorders>
            <w:vAlign w:val="center"/>
            <w:hideMark/>
          </w:tcPr>
          <w:p w:rsidR="00FE0F7C" w:rsidRPr="00673948" w:rsidRDefault="00FE0F7C" w:rsidP="00E86361">
            <w:pPr>
              <w:spacing w:after="0" w:line="240" w:lineRule="auto"/>
              <w:ind w:right="27"/>
              <w:rPr>
                <w:rFonts w:asciiTheme="majorBidi" w:hAnsiTheme="majorBidi" w:cstheme="majorBidi"/>
                <w:strike/>
                <w:color w:val="FF0000"/>
              </w:rPr>
            </w:pPr>
          </w:p>
        </w:tc>
        <w:tc>
          <w:tcPr>
            <w:tcW w:w="567" w:type="dxa"/>
            <w:gridSpan w:val="2"/>
            <w:tcBorders>
              <w:top w:val="nil"/>
              <w:left w:val="nil"/>
              <w:bottom w:val="single" w:sz="8" w:space="0" w:color="auto"/>
              <w:right w:val="single" w:sz="4" w:space="0" w:color="auto"/>
            </w:tcBorders>
            <w:shd w:val="clear" w:color="000000" w:fill="FFFFFF"/>
            <w:tcMar>
              <w:top w:w="14" w:type="dxa"/>
              <w:left w:w="14" w:type="dxa"/>
              <w:bottom w:w="0" w:type="dxa"/>
              <w:right w:w="14" w:type="dxa"/>
            </w:tcMar>
            <w:vAlign w:val="center"/>
            <w:hideMark/>
          </w:tcPr>
          <w:p w:rsidR="00FE0F7C" w:rsidRPr="00667CDF" w:rsidRDefault="00FE0F7C" w:rsidP="00E86361">
            <w:pPr>
              <w:spacing w:after="0" w:line="240" w:lineRule="auto"/>
              <w:ind w:right="27"/>
              <w:jc w:val="center"/>
              <w:rPr>
                <w:rFonts w:asciiTheme="majorBidi" w:hAnsiTheme="majorBidi" w:cstheme="majorBidi"/>
              </w:rPr>
            </w:pPr>
            <w:r w:rsidRPr="00667CDF">
              <w:rPr>
                <w:rFonts w:asciiTheme="majorBidi" w:hAnsiTheme="majorBidi" w:cstheme="majorBidi"/>
              </w:rPr>
              <w:t>0,00</w:t>
            </w:r>
          </w:p>
        </w:tc>
        <w:tc>
          <w:tcPr>
            <w:tcW w:w="424" w:type="dxa"/>
            <w:tcBorders>
              <w:top w:val="nil"/>
              <w:left w:val="nil"/>
              <w:bottom w:val="single" w:sz="8" w:space="0" w:color="auto"/>
              <w:right w:val="single" w:sz="4" w:space="0" w:color="auto"/>
            </w:tcBorders>
            <w:shd w:val="clear" w:color="000000" w:fill="FFFFFF"/>
            <w:tcMar>
              <w:top w:w="14" w:type="dxa"/>
              <w:left w:w="14" w:type="dxa"/>
              <w:bottom w:w="0" w:type="dxa"/>
              <w:right w:w="14" w:type="dxa"/>
            </w:tcMar>
            <w:vAlign w:val="center"/>
            <w:hideMark/>
          </w:tcPr>
          <w:p w:rsidR="00FE0F7C" w:rsidRPr="00667CDF" w:rsidRDefault="00776842" w:rsidP="00E86361">
            <w:pPr>
              <w:spacing w:after="0" w:line="240" w:lineRule="auto"/>
              <w:ind w:right="27"/>
              <w:jc w:val="center"/>
              <w:rPr>
                <w:rFonts w:asciiTheme="majorBidi" w:hAnsiTheme="majorBidi" w:cstheme="majorBidi"/>
              </w:rPr>
            </w:pPr>
            <w:r w:rsidRPr="00667CDF">
              <w:rPr>
                <w:rFonts w:asciiTheme="majorBidi" w:hAnsiTheme="majorBidi" w:cstheme="majorBidi"/>
              </w:rPr>
              <w:t>100</w:t>
            </w:r>
            <w:r w:rsidR="00FE0F7C" w:rsidRPr="00667CDF">
              <w:rPr>
                <w:rFonts w:asciiTheme="majorBidi" w:hAnsiTheme="majorBidi" w:cstheme="majorBidi"/>
              </w:rPr>
              <w:t>%</w:t>
            </w:r>
          </w:p>
        </w:tc>
        <w:tc>
          <w:tcPr>
            <w:tcW w:w="1134" w:type="dxa"/>
            <w:vMerge/>
            <w:tcBorders>
              <w:left w:val="single" w:sz="4" w:space="0" w:color="auto"/>
              <w:bottom w:val="single" w:sz="8" w:space="0" w:color="000000"/>
              <w:right w:val="single" w:sz="4" w:space="0" w:color="auto"/>
            </w:tcBorders>
            <w:vAlign w:val="center"/>
            <w:hideMark/>
          </w:tcPr>
          <w:p w:rsidR="00FE0F7C" w:rsidRPr="00673948" w:rsidRDefault="00FE0F7C" w:rsidP="00E86361">
            <w:pPr>
              <w:spacing w:after="0" w:line="240" w:lineRule="auto"/>
              <w:ind w:right="27"/>
              <w:rPr>
                <w:rFonts w:asciiTheme="majorBidi" w:hAnsiTheme="majorBidi" w:cstheme="majorBidi"/>
                <w:color w:val="FF0000"/>
              </w:rPr>
            </w:pPr>
          </w:p>
        </w:tc>
        <w:tc>
          <w:tcPr>
            <w:tcW w:w="567" w:type="dxa"/>
            <w:tcBorders>
              <w:top w:val="nil"/>
              <w:left w:val="nil"/>
              <w:bottom w:val="single" w:sz="8" w:space="0" w:color="auto"/>
              <w:right w:val="single" w:sz="4" w:space="0" w:color="auto"/>
            </w:tcBorders>
            <w:shd w:val="clear" w:color="000000" w:fill="FFFFFF"/>
            <w:tcMar>
              <w:top w:w="14" w:type="dxa"/>
              <w:left w:w="14" w:type="dxa"/>
              <w:bottom w:w="0" w:type="dxa"/>
              <w:right w:w="14" w:type="dxa"/>
            </w:tcMar>
            <w:vAlign w:val="center"/>
            <w:hideMark/>
          </w:tcPr>
          <w:p w:rsidR="00FE0F7C" w:rsidRPr="00667CDF" w:rsidRDefault="00FE0F7C" w:rsidP="00E86361">
            <w:pPr>
              <w:spacing w:after="0" w:line="240" w:lineRule="auto"/>
              <w:ind w:right="27"/>
              <w:jc w:val="center"/>
              <w:rPr>
                <w:rFonts w:asciiTheme="majorBidi" w:hAnsiTheme="majorBidi" w:cstheme="majorBidi"/>
              </w:rPr>
            </w:pPr>
            <w:r w:rsidRPr="00667CDF">
              <w:rPr>
                <w:rFonts w:asciiTheme="majorBidi" w:hAnsiTheme="majorBidi" w:cstheme="majorBidi"/>
              </w:rPr>
              <w:t>0,00</w:t>
            </w:r>
          </w:p>
        </w:tc>
        <w:tc>
          <w:tcPr>
            <w:tcW w:w="708" w:type="dxa"/>
            <w:tcBorders>
              <w:top w:val="nil"/>
              <w:left w:val="nil"/>
              <w:bottom w:val="single" w:sz="8" w:space="0" w:color="auto"/>
              <w:right w:val="single" w:sz="4" w:space="0" w:color="auto"/>
            </w:tcBorders>
            <w:shd w:val="clear" w:color="000000" w:fill="FFFFFF"/>
            <w:tcMar>
              <w:top w:w="14" w:type="dxa"/>
              <w:left w:w="14" w:type="dxa"/>
              <w:bottom w:w="0" w:type="dxa"/>
              <w:right w:w="14" w:type="dxa"/>
            </w:tcMar>
            <w:vAlign w:val="center"/>
            <w:hideMark/>
          </w:tcPr>
          <w:p w:rsidR="00FE0F7C" w:rsidRPr="00667CDF" w:rsidRDefault="00FE0F7C" w:rsidP="00E86361">
            <w:pPr>
              <w:spacing w:after="0" w:line="240" w:lineRule="auto"/>
              <w:ind w:right="27"/>
              <w:jc w:val="center"/>
              <w:rPr>
                <w:rFonts w:asciiTheme="majorBidi" w:hAnsiTheme="majorBidi" w:cstheme="majorBidi"/>
              </w:rPr>
            </w:pPr>
            <w:r w:rsidRPr="00667CDF">
              <w:rPr>
                <w:rFonts w:asciiTheme="majorBidi" w:hAnsiTheme="majorBidi" w:cstheme="majorBidi"/>
              </w:rPr>
              <w:t>100%</w:t>
            </w:r>
          </w:p>
        </w:tc>
        <w:tc>
          <w:tcPr>
            <w:tcW w:w="1135" w:type="dxa"/>
            <w:vMerge/>
            <w:tcBorders>
              <w:left w:val="single" w:sz="4" w:space="0" w:color="auto"/>
              <w:bottom w:val="single" w:sz="8" w:space="0" w:color="000000"/>
              <w:right w:val="single" w:sz="4" w:space="0" w:color="auto"/>
            </w:tcBorders>
            <w:vAlign w:val="center"/>
            <w:hideMark/>
          </w:tcPr>
          <w:p w:rsidR="00FE0F7C" w:rsidRPr="00667CDF" w:rsidRDefault="00FE0F7C" w:rsidP="00E86361">
            <w:pPr>
              <w:spacing w:after="0" w:line="240" w:lineRule="auto"/>
              <w:ind w:right="27"/>
              <w:rPr>
                <w:rFonts w:asciiTheme="majorBidi" w:hAnsiTheme="majorBidi" w:cstheme="majorBidi"/>
              </w:rPr>
            </w:pPr>
          </w:p>
        </w:tc>
        <w:tc>
          <w:tcPr>
            <w:tcW w:w="567" w:type="dxa"/>
            <w:tcBorders>
              <w:top w:val="nil"/>
              <w:left w:val="nil"/>
              <w:bottom w:val="single" w:sz="8" w:space="0" w:color="auto"/>
              <w:right w:val="single" w:sz="4" w:space="0" w:color="auto"/>
            </w:tcBorders>
            <w:shd w:val="clear" w:color="000000" w:fill="FFFFFF"/>
            <w:tcMar>
              <w:top w:w="14" w:type="dxa"/>
              <w:left w:w="14" w:type="dxa"/>
              <w:bottom w:w="0" w:type="dxa"/>
              <w:right w:w="14" w:type="dxa"/>
            </w:tcMar>
            <w:vAlign w:val="center"/>
            <w:hideMark/>
          </w:tcPr>
          <w:p w:rsidR="00FE0F7C" w:rsidRPr="00667CDF" w:rsidRDefault="00FE0F7C" w:rsidP="007A2B35">
            <w:pPr>
              <w:spacing w:after="0" w:line="240" w:lineRule="auto"/>
              <w:ind w:right="27"/>
              <w:jc w:val="center"/>
              <w:rPr>
                <w:rFonts w:asciiTheme="majorBidi" w:hAnsiTheme="majorBidi" w:cstheme="majorBidi"/>
              </w:rPr>
            </w:pPr>
            <w:r w:rsidRPr="00667CDF">
              <w:rPr>
                <w:rFonts w:asciiTheme="majorBidi" w:hAnsiTheme="majorBidi" w:cstheme="majorBidi"/>
              </w:rPr>
              <w:t>2</w:t>
            </w:r>
          </w:p>
        </w:tc>
        <w:tc>
          <w:tcPr>
            <w:tcW w:w="1276" w:type="dxa"/>
            <w:vMerge/>
            <w:tcBorders>
              <w:left w:val="single" w:sz="4" w:space="0" w:color="auto"/>
              <w:bottom w:val="single" w:sz="8" w:space="0" w:color="000000"/>
              <w:right w:val="single" w:sz="4" w:space="0" w:color="auto"/>
            </w:tcBorders>
            <w:vAlign w:val="center"/>
            <w:hideMark/>
          </w:tcPr>
          <w:p w:rsidR="00FE0F7C" w:rsidRPr="00673948" w:rsidRDefault="00FE0F7C" w:rsidP="00E86361">
            <w:pPr>
              <w:spacing w:after="0" w:line="240" w:lineRule="auto"/>
              <w:ind w:right="27"/>
              <w:rPr>
                <w:rFonts w:asciiTheme="majorBidi" w:hAnsiTheme="majorBidi" w:cstheme="majorBidi"/>
                <w:strike/>
                <w:color w:val="FF0000"/>
              </w:rPr>
            </w:pPr>
          </w:p>
        </w:tc>
        <w:tc>
          <w:tcPr>
            <w:tcW w:w="1702" w:type="dxa"/>
            <w:tcBorders>
              <w:top w:val="nil"/>
              <w:left w:val="nil"/>
              <w:bottom w:val="single" w:sz="8" w:space="0" w:color="auto"/>
              <w:right w:val="single" w:sz="8" w:space="0" w:color="auto"/>
            </w:tcBorders>
            <w:shd w:val="clear" w:color="auto" w:fill="auto"/>
            <w:tcMar>
              <w:top w:w="14" w:type="dxa"/>
              <w:left w:w="14" w:type="dxa"/>
              <w:bottom w:w="0" w:type="dxa"/>
              <w:right w:w="14" w:type="dxa"/>
            </w:tcMar>
            <w:hideMark/>
          </w:tcPr>
          <w:p w:rsidR="00FE0F7C" w:rsidRPr="00255209" w:rsidRDefault="00FE0F7C" w:rsidP="00E86361">
            <w:pPr>
              <w:ind w:right="27"/>
              <w:jc w:val="center"/>
              <w:rPr>
                <w:rFonts w:asciiTheme="majorBidi" w:hAnsiTheme="majorBidi" w:cstheme="majorBidi"/>
              </w:rPr>
            </w:pPr>
            <w:r>
              <w:rPr>
                <w:rFonts w:asciiTheme="majorBidi" w:eastAsia="Times New Roman" w:hAnsiTheme="majorBidi" w:cstheme="majorBidi"/>
                <w:color w:val="000000"/>
                <w:lang w:val="pl-PL" w:eastAsia="pl-PL"/>
              </w:rPr>
              <w:t>Poddziałenie 19.3</w:t>
            </w:r>
          </w:p>
        </w:tc>
      </w:tr>
      <w:tr w:rsidR="00FE4791" w:rsidRPr="00255209" w:rsidTr="00A436F8">
        <w:trPr>
          <w:gridAfter w:val="1"/>
          <w:wAfter w:w="12346" w:type="dxa"/>
          <w:trHeight w:val="300"/>
        </w:trPr>
        <w:tc>
          <w:tcPr>
            <w:tcW w:w="4123" w:type="dxa"/>
            <w:gridSpan w:val="2"/>
            <w:tcBorders>
              <w:top w:val="nil"/>
              <w:left w:val="single" w:sz="4" w:space="0" w:color="auto"/>
              <w:bottom w:val="single" w:sz="4" w:space="0" w:color="auto"/>
              <w:right w:val="single" w:sz="4" w:space="0" w:color="auto"/>
            </w:tcBorders>
            <w:shd w:val="clear" w:color="000000" w:fill="FFFFFF"/>
            <w:tcMar>
              <w:top w:w="14" w:type="dxa"/>
              <w:left w:w="14" w:type="dxa"/>
              <w:bottom w:w="0" w:type="dxa"/>
              <w:right w:w="14" w:type="dxa"/>
            </w:tcMar>
            <w:hideMark/>
          </w:tcPr>
          <w:p w:rsidR="00FE4791" w:rsidRPr="00255209" w:rsidRDefault="00FE4791" w:rsidP="00E86361">
            <w:pPr>
              <w:spacing w:after="0" w:line="240" w:lineRule="auto"/>
              <w:ind w:right="27"/>
              <w:jc w:val="center"/>
              <w:rPr>
                <w:rFonts w:asciiTheme="majorBidi" w:hAnsiTheme="majorBidi" w:cstheme="majorBidi"/>
                <w:b/>
                <w:bCs/>
                <w:color w:val="000000"/>
              </w:rPr>
            </w:pPr>
            <w:r w:rsidRPr="00255209">
              <w:rPr>
                <w:rFonts w:asciiTheme="majorBidi" w:hAnsiTheme="majorBidi" w:cstheme="majorBidi"/>
                <w:b/>
                <w:bCs/>
                <w:color w:val="000000"/>
              </w:rPr>
              <w:t>Razem cel szczegółowy 3.2</w:t>
            </w:r>
          </w:p>
        </w:tc>
        <w:tc>
          <w:tcPr>
            <w:tcW w:w="567" w:type="dxa"/>
            <w:tcBorders>
              <w:top w:val="nil"/>
              <w:left w:val="nil"/>
              <w:bottom w:val="single" w:sz="4" w:space="0" w:color="auto"/>
              <w:right w:val="single" w:sz="4" w:space="0" w:color="auto"/>
            </w:tcBorders>
            <w:shd w:val="clear" w:color="000000" w:fill="BFBFBF"/>
            <w:tcMar>
              <w:top w:w="14" w:type="dxa"/>
              <w:left w:w="14" w:type="dxa"/>
              <w:bottom w:w="0" w:type="dxa"/>
              <w:right w:w="14" w:type="dxa"/>
            </w:tcMar>
            <w:vAlign w:val="center"/>
            <w:hideMark/>
          </w:tcPr>
          <w:p w:rsidR="00FE4791" w:rsidRPr="00255209" w:rsidRDefault="00FE4791" w:rsidP="00E86361">
            <w:pPr>
              <w:spacing w:after="0" w:line="240" w:lineRule="auto"/>
              <w:ind w:right="27"/>
              <w:jc w:val="center"/>
              <w:rPr>
                <w:rFonts w:asciiTheme="majorBidi" w:hAnsiTheme="majorBidi" w:cstheme="majorBidi"/>
                <w:color w:val="000000"/>
              </w:rPr>
            </w:pPr>
            <w:r w:rsidRPr="00255209">
              <w:rPr>
                <w:rFonts w:asciiTheme="majorBidi" w:hAnsiTheme="majorBidi" w:cstheme="majorBidi"/>
                <w:color w:val="000000"/>
              </w:rPr>
              <w:t> </w:t>
            </w:r>
          </w:p>
        </w:tc>
        <w:tc>
          <w:tcPr>
            <w:tcW w:w="567" w:type="dxa"/>
            <w:tcBorders>
              <w:top w:val="nil"/>
              <w:left w:val="nil"/>
              <w:bottom w:val="single" w:sz="4" w:space="0" w:color="auto"/>
              <w:right w:val="single" w:sz="4" w:space="0" w:color="auto"/>
            </w:tcBorders>
            <w:shd w:val="clear" w:color="000000" w:fill="BFBFBF"/>
            <w:tcMar>
              <w:top w:w="14" w:type="dxa"/>
              <w:left w:w="14" w:type="dxa"/>
              <w:bottom w:w="0" w:type="dxa"/>
              <w:right w:w="14" w:type="dxa"/>
            </w:tcMar>
            <w:vAlign w:val="center"/>
            <w:hideMark/>
          </w:tcPr>
          <w:p w:rsidR="00FE4791" w:rsidRPr="00B5698C" w:rsidRDefault="00FE4791" w:rsidP="00E86361">
            <w:pPr>
              <w:spacing w:after="0" w:line="240" w:lineRule="auto"/>
              <w:ind w:right="27"/>
              <w:rPr>
                <w:rFonts w:asciiTheme="majorBidi" w:hAnsiTheme="majorBidi" w:cstheme="majorBidi"/>
              </w:rPr>
            </w:pPr>
            <w:r w:rsidRPr="00B5698C">
              <w:rPr>
                <w:rFonts w:asciiTheme="majorBidi" w:hAnsiTheme="majorBidi" w:cstheme="majorBidi"/>
              </w:rPr>
              <w:t> </w:t>
            </w:r>
          </w:p>
        </w:tc>
        <w:tc>
          <w:tcPr>
            <w:tcW w:w="1136" w:type="dxa"/>
            <w:gridSpan w:val="3"/>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E27CD8" w:rsidRDefault="00673948" w:rsidP="00A436F8">
            <w:pPr>
              <w:spacing w:after="0" w:line="240" w:lineRule="auto"/>
              <w:ind w:right="27"/>
              <w:jc w:val="center"/>
              <w:rPr>
                <w:rFonts w:asciiTheme="majorBidi" w:hAnsiTheme="majorBidi" w:cstheme="majorBidi"/>
                <w:strike/>
                <w:color w:val="FF0000"/>
              </w:rPr>
            </w:pPr>
            <w:r w:rsidRPr="00E27CD8">
              <w:rPr>
                <w:rFonts w:asciiTheme="majorBidi" w:hAnsiTheme="majorBidi" w:cstheme="majorBidi"/>
                <w:strike/>
                <w:color w:val="FF0000"/>
              </w:rPr>
              <w:t>51 238,75</w:t>
            </w:r>
            <w:r w:rsidR="00D23D6D" w:rsidRPr="00E27CD8">
              <w:rPr>
                <w:rFonts w:asciiTheme="majorBidi" w:hAnsiTheme="majorBidi" w:cstheme="majorBidi"/>
                <w:color w:val="FF0000"/>
              </w:rPr>
              <w:t>+ 13 500,25=64 739,00</w:t>
            </w:r>
            <w:r w:rsidR="00FE4791" w:rsidRPr="00E27CD8">
              <w:rPr>
                <w:rFonts w:asciiTheme="majorBidi" w:hAnsiTheme="majorBidi" w:cstheme="majorBidi"/>
                <w:strike/>
                <w:color w:val="FF0000"/>
              </w:rPr>
              <w:t xml:space="preserve"> </w:t>
            </w:r>
          </w:p>
        </w:tc>
        <w:tc>
          <w:tcPr>
            <w:tcW w:w="567" w:type="dxa"/>
            <w:gridSpan w:val="2"/>
            <w:tcBorders>
              <w:top w:val="nil"/>
              <w:left w:val="nil"/>
              <w:bottom w:val="single" w:sz="4" w:space="0" w:color="auto"/>
              <w:right w:val="single" w:sz="4" w:space="0" w:color="auto"/>
            </w:tcBorders>
            <w:shd w:val="clear" w:color="000000" w:fill="BFBFBF"/>
            <w:tcMar>
              <w:top w:w="14" w:type="dxa"/>
              <w:left w:w="14" w:type="dxa"/>
              <w:bottom w:w="0" w:type="dxa"/>
              <w:right w:w="14" w:type="dxa"/>
            </w:tcMar>
            <w:vAlign w:val="center"/>
            <w:hideMark/>
          </w:tcPr>
          <w:p w:rsidR="00FE4791" w:rsidRPr="00E27CD8" w:rsidRDefault="00FE4791" w:rsidP="00E86361">
            <w:pPr>
              <w:spacing w:after="0" w:line="240" w:lineRule="auto"/>
              <w:ind w:right="27"/>
              <w:jc w:val="center"/>
              <w:rPr>
                <w:rFonts w:asciiTheme="majorBidi" w:hAnsiTheme="majorBidi" w:cstheme="majorBidi"/>
                <w:color w:val="FF0000"/>
              </w:rPr>
            </w:pPr>
            <w:r w:rsidRPr="00E27CD8">
              <w:rPr>
                <w:rFonts w:asciiTheme="majorBidi" w:hAnsiTheme="majorBidi" w:cstheme="majorBidi"/>
                <w:color w:val="FF0000"/>
              </w:rPr>
              <w:t> </w:t>
            </w:r>
          </w:p>
        </w:tc>
        <w:tc>
          <w:tcPr>
            <w:tcW w:w="424" w:type="dxa"/>
            <w:tcBorders>
              <w:top w:val="nil"/>
              <w:left w:val="nil"/>
              <w:bottom w:val="single" w:sz="4" w:space="0" w:color="auto"/>
              <w:right w:val="single" w:sz="4" w:space="0" w:color="auto"/>
            </w:tcBorders>
            <w:shd w:val="clear" w:color="000000" w:fill="BFBFBF"/>
            <w:tcMar>
              <w:top w:w="14" w:type="dxa"/>
              <w:left w:w="14" w:type="dxa"/>
              <w:bottom w:w="0" w:type="dxa"/>
              <w:right w:w="14" w:type="dxa"/>
            </w:tcMar>
            <w:vAlign w:val="center"/>
            <w:hideMark/>
          </w:tcPr>
          <w:p w:rsidR="00FE4791" w:rsidRPr="00E27CD8" w:rsidRDefault="00FE4791" w:rsidP="00E86361">
            <w:pPr>
              <w:spacing w:after="0" w:line="240" w:lineRule="auto"/>
              <w:ind w:right="27"/>
              <w:rPr>
                <w:rFonts w:asciiTheme="majorBidi" w:hAnsiTheme="majorBidi" w:cstheme="majorBidi"/>
                <w:color w:val="FF0000"/>
              </w:rPr>
            </w:pPr>
            <w:r w:rsidRPr="00E27CD8">
              <w:rPr>
                <w:rFonts w:asciiTheme="majorBidi" w:hAnsiTheme="majorBidi" w:cstheme="majorBidi"/>
                <w:color w:val="FF0000"/>
              </w:rPr>
              <w:t> </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E200FF" w:rsidRPr="00E27CD8" w:rsidRDefault="00E200FF" w:rsidP="00E86361">
            <w:pPr>
              <w:spacing w:after="0" w:line="240" w:lineRule="auto"/>
              <w:ind w:right="27"/>
              <w:jc w:val="right"/>
              <w:rPr>
                <w:rFonts w:asciiTheme="majorBidi" w:hAnsiTheme="majorBidi" w:cstheme="majorBidi"/>
                <w:color w:val="FF0000"/>
              </w:rPr>
            </w:pPr>
            <w:r w:rsidRPr="00E27CD8">
              <w:rPr>
                <w:rFonts w:asciiTheme="majorBidi" w:hAnsiTheme="majorBidi" w:cstheme="majorBidi"/>
                <w:strike/>
                <w:color w:val="FF0000"/>
              </w:rPr>
              <w:t>101 761,25</w:t>
            </w:r>
            <w:r w:rsidR="00D23D6D" w:rsidRPr="00E27CD8">
              <w:rPr>
                <w:rFonts w:asciiTheme="majorBidi" w:hAnsiTheme="majorBidi" w:cstheme="majorBidi"/>
                <w:color w:val="FF0000"/>
              </w:rPr>
              <w:t xml:space="preserve">  - 42 848,50=</w:t>
            </w:r>
          </w:p>
          <w:p w:rsidR="00D23D6D" w:rsidRPr="00E27CD8" w:rsidRDefault="00D23D6D" w:rsidP="00E86361">
            <w:pPr>
              <w:spacing w:after="0" w:line="240" w:lineRule="auto"/>
              <w:ind w:right="27"/>
              <w:jc w:val="right"/>
              <w:rPr>
                <w:rFonts w:asciiTheme="majorBidi" w:hAnsiTheme="majorBidi" w:cstheme="majorBidi"/>
                <w:color w:val="FF0000"/>
              </w:rPr>
            </w:pPr>
            <w:r w:rsidRPr="00E27CD8">
              <w:rPr>
                <w:rFonts w:asciiTheme="majorBidi" w:hAnsiTheme="majorBidi" w:cstheme="majorBidi"/>
                <w:color w:val="FF0000"/>
              </w:rPr>
              <w:t>58 912,75</w:t>
            </w:r>
          </w:p>
        </w:tc>
        <w:tc>
          <w:tcPr>
            <w:tcW w:w="567" w:type="dxa"/>
            <w:tcBorders>
              <w:top w:val="nil"/>
              <w:left w:val="nil"/>
              <w:bottom w:val="single" w:sz="4" w:space="0" w:color="auto"/>
              <w:right w:val="single" w:sz="4" w:space="0" w:color="auto"/>
            </w:tcBorders>
            <w:shd w:val="clear" w:color="000000" w:fill="BFBFBF"/>
            <w:tcMar>
              <w:top w:w="14" w:type="dxa"/>
              <w:left w:w="14" w:type="dxa"/>
              <w:bottom w:w="0" w:type="dxa"/>
              <w:right w:w="14" w:type="dxa"/>
            </w:tcMar>
            <w:vAlign w:val="center"/>
            <w:hideMark/>
          </w:tcPr>
          <w:p w:rsidR="00FE4791" w:rsidRPr="00B8283D" w:rsidRDefault="00FE4791" w:rsidP="00E86361">
            <w:pPr>
              <w:spacing w:after="0" w:line="240" w:lineRule="auto"/>
              <w:ind w:right="27"/>
              <w:jc w:val="center"/>
              <w:rPr>
                <w:rFonts w:asciiTheme="majorBidi" w:hAnsiTheme="majorBidi" w:cstheme="majorBidi"/>
              </w:rPr>
            </w:pPr>
            <w:r w:rsidRPr="00B8283D">
              <w:rPr>
                <w:rFonts w:asciiTheme="majorBidi" w:hAnsiTheme="majorBidi" w:cstheme="majorBidi"/>
              </w:rPr>
              <w:t> </w:t>
            </w:r>
          </w:p>
        </w:tc>
        <w:tc>
          <w:tcPr>
            <w:tcW w:w="708" w:type="dxa"/>
            <w:tcBorders>
              <w:top w:val="nil"/>
              <w:left w:val="nil"/>
              <w:bottom w:val="single" w:sz="4" w:space="0" w:color="auto"/>
              <w:right w:val="single" w:sz="4" w:space="0" w:color="auto"/>
            </w:tcBorders>
            <w:shd w:val="clear" w:color="000000" w:fill="BFBFBF"/>
            <w:tcMar>
              <w:top w:w="14" w:type="dxa"/>
              <w:left w:w="14" w:type="dxa"/>
              <w:bottom w:w="0" w:type="dxa"/>
              <w:right w:w="14" w:type="dxa"/>
            </w:tcMar>
            <w:vAlign w:val="center"/>
            <w:hideMark/>
          </w:tcPr>
          <w:p w:rsidR="00FE4791" w:rsidRPr="00B8283D" w:rsidRDefault="00FE4791" w:rsidP="00E86361">
            <w:pPr>
              <w:spacing w:after="0" w:line="240" w:lineRule="auto"/>
              <w:ind w:right="27"/>
              <w:rPr>
                <w:rFonts w:asciiTheme="majorBidi" w:hAnsiTheme="majorBidi" w:cstheme="majorBidi"/>
              </w:rPr>
            </w:pPr>
            <w:r w:rsidRPr="00B8283D">
              <w:rPr>
                <w:rFonts w:asciiTheme="majorBidi" w:hAnsiTheme="majorBidi" w:cstheme="majorBidi"/>
              </w:rPr>
              <w:t> </w:t>
            </w:r>
          </w:p>
        </w:tc>
        <w:tc>
          <w:tcPr>
            <w:tcW w:w="113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B8283D" w:rsidRDefault="00FE4791" w:rsidP="00E86361">
            <w:pPr>
              <w:spacing w:after="0" w:line="240" w:lineRule="auto"/>
              <w:ind w:right="27"/>
              <w:jc w:val="right"/>
              <w:rPr>
                <w:rFonts w:asciiTheme="majorBidi" w:hAnsiTheme="majorBidi" w:cstheme="majorBidi"/>
              </w:rPr>
            </w:pPr>
            <w:r w:rsidRPr="00B8283D">
              <w:rPr>
                <w:rFonts w:asciiTheme="majorBidi" w:hAnsiTheme="majorBidi" w:cstheme="majorBidi"/>
              </w:rPr>
              <w:t>0,00</w:t>
            </w:r>
          </w:p>
        </w:tc>
        <w:tc>
          <w:tcPr>
            <w:tcW w:w="567" w:type="dxa"/>
            <w:tcBorders>
              <w:top w:val="nil"/>
              <w:left w:val="nil"/>
              <w:bottom w:val="single" w:sz="4" w:space="0" w:color="auto"/>
              <w:right w:val="single" w:sz="4" w:space="0" w:color="auto"/>
            </w:tcBorders>
            <w:shd w:val="clear" w:color="000000" w:fill="BFBFBF"/>
            <w:tcMar>
              <w:top w:w="14" w:type="dxa"/>
              <w:left w:w="14" w:type="dxa"/>
              <w:bottom w:w="0" w:type="dxa"/>
              <w:right w:w="14" w:type="dxa"/>
            </w:tcMar>
            <w:vAlign w:val="center"/>
            <w:hideMark/>
          </w:tcPr>
          <w:p w:rsidR="00FE4791" w:rsidRPr="00B8283D" w:rsidRDefault="00FE4791" w:rsidP="00E86361">
            <w:pPr>
              <w:spacing w:after="0" w:line="240" w:lineRule="auto"/>
              <w:ind w:right="27"/>
              <w:jc w:val="center"/>
              <w:rPr>
                <w:rFonts w:asciiTheme="majorBidi" w:hAnsiTheme="majorBidi" w:cstheme="majorBidi"/>
              </w:rPr>
            </w:pPr>
            <w:r w:rsidRPr="00B8283D">
              <w:rPr>
                <w:rFonts w:asciiTheme="majorBidi" w:hAnsiTheme="majorBidi" w:cstheme="majorBidi"/>
              </w:rPr>
              <w:t> </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931F28" w:rsidRPr="00E27CD8" w:rsidRDefault="00931F28" w:rsidP="00201D1C">
            <w:pPr>
              <w:spacing w:after="0" w:line="240" w:lineRule="auto"/>
              <w:ind w:right="27"/>
              <w:jc w:val="right"/>
              <w:rPr>
                <w:rFonts w:asciiTheme="majorBidi" w:hAnsiTheme="majorBidi" w:cstheme="majorBidi"/>
                <w:color w:val="FF0000"/>
              </w:rPr>
            </w:pPr>
            <w:r w:rsidRPr="00E27CD8">
              <w:rPr>
                <w:rFonts w:asciiTheme="majorBidi" w:hAnsiTheme="majorBidi" w:cstheme="majorBidi"/>
                <w:strike/>
                <w:color w:val="FF0000"/>
              </w:rPr>
              <w:t>153 000,00</w:t>
            </w:r>
            <w:r w:rsidR="00D23D6D" w:rsidRPr="00E27CD8">
              <w:rPr>
                <w:rFonts w:asciiTheme="majorBidi" w:hAnsiTheme="majorBidi" w:cstheme="majorBidi"/>
                <w:color w:val="FF0000"/>
              </w:rPr>
              <w:t xml:space="preserve"> 123 651,75</w:t>
            </w:r>
          </w:p>
        </w:tc>
        <w:tc>
          <w:tcPr>
            <w:tcW w:w="1702" w:type="dxa"/>
            <w:tcBorders>
              <w:top w:val="nil"/>
              <w:left w:val="nil"/>
              <w:bottom w:val="single" w:sz="4" w:space="0" w:color="auto"/>
              <w:right w:val="single" w:sz="4" w:space="0" w:color="auto"/>
            </w:tcBorders>
            <w:shd w:val="clear" w:color="000000" w:fill="BFBFBF"/>
            <w:tcMar>
              <w:top w:w="14" w:type="dxa"/>
              <w:left w:w="14" w:type="dxa"/>
              <w:bottom w:w="0" w:type="dxa"/>
              <w:right w:w="14" w:type="dxa"/>
            </w:tcMar>
            <w:vAlign w:val="center"/>
            <w:hideMark/>
          </w:tcPr>
          <w:p w:rsidR="00FE4791" w:rsidRPr="00B5698C" w:rsidRDefault="00FE4791" w:rsidP="00E86361">
            <w:pPr>
              <w:spacing w:after="0" w:line="240" w:lineRule="auto"/>
              <w:ind w:right="27"/>
              <w:rPr>
                <w:rFonts w:asciiTheme="majorBidi" w:hAnsiTheme="majorBidi" w:cstheme="majorBidi"/>
              </w:rPr>
            </w:pPr>
            <w:r w:rsidRPr="00B5698C">
              <w:rPr>
                <w:rFonts w:asciiTheme="majorBidi" w:hAnsiTheme="majorBidi" w:cstheme="majorBidi"/>
              </w:rPr>
              <w:t> </w:t>
            </w:r>
          </w:p>
        </w:tc>
      </w:tr>
      <w:tr w:rsidR="00931F28" w:rsidRPr="00255209" w:rsidTr="00A436F8">
        <w:trPr>
          <w:gridAfter w:val="1"/>
          <w:wAfter w:w="12346" w:type="dxa"/>
          <w:trHeight w:val="300"/>
        </w:trPr>
        <w:tc>
          <w:tcPr>
            <w:tcW w:w="4123" w:type="dxa"/>
            <w:gridSpan w:val="2"/>
            <w:tcBorders>
              <w:top w:val="nil"/>
              <w:left w:val="single" w:sz="4" w:space="0" w:color="auto"/>
              <w:bottom w:val="single" w:sz="4" w:space="0" w:color="auto"/>
              <w:right w:val="single" w:sz="4" w:space="0" w:color="auto"/>
            </w:tcBorders>
            <w:shd w:val="clear" w:color="000000" w:fill="00B050"/>
            <w:tcMar>
              <w:top w:w="14" w:type="dxa"/>
              <w:left w:w="14" w:type="dxa"/>
              <w:bottom w:w="0" w:type="dxa"/>
              <w:right w:w="14" w:type="dxa"/>
            </w:tcMar>
            <w:hideMark/>
          </w:tcPr>
          <w:p w:rsidR="00931F28" w:rsidRPr="00255209" w:rsidRDefault="00931F28" w:rsidP="00E86361">
            <w:pPr>
              <w:spacing w:after="0" w:line="240" w:lineRule="auto"/>
              <w:ind w:right="27"/>
              <w:rPr>
                <w:rFonts w:asciiTheme="majorBidi" w:hAnsiTheme="majorBidi" w:cstheme="majorBidi"/>
                <w:b/>
                <w:bCs/>
                <w:color w:val="000000"/>
              </w:rPr>
            </w:pPr>
            <w:r w:rsidRPr="00255209">
              <w:rPr>
                <w:rFonts w:asciiTheme="majorBidi" w:hAnsiTheme="majorBidi" w:cstheme="majorBidi"/>
                <w:b/>
                <w:bCs/>
                <w:color w:val="000000"/>
              </w:rPr>
              <w:t>Razem cel ogólny 3</w:t>
            </w:r>
          </w:p>
        </w:tc>
        <w:tc>
          <w:tcPr>
            <w:tcW w:w="567" w:type="dxa"/>
            <w:tcBorders>
              <w:top w:val="nil"/>
              <w:left w:val="nil"/>
              <w:bottom w:val="single" w:sz="4" w:space="0" w:color="auto"/>
              <w:right w:val="single" w:sz="4" w:space="0" w:color="auto"/>
            </w:tcBorders>
            <w:shd w:val="clear" w:color="000000" w:fill="BFBFBF"/>
            <w:tcMar>
              <w:top w:w="14" w:type="dxa"/>
              <w:left w:w="14" w:type="dxa"/>
              <w:bottom w:w="0" w:type="dxa"/>
              <w:right w:w="14" w:type="dxa"/>
            </w:tcMar>
            <w:vAlign w:val="center"/>
            <w:hideMark/>
          </w:tcPr>
          <w:p w:rsidR="00931F28" w:rsidRPr="00255209" w:rsidRDefault="00931F28" w:rsidP="00E86361">
            <w:pPr>
              <w:spacing w:after="0" w:line="240" w:lineRule="auto"/>
              <w:ind w:right="27"/>
              <w:jc w:val="center"/>
              <w:rPr>
                <w:rFonts w:asciiTheme="majorBidi" w:hAnsiTheme="majorBidi" w:cstheme="majorBidi"/>
                <w:color w:val="000000"/>
              </w:rPr>
            </w:pPr>
            <w:r w:rsidRPr="00255209">
              <w:rPr>
                <w:rFonts w:asciiTheme="majorBidi" w:hAnsiTheme="majorBidi" w:cstheme="majorBidi"/>
                <w:color w:val="000000"/>
              </w:rPr>
              <w:t> </w:t>
            </w:r>
          </w:p>
        </w:tc>
        <w:tc>
          <w:tcPr>
            <w:tcW w:w="567" w:type="dxa"/>
            <w:tcBorders>
              <w:top w:val="nil"/>
              <w:left w:val="nil"/>
              <w:bottom w:val="single" w:sz="4" w:space="0" w:color="auto"/>
              <w:right w:val="single" w:sz="4" w:space="0" w:color="auto"/>
            </w:tcBorders>
            <w:shd w:val="clear" w:color="000000" w:fill="BFBFBF"/>
            <w:tcMar>
              <w:top w:w="14" w:type="dxa"/>
              <w:left w:w="14" w:type="dxa"/>
              <w:bottom w:w="0" w:type="dxa"/>
              <w:right w:w="14" w:type="dxa"/>
            </w:tcMar>
            <w:vAlign w:val="center"/>
            <w:hideMark/>
          </w:tcPr>
          <w:p w:rsidR="00931F28" w:rsidRPr="00B5698C" w:rsidRDefault="00931F28" w:rsidP="00E86361">
            <w:pPr>
              <w:spacing w:after="0" w:line="240" w:lineRule="auto"/>
              <w:ind w:right="27"/>
              <w:rPr>
                <w:rFonts w:asciiTheme="majorBidi" w:hAnsiTheme="majorBidi" w:cstheme="majorBidi"/>
              </w:rPr>
            </w:pPr>
            <w:r w:rsidRPr="00B5698C">
              <w:rPr>
                <w:rFonts w:asciiTheme="majorBidi" w:hAnsiTheme="majorBidi" w:cstheme="majorBidi"/>
              </w:rPr>
              <w:t> </w:t>
            </w:r>
          </w:p>
        </w:tc>
        <w:tc>
          <w:tcPr>
            <w:tcW w:w="1136" w:type="dxa"/>
            <w:gridSpan w:val="3"/>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931F28" w:rsidRPr="00E27CD8" w:rsidRDefault="00931F28" w:rsidP="00A35BCB">
            <w:pPr>
              <w:spacing w:after="0" w:line="240" w:lineRule="auto"/>
              <w:ind w:right="27"/>
              <w:rPr>
                <w:rFonts w:asciiTheme="majorBidi" w:hAnsiTheme="majorBidi" w:cstheme="majorBidi"/>
                <w:color w:val="FF0000"/>
              </w:rPr>
            </w:pPr>
            <w:r w:rsidRPr="00E27CD8">
              <w:rPr>
                <w:rFonts w:asciiTheme="majorBidi" w:hAnsiTheme="majorBidi" w:cstheme="majorBidi"/>
                <w:strike/>
                <w:color w:val="FF0000"/>
              </w:rPr>
              <w:t>265 591,0</w:t>
            </w:r>
            <w:r w:rsidR="00003995" w:rsidRPr="00E27CD8">
              <w:rPr>
                <w:rFonts w:asciiTheme="majorBidi" w:hAnsiTheme="majorBidi" w:cstheme="majorBidi"/>
                <w:strike/>
                <w:color w:val="FF0000"/>
              </w:rPr>
              <w:t>9</w:t>
            </w:r>
            <w:r w:rsidR="00E21525" w:rsidRPr="00E27CD8">
              <w:rPr>
                <w:rFonts w:asciiTheme="majorBidi" w:hAnsiTheme="majorBidi" w:cstheme="majorBidi"/>
                <w:color w:val="FF0000"/>
              </w:rPr>
              <w:t>+13 500,25=279 091,34</w:t>
            </w:r>
          </w:p>
        </w:tc>
        <w:tc>
          <w:tcPr>
            <w:tcW w:w="567" w:type="dxa"/>
            <w:gridSpan w:val="2"/>
            <w:tcBorders>
              <w:top w:val="nil"/>
              <w:left w:val="nil"/>
              <w:bottom w:val="single" w:sz="4" w:space="0" w:color="auto"/>
              <w:right w:val="single" w:sz="4" w:space="0" w:color="auto"/>
            </w:tcBorders>
            <w:shd w:val="clear" w:color="000000" w:fill="BFBFBF"/>
            <w:tcMar>
              <w:top w:w="14" w:type="dxa"/>
              <w:left w:w="14" w:type="dxa"/>
              <w:bottom w:w="0" w:type="dxa"/>
              <w:right w:w="14" w:type="dxa"/>
            </w:tcMar>
            <w:vAlign w:val="center"/>
            <w:hideMark/>
          </w:tcPr>
          <w:p w:rsidR="00931F28" w:rsidRPr="00E27CD8" w:rsidRDefault="00931F28" w:rsidP="00E86361">
            <w:pPr>
              <w:spacing w:after="0" w:line="240" w:lineRule="auto"/>
              <w:ind w:right="27"/>
              <w:jc w:val="center"/>
              <w:rPr>
                <w:rFonts w:asciiTheme="majorBidi" w:hAnsiTheme="majorBidi" w:cstheme="majorBidi"/>
                <w:color w:val="FF0000"/>
              </w:rPr>
            </w:pPr>
            <w:r w:rsidRPr="00E27CD8">
              <w:rPr>
                <w:rFonts w:asciiTheme="majorBidi" w:hAnsiTheme="majorBidi" w:cstheme="majorBidi"/>
                <w:color w:val="FF0000"/>
              </w:rPr>
              <w:t> </w:t>
            </w:r>
          </w:p>
        </w:tc>
        <w:tc>
          <w:tcPr>
            <w:tcW w:w="424" w:type="dxa"/>
            <w:tcBorders>
              <w:top w:val="nil"/>
              <w:left w:val="nil"/>
              <w:bottom w:val="single" w:sz="4" w:space="0" w:color="auto"/>
              <w:right w:val="single" w:sz="4" w:space="0" w:color="auto"/>
            </w:tcBorders>
            <w:shd w:val="clear" w:color="000000" w:fill="BFBFBF"/>
            <w:tcMar>
              <w:top w:w="14" w:type="dxa"/>
              <w:left w:w="14" w:type="dxa"/>
              <w:bottom w:w="0" w:type="dxa"/>
              <w:right w:w="14" w:type="dxa"/>
            </w:tcMar>
            <w:vAlign w:val="center"/>
            <w:hideMark/>
          </w:tcPr>
          <w:p w:rsidR="00931F28" w:rsidRPr="00E27CD8" w:rsidRDefault="00931F28" w:rsidP="00E86361">
            <w:pPr>
              <w:spacing w:after="0" w:line="240" w:lineRule="auto"/>
              <w:ind w:right="27"/>
              <w:rPr>
                <w:rFonts w:asciiTheme="majorBidi" w:hAnsiTheme="majorBidi" w:cstheme="majorBidi"/>
                <w:color w:val="FF0000"/>
              </w:rPr>
            </w:pPr>
            <w:r w:rsidRPr="00E27CD8">
              <w:rPr>
                <w:rFonts w:asciiTheme="majorBidi" w:hAnsiTheme="majorBidi" w:cstheme="majorBidi"/>
                <w:color w:val="FF0000"/>
              </w:rPr>
              <w:t> </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931F28" w:rsidRPr="00E27CD8" w:rsidRDefault="00931F28" w:rsidP="00E86361">
            <w:pPr>
              <w:spacing w:after="0" w:line="240" w:lineRule="auto"/>
              <w:ind w:right="27"/>
              <w:jc w:val="right"/>
              <w:rPr>
                <w:rFonts w:asciiTheme="majorBidi" w:hAnsiTheme="majorBidi" w:cstheme="majorBidi"/>
                <w:color w:val="FF0000"/>
              </w:rPr>
            </w:pPr>
            <w:r w:rsidRPr="00E27CD8">
              <w:rPr>
                <w:rFonts w:asciiTheme="majorBidi" w:hAnsiTheme="majorBidi" w:cstheme="majorBidi"/>
                <w:strike/>
                <w:color w:val="FF0000"/>
              </w:rPr>
              <w:t>258 365,9</w:t>
            </w:r>
            <w:r w:rsidR="00E129D6" w:rsidRPr="00E27CD8">
              <w:rPr>
                <w:rFonts w:asciiTheme="majorBidi" w:hAnsiTheme="majorBidi" w:cstheme="majorBidi"/>
                <w:strike/>
                <w:color w:val="FF0000"/>
              </w:rPr>
              <w:t>1</w:t>
            </w:r>
            <w:r w:rsidR="00E21525" w:rsidRPr="00E27CD8">
              <w:rPr>
                <w:rFonts w:asciiTheme="majorBidi" w:hAnsiTheme="majorBidi" w:cstheme="majorBidi"/>
                <w:color w:val="FF0000"/>
              </w:rPr>
              <w:t xml:space="preserve"> – 42 848,50=215 517,41</w:t>
            </w:r>
          </w:p>
        </w:tc>
        <w:tc>
          <w:tcPr>
            <w:tcW w:w="567" w:type="dxa"/>
            <w:tcBorders>
              <w:top w:val="nil"/>
              <w:left w:val="nil"/>
              <w:bottom w:val="single" w:sz="4" w:space="0" w:color="auto"/>
              <w:right w:val="single" w:sz="4" w:space="0" w:color="auto"/>
            </w:tcBorders>
            <w:shd w:val="clear" w:color="000000" w:fill="BFBFBF"/>
            <w:tcMar>
              <w:top w:w="14" w:type="dxa"/>
              <w:left w:w="14" w:type="dxa"/>
              <w:bottom w:w="0" w:type="dxa"/>
              <w:right w:w="14" w:type="dxa"/>
            </w:tcMar>
            <w:vAlign w:val="center"/>
            <w:hideMark/>
          </w:tcPr>
          <w:p w:rsidR="00931F28" w:rsidRPr="00B8283D" w:rsidRDefault="00931F28" w:rsidP="00E86361">
            <w:pPr>
              <w:spacing w:after="0" w:line="240" w:lineRule="auto"/>
              <w:ind w:right="27"/>
              <w:jc w:val="center"/>
              <w:rPr>
                <w:rFonts w:asciiTheme="majorBidi" w:hAnsiTheme="majorBidi" w:cstheme="majorBidi"/>
              </w:rPr>
            </w:pPr>
            <w:r w:rsidRPr="00B8283D">
              <w:rPr>
                <w:rFonts w:asciiTheme="majorBidi" w:hAnsiTheme="majorBidi" w:cstheme="majorBidi"/>
              </w:rPr>
              <w:t> </w:t>
            </w:r>
          </w:p>
        </w:tc>
        <w:tc>
          <w:tcPr>
            <w:tcW w:w="708" w:type="dxa"/>
            <w:tcBorders>
              <w:top w:val="nil"/>
              <w:left w:val="nil"/>
              <w:bottom w:val="single" w:sz="4" w:space="0" w:color="auto"/>
              <w:right w:val="single" w:sz="4" w:space="0" w:color="auto"/>
            </w:tcBorders>
            <w:shd w:val="clear" w:color="000000" w:fill="BFBFBF"/>
            <w:tcMar>
              <w:top w:w="14" w:type="dxa"/>
              <w:left w:w="14" w:type="dxa"/>
              <w:bottom w:w="0" w:type="dxa"/>
              <w:right w:w="14" w:type="dxa"/>
            </w:tcMar>
            <w:vAlign w:val="center"/>
            <w:hideMark/>
          </w:tcPr>
          <w:p w:rsidR="00931F28" w:rsidRPr="00B8283D" w:rsidRDefault="00931F28" w:rsidP="00E86361">
            <w:pPr>
              <w:spacing w:after="0" w:line="240" w:lineRule="auto"/>
              <w:ind w:right="27"/>
              <w:rPr>
                <w:rFonts w:asciiTheme="majorBidi" w:hAnsiTheme="majorBidi" w:cstheme="majorBidi"/>
              </w:rPr>
            </w:pPr>
            <w:r w:rsidRPr="00B8283D">
              <w:rPr>
                <w:rFonts w:asciiTheme="majorBidi" w:hAnsiTheme="majorBidi" w:cstheme="majorBidi"/>
              </w:rPr>
              <w:t> </w:t>
            </w:r>
          </w:p>
        </w:tc>
        <w:tc>
          <w:tcPr>
            <w:tcW w:w="113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931F28" w:rsidRPr="00985282" w:rsidRDefault="00931F28" w:rsidP="006A6381">
            <w:pPr>
              <w:spacing w:after="0" w:line="240" w:lineRule="auto"/>
              <w:ind w:right="27"/>
              <w:jc w:val="right"/>
              <w:rPr>
                <w:rFonts w:asciiTheme="majorBidi" w:hAnsiTheme="majorBidi" w:cstheme="majorBidi"/>
                <w:color w:val="FF0000"/>
              </w:rPr>
            </w:pPr>
            <w:r w:rsidRPr="00985282">
              <w:rPr>
                <w:rFonts w:asciiTheme="majorBidi" w:hAnsiTheme="majorBidi" w:cstheme="majorBidi"/>
                <w:strike/>
                <w:color w:val="FF0000"/>
              </w:rPr>
              <w:t>91 543,00</w:t>
            </w:r>
            <w:r w:rsidR="00985282">
              <w:rPr>
                <w:rFonts w:asciiTheme="majorBidi" w:hAnsiTheme="majorBidi" w:cstheme="majorBidi"/>
                <w:color w:val="FF0000"/>
              </w:rPr>
              <w:t>+64 800,00=</w:t>
            </w:r>
            <w:r w:rsidR="00FB63ED">
              <w:rPr>
                <w:rFonts w:asciiTheme="majorBidi" w:hAnsiTheme="majorBidi" w:cstheme="majorBidi"/>
                <w:color w:val="FF0000"/>
              </w:rPr>
              <w:t>156 343,00</w:t>
            </w:r>
          </w:p>
        </w:tc>
        <w:tc>
          <w:tcPr>
            <w:tcW w:w="567" w:type="dxa"/>
            <w:tcBorders>
              <w:top w:val="nil"/>
              <w:left w:val="nil"/>
              <w:bottom w:val="single" w:sz="4" w:space="0" w:color="auto"/>
              <w:right w:val="single" w:sz="4" w:space="0" w:color="auto"/>
            </w:tcBorders>
            <w:shd w:val="clear" w:color="000000" w:fill="BFBFBF"/>
            <w:tcMar>
              <w:top w:w="14" w:type="dxa"/>
              <w:left w:w="14" w:type="dxa"/>
              <w:bottom w:w="0" w:type="dxa"/>
              <w:right w:w="14" w:type="dxa"/>
            </w:tcMar>
            <w:vAlign w:val="center"/>
            <w:hideMark/>
          </w:tcPr>
          <w:p w:rsidR="00931F28" w:rsidRPr="00B8283D" w:rsidRDefault="00931F28" w:rsidP="006A6381">
            <w:pPr>
              <w:spacing w:after="0" w:line="240" w:lineRule="auto"/>
              <w:ind w:right="27"/>
              <w:rPr>
                <w:rFonts w:asciiTheme="majorBidi" w:hAnsiTheme="majorBidi" w:cstheme="majorBidi"/>
              </w:rPr>
            </w:pPr>
            <w:r w:rsidRPr="00B8283D">
              <w:rPr>
                <w:rFonts w:asciiTheme="majorBidi" w:hAnsiTheme="majorBidi" w:cstheme="majorBidi"/>
              </w:rPr>
              <w:t> </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931F28" w:rsidRPr="00E27CD8" w:rsidRDefault="00931F28" w:rsidP="00434701">
            <w:pPr>
              <w:spacing w:after="0" w:line="240" w:lineRule="auto"/>
              <w:ind w:right="27"/>
              <w:jc w:val="right"/>
              <w:rPr>
                <w:rFonts w:asciiTheme="majorBidi" w:hAnsiTheme="majorBidi" w:cstheme="majorBidi"/>
                <w:color w:val="FF0000"/>
              </w:rPr>
            </w:pPr>
            <w:r w:rsidRPr="00E27CD8">
              <w:rPr>
                <w:rFonts w:asciiTheme="majorBidi" w:hAnsiTheme="majorBidi" w:cstheme="majorBidi"/>
                <w:strike/>
                <w:color w:val="FF0000"/>
              </w:rPr>
              <w:t>615 500,00</w:t>
            </w:r>
            <w:r w:rsidR="00985282" w:rsidRPr="00E27CD8">
              <w:rPr>
                <w:rFonts w:asciiTheme="majorBidi" w:hAnsiTheme="majorBidi" w:cstheme="majorBidi"/>
                <w:color w:val="FF0000"/>
              </w:rPr>
              <w:t>+64 800,00=</w:t>
            </w:r>
            <w:r w:rsidR="00FB63ED" w:rsidRPr="00E27CD8">
              <w:rPr>
                <w:rFonts w:asciiTheme="majorBidi" w:hAnsiTheme="majorBidi" w:cstheme="majorBidi"/>
                <w:strike/>
                <w:color w:val="FF0000"/>
              </w:rPr>
              <w:t>680 300,00</w:t>
            </w:r>
            <w:r w:rsidR="00E21525" w:rsidRPr="00E27CD8">
              <w:rPr>
                <w:rFonts w:asciiTheme="majorBidi" w:hAnsiTheme="majorBidi" w:cstheme="majorBidi"/>
                <w:color w:val="FF0000"/>
              </w:rPr>
              <w:t xml:space="preserve"> </w:t>
            </w:r>
          </w:p>
          <w:p w:rsidR="00E21525" w:rsidRPr="00E27CD8" w:rsidRDefault="00E21525" w:rsidP="00434701">
            <w:pPr>
              <w:spacing w:after="0" w:line="240" w:lineRule="auto"/>
              <w:ind w:right="27"/>
              <w:jc w:val="right"/>
              <w:rPr>
                <w:rFonts w:asciiTheme="majorBidi" w:hAnsiTheme="majorBidi" w:cstheme="majorBidi"/>
                <w:color w:val="FF0000"/>
              </w:rPr>
            </w:pPr>
            <w:r w:rsidRPr="00E27CD8">
              <w:rPr>
                <w:rFonts w:asciiTheme="majorBidi" w:hAnsiTheme="majorBidi" w:cstheme="majorBidi"/>
                <w:color w:val="FF0000"/>
              </w:rPr>
              <w:t>650 951,75</w:t>
            </w:r>
          </w:p>
        </w:tc>
        <w:tc>
          <w:tcPr>
            <w:tcW w:w="1702" w:type="dxa"/>
            <w:tcBorders>
              <w:top w:val="nil"/>
              <w:left w:val="nil"/>
              <w:bottom w:val="single" w:sz="4" w:space="0" w:color="auto"/>
              <w:right w:val="single" w:sz="4" w:space="0" w:color="auto"/>
            </w:tcBorders>
            <w:shd w:val="clear" w:color="000000" w:fill="BFBFBF"/>
            <w:tcMar>
              <w:top w:w="14" w:type="dxa"/>
              <w:left w:w="14" w:type="dxa"/>
              <w:bottom w:w="0" w:type="dxa"/>
              <w:right w:w="14" w:type="dxa"/>
            </w:tcMar>
            <w:vAlign w:val="center"/>
            <w:hideMark/>
          </w:tcPr>
          <w:p w:rsidR="00931F28" w:rsidRPr="00B5698C" w:rsidRDefault="00931F28" w:rsidP="00E86361">
            <w:pPr>
              <w:spacing w:after="0" w:line="240" w:lineRule="auto"/>
              <w:ind w:right="27"/>
              <w:rPr>
                <w:rFonts w:asciiTheme="majorBidi" w:hAnsiTheme="majorBidi" w:cstheme="majorBidi"/>
              </w:rPr>
            </w:pPr>
            <w:r w:rsidRPr="00B5698C">
              <w:rPr>
                <w:rFonts w:asciiTheme="majorBidi" w:hAnsiTheme="majorBidi" w:cstheme="majorBidi"/>
              </w:rPr>
              <w:t> </w:t>
            </w:r>
          </w:p>
        </w:tc>
      </w:tr>
    </w:tbl>
    <w:p w:rsidR="00542CF3" w:rsidRPr="00C03F58" w:rsidRDefault="00542CF3" w:rsidP="00542CF3">
      <w:pPr>
        <w:pStyle w:val="Nagwek2"/>
        <w:numPr>
          <w:ilvl w:val="0"/>
          <w:numId w:val="0"/>
        </w:numPr>
        <w:spacing w:line="240" w:lineRule="auto"/>
        <w:ind w:left="1080" w:right="27"/>
        <w:rPr>
          <w:rFonts w:asciiTheme="majorBidi" w:hAnsiTheme="majorBidi"/>
          <w:color w:val="00B0F0"/>
          <w:sz w:val="22"/>
          <w:szCs w:val="22"/>
          <w:lang w:val="pl-PL"/>
        </w:rPr>
      </w:pPr>
      <w:bookmarkStart w:id="124" w:name="_Toc438481313"/>
      <w:bookmarkStart w:id="125" w:name="_Toc439094431"/>
    </w:p>
    <w:p w:rsidR="00542CF3" w:rsidRPr="00FB3C44" w:rsidRDefault="00542CF3" w:rsidP="00542CF3">
      <w:pPr>
        <w:pStyle w:val="Nagwek2"/>
        <w:numPr>
          <w:ilvl w:val="0"/>
          <w:numId w:val="26"/>
        </w:numPr>
        <w:spacing w:before="0" w:after="0" w:line="240" w:lineRule="auto"/>
        <w:ind w:right="27"/>
        <w:rPr>
          <w:rFonts w:asciiTheme="majorBidi" w:hAnsiTheme="majorBidi"/>
          <w:color w:val="auto"/>
          <w:sz w:val="22"/>
          <w:szCs w:val="22"/>
          <w:lang w:val="pl-PL"/>
        </w:rPr>
      </w:pPr>
      <w:r w:rsidRPr="00FB3C44">
        <w:rPr>
          <w:rFonts w:asciiTheme="majorBidi" w:hAnsiTheme="majorBidi"/>
          <w:color w:val="auto"/>
          <w:sz w:val="22"/>
          <w:szCs w:val="22"/>
          <w:lang w:val="pl-PL"/>
        </w:rPr>
        <w:t>Budżet LSR</w:t>
      </w:r>
    </w:p>
    <w:p w:rsidR="00542CF3" w:rsidRPr="00255209" w:rsidRDefault="00542CF3" w:rsidP="00542CF3">
      <w:pPr>
        <w:spacing w:line="240" w:lineRule="auto"/>
        <w:ind w:right="27"/>
        <w:rPr>
          <w:rFonts w:asciiTheme="majorBidi" w:hAnsiTheme="majorBidi" w:cstheme="majorBidi"/>
          <w:b/>
          <w:i/>
          <w:lang w:val="pl-PL"/>
        </w:rPr>
      </w:pPr>
      <w:r w:rsidRPr="00255209">
        <w:rPr>
          <w:rFonts w:asciiTheme="majorBidi" w:hAnsiTheme="majorBidi" w:cstheme="majorBidi"/>
          <w:b/>
          <w:i/>
          <w:lang w:val="pl-PL"/>
        </w:rPr>
        <w:t xml:space="preserve">Tabela: </w:t>
      </w:r>
      <w:r>
        <w:rPr>
          <w:rFonts w:asciiTheme="majorBidi" w:hAnsiTheme="majorBidi" w:cstheme="majorBidi"/>
          <w:b/>
          <w:i/>
          <w:lang w:val="pl-PL"/>
        </w:rPr>
        <w:t>Plan finansowy w zakresie poddziałania 19.2 PROW 2014-2020</w:t>
      </w:r>
    </w:p>
    <w:tbl>
      <w:tblPr>
        <w:tblW w:w="14553" w:type="dxa"/>
        <w:tblInd w:w="56" w:type="dxa"/>
        <w:tblLayout w:type="fixed"/>
        <w:tblCellMar>
          <w:left w:w="70" w:type="dxa"/>
          <w:right w:w="70" w:type="dxa"/>
        </w:tblCellMar>
        <w:tblLook w:val="04A0"/>
      </w:tblPr>
      <w:tblGrid>
        <w:gridCol w:w="3871"/>
        <w:gridCol w:w="2277"/>
        <w:gridCol w:w="2626"/>
        <w:gridCol w:w="2626"/>
        <w:gridCol w:w="3153"/>
      </w:tblGrid>
      <w:tr w:rsidR="00542CF3" w:rsidRPr="00255209" w:rsidTr="009435DD">
        <w:trPr>
          <w:trHeight w:val="693"/>
        </w:trPr>
        <w:tc>
          <w:tcPr>
            <w:tcW w:w="3871" w:type="dxa"/>
            <w:tcBorders>
              <w:top w:val="single" w:sz="4" w:space="0" w:color="auto"/>
              <w:left w:val="single" w:sz="4" w:space="0" w:color="auto"/>
              <w:bottom w:val="single" w:sz="4" w:space="0" w:color="auto"/>
              <w:right w:val="single" w:sz="4" w:space="0" w:color="auto"/>
            </w:tcBorders>
            <w:shd w:val="clear" w:color="000000" w:fill="60497B"/>
            <w:noWrap/>
            <w:vAlign w:val="bottom"/>
            <w:hideMark/>
          </w:tcPr>
          <w:p w:rsidR="00542CF3" w:rsidRPr="00255209" w:rsidRDefault="00542CF3" w:rsidP="00C90A4E">
            <w:pPr>
              <w:spacing w:after="0" w:line="240" w:lineRule="auto"/>
              <w:ind w:right="27"/>
              <w:jc w:val="left"/>
              <w:rPr>
                <w:rFonts w:asciiTheme="majorBidi" w:eastAsia="Times New Roman" w:hAnsiTheme="majorBidi" w:cstheme="majorBidi"/>
                <w:color w:val="FFFFFF" w:themeColor="background1"/>
                <w:lang w:val="pl-PL" w:eastAsia="pl-PL"/>
              </w:rPr>
            </w:pPr>
            <w:r w:rsidRPr="00255209">
              <w:rPr>
                <w:rFonts w:asciiTheme="majorBidi" w:eastAsia="Times New Roman" w:hAnsiTheme="majorBidi" w:cstheme="majorBidi"/>
                <w:color w:val="FFFFFF" w:themeColor="background1"/>
                <w:lang w:val="pl-PL" w:eastAsia="pl-PL"/>
              </w:rPr>
              <w:t> </w:t>
            </w:r>
          </w:p>
        </w:tc>
        <w:tc>
          <w:tcPr>
            <w:tcW w:w="2277" w:type="dxa"/>
            <w:tcBorders>
              <w:top w:val="single" w:sz="4" w:space="0" w:color="auto"/>
              <w:left w:val="nil"/>
              <w:bottom w:val="single" w:sz="4" w:space="0" w:color="auto"/>
              <w:right w:val="single" w:sz="4" w:space="0" w:color="auto"/>
            </w:tcBorders>
            <w:shd w:val="clear" w:color="000000" w:fill="60497B"/>
            <w:vAlign w:val="center"/>
            <w:hideMark/>
          </w:tcPr>
          <w:p w:rsidR="00542CF3" w:rsidRPr="00255209" w:rsidRDefault="00542CF3" w:rsidP="00C90A4E">
            <w:pPr>
              <w:spacing w:after="0" w:line="240" w:lineRule="auto"/>
              <w:ind w:right="27"/>
              <w:jc w:val="center"/>
              <w:rPr>
                <w:rFonts w:asciiTheme="majorBidi" w:eastAsia="Times New Roman" w:hAnsiTheme="majorBidi" w:cstheme="majorBidi"/>
                <w:b/>
                <w:bCs/>
                <w:color w:val="FFFFFF" w:themeColor="background1"/>
                <w:lang w:val="pl-PL" w:eastAsia="pl-PL"/>
              </w:rPr>
            </w:pPr>
            <w:r w:rsidRPr="00255209">
              <w:rPr>
                <w:rFonts w:asciiTheme="majorBidi" w:eastAsia="Times New Roman" w:hAnsiTheme="majorBidi" w:cstheme="majorBidi"/>
                <w:b/>
                <w:bCs/>
                <w:color w:val="FFFFFF" w:themeColor="background1"/>
                <w:lang w:val="pl-PL" w:eastAsia="pl-PL"/>
              </w:rPr>
              <w:t>Wkład</w:t>
            </w:r>
            <w:r w:rsidRPr="00255209">
              <w:rPr>
                <w:rFonts w:asciiTheme="majorBidi" w:eastAsia="Times New Roman" w:hAnsiTheme="majorBidi" w:cstheme="majorBidi"/>
                <w:b/>
                <w:bCs/>
                <w:color w:val="FFFFFF" w:themeColor="background1"/>
                <w:lang w:val="pl-PL" w:eastAsia="pl-PL"/>
              </w:rPr>
              <w:br/>
              <w:t>EFRROW</w:t>
            </w:r>
          </w:p>
        </w:tc>
        <w:tc>
          <w:tcPr>
            <w:tcW w:w="2626" w:type="dxa"/>
            <w:tcBorders>
              <w:top w:val="single" w:sz="4" w:space="0" w:color="auto"/>
              <w:left w:val="nil"/>
              <w:bottom w:val="single" w:sz="4" w:space="0" w:color="auto"/>
              <w:right w:val="single" w:sz="4" w:space="0" w:color="auto"/>
            </w:tcBorders>
            <w:shd w:val="clear" w:color="000000" w:fill="60497B"/>
            <w:vAlign w:val="center"/>
            <w:hideMark/>
          </w:tcPr>
          <w:p w:rsidR="00542CF3" w:rsidRPr="00255209" w:rsidRDefault="00542CF3" w:rsidP="00C90A4E">
            <w:pPr>
              <w:spacing w:after="0" w:line="240" w:lineRule="auto"/>
              <w:ind w:right="27"/>
              <w:jc w:val="center"/>
              <w:rPr>
                <w:rFonts w:asciiTheme="majorBidi" w:eastAsia="Times New Roman" w:hAnsiTheme="majorBidi" w:cstheme="majorBidi"/>
                <w:b/>
                <w:bCs/>
                <w:color w:val="FFFFFF" w:themeColor="background1"/>
                <w:lang w:val="pl-PL" w:eastAsia="pl-PL"/>
              </w:rPr>
            </w:pPr>
            <w:r w:rsidRPr="00255209">
              <w:rPr>
                <w:rFonts w:asciiTheme="majorBidi" w:eastAsia="Times New Roman" w:hAnsiTheme="majorBidi" w:cstheme="majorBidi"/>
                <w:b/>
                <w:bCs/>
                <w:color w:val="FFFFFF" w:themeColor="background1"/>
                <w:lang w:val="pl-PL" w:eastAsia="pl-PL"/>
              </w:rPr>
              <w:t>Budżet państwa</w:t>
            </w:r>
          </w:p>
        </w:tc>
        <w:tc>
          <w:tcPr>
            <w:tcW w:w="2626" w:type="dxa"/>
            <w:tcBorders>
              <w:top w:val="single" w:sz="4" w:space="0" w:color="auto"/>
              <w:left w:val="nil"/>
              <w:bottom w:val="single" w:sz="4" w:space="0" w:color="auto"/>
              <w:right w:val="single" w:sz="4" w:space="0" w:color="auto"/>
            </w:tcBorders>
            <w:shd w:val="clear" w:color="000000" w:fill="60497B"/>
            <w:vAlign w:val="center"/>
            <w:hideMark/>
          </w:tcPr>
          <w:p w:rsidR="00542CF3" w:rsidRPr="00255209" w:rsidRDefault="00542CF3" w:rsidP="00C90A4E">
            <w:pPr>
              <w:spacing w:after="0" w:line="240" w:lineRule="auto"/>
              <w:ind w:right="27"/>
              <w:jc w:val="center"/>
              <w:rPr>
                <w:rFonts w:asciiTheme="majorBidi" w:eastAsia="Times New Roman" w:hAnsiTheme="majorBidi" w:cstheme="majorBidi"/>
                <w:b/>
                <w:bCs/>
                <w:color w:val="FFFFFF" w:themeColor="background1"/>
                <w:lang w:val="pl-PL" w:eastAsia="pl-PL"/>
              </w:rPr>
            </w:pPr>
            <w:r w:rsidRPr="00255209">
              <w:rPr>
                <w:rFonts w:asciiTheme="majorBidi" w:eastAsia="Times New Roman" w:hAnsiTheme="majorBidi" w:cstheme="majorBidi"/>
                <w:b/>
                <w:bCs/>
                <w:color w:val="FFFFFF" w:themeColor="background1"/>
                <w:lang w:val="pl-PL" w:eastAsia="pl-PL"/>
              </w:rPr>
              <w:t>Wkład będący wkładem krajowych środków publicznych</w:t>
            </w:r>
          </w:p>
        </w:tc>
        <w:tc>
          <w:tcPr>
            <w:tcW w:w="3153" w:type="dxa"/>
            <w:tcBorders>
              <w:top w:val="single" w:sz="4" w:space="0" w:color="auto"/>
              <w:left w:val="nil"/>
              <w:bottom w:val="single" w:sz="4" w:space="0" w:color="auto"/>
              <w:right w:val="single" w:sz="4" w:space="0" w:color="auto"/>
            </w:tcBorders>
            <w:shd w:val="clear" w:color="000000" w:fill="60497B"/>
            <w:noWrap/>
            <w:vAlign w:val="center"/>
            <w:hideMark/>
          </w:tcPr>
          <w:p w:rsidR="00542CF3" w:rsidRPr="00255209" w:rsidRDefault="00542CF3" w:rsidP="00C90A4E">
            <w:pPr>
              <w:spacing w:after="0" w:line="240" w:lineRule="auto"/>
              <w:ind w:right="27"/>
              <w:jc w:val="center"/>
              <w:rPr>
                <w:rFonts w:asciiTheme="majorBidi" w:eastAsia="Times New Roman" w:hAnsiTheme="majorBidi" w:cstheme="majorBidi"/>
                <w:b/>
                <w:bCs/>
                <w:color w:val="FFFFFF" w:themeColor="background1"/>
                <w:lang w:val="pl-PL" w:eastAsia="pl-PL"/>
              </w:rPr>
            </w:pPr>
            <w:r w:rsidRPr="00255209">
              <w:rPr>
                <w:rFonts w:asciiTheme="majorBidi" w:eastAsia="Times New Roman" w:hAnsiTheme="majorBidi" w:cstheme="majorBidi"/>
                <w:b/>
                <w:bCs/>
                <w:color w:val="FFFFFF" w:themeColor="background1"/>
                <w:lang w:val="pl-PL" w:eastAsia="pl-PL"/>
              </w:rPr>
              <w:t>Razem</w:t>
            </w:r>
          </w:p>
        </w:tc>
      </w:tr>
      <w:tr w:rsidR="00542CF3" w:rsidRPr="00255209" w:rsidTr="009435DD">
        <w:trPr>
          <w:trHeight w:val="577"/>
        </w:trPr>
        <w:tc>
          <w:tcPr>
            <w:tcW w:w="3871" w:type="dxa"/>
            <w:tcBorders>
              <w:top w:val="nil"/>
              <w:left w:val="single" w:sz="4" w:space="0" w:color="auto"/>
              <w:bottom w:val="single" w:sz="4" w:space="0" w:color="auto"/>
              <w:right w:val="single" w:sz="4" w:space="0" w:color="auto"/>
            </w:tcBorders>
            <w:shd w:val="clear" w:color="000000" w:fill="60497B"/>
            <w:vAlign w:val="center"/>
            <w:hideMark/>
          </w:tcPr>
          <w:p w:rsidR="00542CF3" w:rsidRPr="00255209" w:rsidRDefault="00542CF3" w:rsidP="00C90A4E">
            <w:pPr>
              <w:spacing w:after="0" w:line="240" w:lineRule="auto"/>
              <w:ind w:right="27"/>
              <w:jc w:val="left"/>
              <w:rPr>
                <w:rFonts w:asciiTheme="majorBidi" w:eastAsia="Times New Roman" w:hAnsiTheme="majorBidi" w:cstheme="majorBidi"/>
                <w:b/>
                <w:bCs/>
                <w:color w:val="FFFFFF" w:themeColor="background1"/>
                <w:lang w:val="pl-PL" w:eastAsia="pl-PL"/>
              </w:rPr>
            </w:pPr>
            <w:r w:rsidRPr="00255209">
              <w:rPr>
                <w:rFonts w:asciiTheme="majorBidi" w:eastAsia="Times New Roman" w:hAnsiTheme="majorBidi" w:cstheme="majorBidi"/>
                <w:b/>
                <w:bCs/>
                <w:color w:val="FFFFFF" w:themeColor="background1"/>
                <w:lang w:val="pl-PL" w:eastAsia="pl-PL"/>
              </w:rPr>
              <w:t>Beneficjenci inni niż jednostki sektora finansów publicznych</w:t>
            </w:r>
          </w:p>
        </w:tc>
        <w:tc>
          <w:tcPr>
            <w:tcW w:w="2277" w:type="dxa"/>
            <w:tcBorders>
              <w:top w:val="nil"/>
              <w:left w:val="nil"/>
              <w:bottom w:val="single" w:sz="4" w:space="0" w:color="auto"/>
              <w:right w:val="single" w:sz="4" w:space="0" w:color="auto"/>
            </w:tcBorders>
            <w:shd w:val="clear" w:color="auto" w:fill="auto"/>
            <w:noWrap/>
            <w:vAlign w:val="center"/>
            <w:hideMark/>
          </w:tcPr>
          <w:p w:rsidR="00802BB9" w:rsidRPr="007A4057" w:rsidRDefault="00802BB9" w:rsidP="00C90A4E">
            <w:pPr>
              <w:spacing w:after="0" w:line="240" w:lineRule="auto"/>
              <w:ind w:right="27"/>
              <w:jc w:val="right"/>
              <w:rPr>
                <w:rFonts w:asciiTheme="majorBidi" w:eastAsia="Times New Roman" w:hAnsiTheme="majorBidi" w:cstheme="majorBidi"/>
                <w:color w:val="FF0000"/>
                <w:lang w:val="pl-PL" w:eastAsia="pl-PL"/>
              </w:rPr>
            </w:pPr>
            <w:r w:rsidRPr="00EE59FA">
              <w:rPr>
                <w:rFonts w:asciiTheme="majorBidi" w:eastAsia="Times New Roman" w:hAnsiTheme="majorBidi" w:cstheme="majorBidi"/>
                <w:strike/>
                <w:color w:val="FF0000"/>
                <w:lang w:val="pl-PL" w:eastAsia="pl-PL"/>
              </w:rPr>
              <w:t>1 474 943,40</w:t>
            </w:r>
            <w:r w:rsidR="007A4057">
              <w:rPr>
                <w:rFonts w:asciiTheme="majorBidi" w:eastAsia="Times New Roman" w:hAnsiTheme="majorBidi" w:cstheme="majorBidi"/>
                <w:color w:val="FF0000"/>
                <w:lang w:val="pl-PL" w:eastAsia="pl-PL"/>
              </w:rPr>
              <w:t xml:space="preserve">  1 801 365,30</w:t>
            </w:r>
          </w:p>
        </w:tc>
        <w:tc>
          <w:tcPr>
            <w:tcW w:w="2626" w:type="dxa"/>
            <w:tcBorders>
              <w:top w:val="nil"/>
              <w:left w:val="nil"/>
              <w:bottom w:val="single" w:sz="4" w:space="0" w:color="auto"/>
              <w:right w:val="single" w:sz="4" w:space="0" w:color="auto"/>
            </w:tcBorders>
            <w:shd w:val="clear" w:color="auto" w:fill="auto"/>
            <w:noWrap/>
            <w:vAlign w:val="center"/>
            <w:hideMark/>
          </w:tcPr>
          <w:p w:rsidR="00F021D3" w:rsidRPr="007A4057" w:rsidRDefault="00F021D3" w:rsidP="00C90A4E">
            <w:pPr>
              <w:spacing w:after="0" w:line="240" w:lineRule="auto"/>
              <w:ind w:right="27"/>
              <w:jc w:val="right"/>
              <w:rPr>
                <w:rFonts w:asciiTheme="majorBidi" w:eastAsia="Times New Roman" w:hAnsiTheme="majorBidi" w:cstheme="majorBidi"/>
                <w:color w:val="FF0000"/>
                <w:lang w:val="pl-PL" w:eastAsia="pl-PL"/>
              </w:rPr>
            </w:pPr>
            <w:r w:rsidRPr="00EE59FA">
              <w:rPr>
                <w:rFonts w:asciiTheme="majorBidi" w:eastAsia="Times New Roman" w:hAnsiTheme="majorBidi" w:cstheme="majorBidi"/>
                <w:strike/>
                <w:color w:val="FF0000"/>
                <w:lang w:val="pl-PL" w:eastAsia="pl-PL"/>
              </w:rPr>
              <w:t>843 056,60</w:t>
            </w:r>
            <w:r w:rsidR="007A4057">
              <w:rPr>
                <w:rFonts w:asciiTheme="majorBidi" w:eastAsia="Times New Roman" w:hAnsiTheme="majorBidi" w:cstheme="majorBidi"/>
                <w:color w:val="FF0000"/>
                <w:lang w:val="pl-PL" w:eastAsia="pl-PL"/>
              </w:rPr>
              <w:t xml:space="preserve"> 1 029 634,70</w:t>
            </w:r>
          </w:p>
        </w:tc>
        <w:tc>
          <w:tcPr>
            <w:tcW w:w="2626" w:type="dxa"/>
            <w:tcBorders>
              <w:top w:val="nil"/>
              <w:left w:val="nil"/>
              <w:bottom w:val="single" w:sz="4" w:space="0" w:color="auto"/>
              <w:right w:val="single" w:sz="4" w:space="0" w:color="auto"/>
            </w:tcBorders>
            <w:shd w:val="clear" w:color="auto" w:fill="auto"/>
            <w:noWrap/>
            <w:vAlign w:val="bottom"/>
            <w:hideMark/>
          </w:tcPr>
          <w:p w:rsidR="00542CF3" w:rsidRPr="00EE59FA" w:rsidRDefault="00C55432" w:rsidP="00C90A4E">
            <w:pPr>
              <w:spacing w:line="240" w:lineRule="auto"/>
              <w:ind w:right="27"/>
              <w:jc w:val="center"/>
              <w:rPr>
                <w:rFonts w:asciiTheme="majorBidi" w:eastAsia="Times New Roman" w:hAnsiTheme="majorBidi" w:cstheme="majorBidi"/>
                <w:strike/>
                <w:color w:val="FF0000"/>
                <w:lang w:val="pl-PL" w:eastAsia="pl-PL"/>
              </w:rPr>
            </w:pPr>
            <w:r w:rsidRPr="00EE59FA">
              <w:rPr>
                <w:rFonts w:asciiTheme="majorBidi" w:eastAsia="Times New Roman" w:hAnsiTheme="majorBidi" w:cstheme="majorBidi"/>
                <w:strike/>
                <w:color w:val="FF0000"/>
                <w:lang w:val="pl-PL" w:eastAsia="pl-PL"/>
              </w:rPr>
              <w:t>X</w:t>
            </w:r>
          </w:p>
        </w:tc>
        <w:tc>
          <w:tcPr>
            <w:tcW w:w="3153" w:type="dxa"/>
            <w:tcBorders>
              <w:top w:val="nil"/>
              <w:left w:val="nil"/>
              <w:bottom w:val="single" w:sz="4" w:space="0" w:color="auto"/>
              <w:right w:val="single" w:sz="4" w:space="0" w:color="auto"/>
            </w:tcBorders>
            <w:shd w:val="clear" w:color="auto" w:fill="auto"/>
            <w:noWrap/>
            <w:vAlign w:val="center"/>
            <w:hideMark/>
          </w:tcPr>
          <w:p w:rsidR="000F463F" w:rsidRPr="0045079F" w:rsidRDefault="000F463F" w:rsidP="00C90A4E">
            <w:pPr>
              <w:spacing w:after="0" w:line="240" w:lineRule="auto"/>
              <w:ind w:right="27"/>
              <w:jc w:val="right"/>
              <w:rPr>
                <w:rFonts w:asciiTheme="majorBidi" w:eastAsia="Times New Roman" w:hAnsiTheme="majorBidi" w:cstheme="majorBidi"/>
                <w:bCs/>
                <w:color w:val="FF0000"/>
                <w:lang w:val="pl-PL" w:eastAsia="pl-PL"/>
              </w:rPr>
            </w:pPr>
            <w:r w:rsidRPr="00EE59FA">
              <w:rPr>
                <w:rFonts w:asciiTheme="majorBidi" w:eastAsia="Times New Roman" w:hAnsiTheme="majorBidi" w:cstheme="majorBidi"/>
                <w:bCs/>
                <w:strike/>
                <w:color w:val="FF0000"/>
                <w:lang w:val="pl-PL" w:eastAsia="pl-PL"/>
              </w:rPr>
              <w:t>2 318 000,00</w:t>
            </w:r>
            <w:r w:rsidR="0045079F">
              <w:rPr>
                <w:rFonts w:asciiTheme="majorBidi" w:eastAsia="Times New Roman" w:hAnsiTheme="majorBidi" w:cstheme="majorBidi"/>
                <w:bCs/>
                <w:color w:val="FF0000"/>
                <w:lang w:val="pl-PL" w:eastAsia="pl-PL"/>
              </w:rPr>
              <w:t xml:space="preserve"> 2 831 000,00</w:t>
            </w:r>
          </w:p>
        </w:tc>
      </w:tr>
      <w:tr w:rsidR="00542CF3" w:rsidRPr="00255209" w:rsidTr="009435DD">
        <w:trPr>
          <w:trHeight w:val="635"/>
        </w:trPr>
        <w:tc>
          <w:tcPr>
            <w:tcW w:w="3871" w:type="dxa"/>
            <w:tcBorders>
              <w:top w:val="nil"/>
              <w:left w:val="single" w:sz="4" w:space="0" w:color="auto"/>
              <w:bottom w:val="single" w:sz="4" w:space="0" w:color="auto"/>
              <w:right w:val="single" w:sz="4" w:space="0" w:color="auto"/>
            </w:tcBorders>
            <w:shd w:val="clear" w:color="000000" w:fill="60497B"/>
            <w:vAlign w:val="center"/>
            <w:hideMark/>
          </w:tcPr>
          <w:p w:rsidR="00542CF3" w:rsidRPr="00255209" w:rsidRDefault="00542CF3" w:rsidP="00C90A4E">
            <w:pPr>
              <w:spacing w:after="0" w:line="240" w:lineRule="auto"/>
              <w:ind w:right="27"/>
              <w:jc w:val="left"/>
              <w:rPr>
                <w:rFonts w:asciiTheme="majorBidi" w:eastAsia="Times New Roman" w:hAnsiTheme="majorBidi" w:cstheme="majorBidi"/>
                <w:b/>
                <w:bCs/>
                <w:color w:val="FFFFFF" w:themeColor="background1"/>
                <w:lang w:val="pl-PL" w:eastAsia="pl-PL"/>
              </w:rPr>
            </w:pPr>
            <w:r w:rsidRPr="00255209">
              <w:rPr>
                <w:rFonts w:asciiTheme="majorBidi" w:eastAsia="Times New Roman" w:hAnsiTheme="majorBidi" w:cstheme="majorBidi"/>
                <w:b/>
                <w:bCs/>
                <w:color w:val="FFFFFF" w:themeColor="background1"/>
                <w:lang w:val="pl-PL" w:eastAsia="pl-PL"/>
              </w:rPr>
              <w:t>Beneficjenci będący jednostkami sektora finansów publicznych</w:t>
            </w:r>
          </w:p>
        </w:tc>
        <w:tc>
          <w:tcPr>
            <w:tcW w:w="2277" w:type="dxa"/>
            <w:tcBorders>
              <w:top w:val="nil"/>
              <w:left w:val="nil"/>
              <w:bottom w:val="single" w:sz="4" w:space="0" w:color="auto"/>
              <w:right w:val="single" w:sz="4" w:space="0" w:color="auto"/>
            </w:tcBorders>
            <w:shd w:val="clear" w:color="auto" w:fill="auto"/>
            <w:noWrap/>
            <w:vAlign w:val="center"/>
            <w:hideMark/>
          </w:tcPr>
          <w:p w:rsidR="00F021D3" w:rsidRPr="00A61158" w:rsidRDefault="00F021D3" w:rsidP="00C90A4E">
            <w:pPr>
              <w:spacing w:after="0" w:line="240" w:lineRule="auto"/>
              <w:ind w:right="27"/>
              <w:jc w:val="right"/>
              <w:rPr>
                <w:rFonts w:asciiTheme="majorBidi" w:eastAsia="Times New Roman" w:hAnsiTheme="majorBidi" w:cstheme="majorBidi"/>
                <w:color w:val="FF0000"/>
                <w:lang w:val="pl-PL" w:eastAsia="pl-PL"/>
              </w:rPr>
            </w:pPr>
            <w:r w:rsidRPr="00EE59FA">
              <w:rPr>
                <w:rFonts w:asciiTheme="majorBidi" w:eastAsia="Times New Roman" w:hAnsiTheme="majorBidi" w:cstheme="majorBidi"/>
                <w:strike/>
                <w:color w:val="FF0000"/>
                <w:lang w:val="pl-PL" w:eastAsia="pl-PL"/>
              </w:rPr>
              <w:t>77 628,60</w:t>
            </w:r>
            <w:r w:rsidR="00A61158">
              <w:rPr>
                <w:rFonts w:asciiTheme="majorBidi" w:eastAsia="Times New Roman" w:hAnsiTheme="majorBidi" w:cstheme="majorBidi"/>
                <w:color w:val="FF0000"/>
                <w:lang w:val="pl-PL" w:eastAsia="pl-PL"/>
              </w:rPr>
              <w:t xml:space="preserve"> 94 808,70</w:t>
            </w:r>
          </w:p>
        </w:tc>
        <w:tc>
          <w:tcPr>
            <w:tcW w:w="2626" w:type="dxa"/>
            <w:tcBorders>
              <w:top w:val="nil"/>
              <w:left w:val="nil"/>
              <w:bottom w:val="single" w:sz="4" w:space="0" w:color="auto"/>
              <w:right w:val="single" w:sz="4" w:space="0" w:color="auto"/>
            </w:tcBorders>
            <w:shd w:val="clear" w:color="auto" w:fill="auto"/>
            <w:noWrap/>
            <w:vAlign w:val="center"/>
            <w:hideMark/>
          </w:tcPr>
          <w:p w:rsidR="00542CF3" w:rsidRPr="00EE59FA" w:rsidRDefault="00C222CB" w:rsidP="00C90A4E">
            <w:pPr>
              <w:spacing w:after="0" w:line="240" w:lineRule="auto"/>
              <w:ind w:right="27"/>
              <w:jc w:val="center"/>
              <w:rPr>
                <w:rFonts w:asciiTheme="majorBidi" w:eastAsia="Times New Roman" w:hAnsiTheme="majorBidi" w:cstheme="majorBidi"/>
                <w:strike/>
                <w:color w:val="FF0000"/>
                <w:lang w:val="pl-PL" w:eastAsia="pl-PL"/>
              </w:rPr>
            </w:pPr>
            <w:r w:rsidRPr="00EE59FA">
              <w:rPr>
                <w:rFonts w:asciiTheme="majorBidi" w:eastAsia="Times New Roman" w:hAnsiTheme="majorBidi" w:cstheme="majorBidi"/>
                <w:strike/>
                <w:color w:val="FF0000"/>
                <w:lang w:val="pl-PL" w:eastAsia="pl-PL"/>
              </w:rPr>
              <w:t>X</w:t>
            </w:r>
          </w:p>
        </w:tc>
        <w:tc>
          <w:tcPr>
            <w:tcW w:w="2626" w:type="dxa"/>
            <w:tcBorders>
              <w:top w:val="nil"/>
              <w:left w:val="nil"/>
              <w:bottom w:val="single" w:sz="4" w:space="0" w:color="auto"/>
              <w:right w:val="single" w:sz="4" w:space="0" w:color="auto"/>
            </w:tcBorders>
            <w:shd w:val="clear" w:color="auto" w:fill="auto"/>
            <w:noWrap/>
            <w:vAlign w:val="center"/>
            <w:hideMark/>
          </w:tcPr>
          <w:p w:rsidR="00560633" w:rsidRPr="00A61158" w:rsidRDefault="00560633" w:rsidP="00C90A4E">
            <w:pPr>
              <w:spacing w:after="0" w:line="240" w:lineRule="auto"/>
              <w:ind w:right="27"/>
              <w:jc w:val="right"/>
              <w:rPr>
                <w:rFonts w:asciiTheme="majorBidi" w:eastAsia="Times New Roman" w:hAnsiTheme="majorBidi" w:cstheme="majorBidi"/>
                <w:color w:val="FF0000"/>
                <w:lang w:val="pl-PL" w:eastAsia="pl-PL"/>
              </w:rPr>
            </w:pPr>
            <w:r w:rsidRPr="00EE59FA">
              <w:rPr>
                <w:rFonts w:asciiTheme="majorBidi" w:eastAsia="Times New Roman" w:hAnsiTheme="majorBidi" w:cstheme="majorBidi"/>
                <w:strike/>
                <w:color w:val="FF0000"/>
                <w:lang w:val="pl-PL" w:eastAsia="pl-PL"/>
              </w:rPr>
              <w:t>44 371,40</w:t>
            </w:r>
            <w:r w:rsidR="00A61158">
              <w:rPr>
                <w:rFonts w:asciiTheme="majorBidi" w:eastAsia="Times New Roman" w:hAnsiTheme="majorBidi" w:cstheme="majorBidi"/>
                <w:color w:val="FF0000"/>
                <w:lang w:val="pl-PL" w:eastAsia="pl-PL"/>
              </w:rPr>
              <w:t xml:space="preserve">  54 191,30</w:t>
            </w:r>
          </w:p>
        </w:tc>
        <w:tc>
          <w:tcPr>
            <w:tcW w:w="3153" w:type="dxa"/>
            <w:tcBorders>
              <w:top w:val="nil"/>
              <w:left w:val="nil"/>
              <w:bottom w:val="single" w:sz="4" w:space="0" w:color="auto"/>
              <w:right w:val="single" w:sz="4" w:space="0" w:color="auto"/>
            </w:tcBorders>
            <w:shd w:val="clear" w:color="auto" w:fill="auto"/>
            <w:noWrap/>
            <w:vAlign w:val="center"/>
            <w:hideMark/>
          </w:tcPr>
          <w:p w:rsidR="000F463F" w:rsidRPr="0045079F" w:rsidRDefault="000F463F" w:rsidP="00C90A4E">
            <w:pPr>
              <w:spacing w:after="0" w:line="240" w:lineRule="auto"/>
              <w:ind w:right="27"/>
              <w:jc w:val="right"/>
              <w:rPr>
                <w:rFonts w:asciiTheme="majorBidi" w:eastAsia="Times New Roman" w:hAnsiTheme="majorBidi" w:cstheme="majorBidi"/>
                <w:b/>
                <w:bCs/>
                <w:color w:val="FF0000"/>
                <w:lang w:val="pl-PL" w:eastAsia="pl-PL"/>
              </w:rPr>
            </w:pPr>
            <w:r w:rsidRPr="00EE59FA">
              <w:rPr>
                <w:rFonts w:asciiTheme="majorBidi" w:eastAsia="Times New Roman" w:hAnsiTheme="majorBidi" w:cstheme="majorBidi"/>
                <w:b/>
                <w:bCs/>
                <w:strike/>
                <w:color w:val="FF0000"/>
                <w:lang w:val="pl-PL" w:eastAsia="pl-PL"/>
              </w:rPr>
              <w:t>122 </w:t>
            </w:r>
            <w:r w:rsidRPr="000D14B1">
              <w:rPr>
                <w:rFonts w:asciiTheme="majorBidi" w:eastAsia="Times New Roman" w:hAnsiTheme="majorBidi" w:cstheme="majorBidi"/>
                <w:b/>
                <w:bCs/>
                <w:strike/>
                <w:color w:val="FF0000"/>
                <w:lang w:val="pl-PL" w:eastAsia="pl-PL"/>
              </w:rPr>
              <w:t>000,00</w:t>
            </w:r>
            <w:r w:rsidR="00A61158" w:rsidRPr="000D14B1">
              <w:rPr>
                <w:rFonts w:asciiTheme="majorBidi" w:eastAsia="Times New Roman" w:hAnsiTheme="majorBidi" w:cstheme="majorBidi"/>
                <w:b/>
                <w:bCs/>
                <w:color w:val="FF0000"/>
                <w:lang w:val="pl-PL" w:eastAsia="pl-PL"/>
              </w:rPr>
              <w:t xml:space="preserve">  </w:t>
            </w:r>
            <w:r w:rsidR="0045079F" w:rsidRPr="00E27CD8">
              <w:rPr>
                <w:rFonts w:asciiTheme="majorBidi" w:eastAsia="Times New Roman" w:hAnsiTheme="majorBidi" w:cstheme="majorBidi"/>
                <w:b/>
                <w:bCs/>
                <w:color w:val="FF0000"/>
                <w:lang w:val="pl-PL" w:eastAsia="pl-PL"/>
              </w:rPr>
              <w:t>149 000,00</w:t>
            </w:r>
            <w:r w:rsidR="0045079F">
              <w:rPr>
                <w:rFonts w:asciiTheme="majorBidi" w:eastAsia="Times New Roman" w:hAnsiTheme="majorBidi" w:cstheme="majorBidi"/>
                <w:b/>
                <w:bCs/>
                <w:color w:val="FF0000"/>
                <w:lang w:val="pl-PL" w:eastAsia="pl-PL"/>
              </w:rPr>
              <w:t xml:space="preserve"> </w:t>
            </w:r>
          </w:p>
        </w:tc>
      </w:tr>
      <w:tr w:rsidR="00542CF3" w:rsidRPr="00255209" w:rsidTr="009435DD">
        <w:trPr>
          <w:trHeight w:val="389"/>
        </w:trPr>
        <w:tc>
          <w:tcPr>
            <w:tcW w:w="3871" w:type="dxa"/>
            <w:tcBorders>
              <w:top w:val="nil"/>
              <w:left w:val="single" w:sz="4" w:space="0" w:color="auto"/>
              <w:bottom w:val="single" w:sz="4" w:space="0" w:color="auto"/>
              <w:right w:val="single" w:sz="4" w:space="0" w:color="auto"/>
            </w:tcBorders>
            <w:shd w:val="clear" w:color="000000" w:fill="60497B"/>
            <w:vAlign w:val="center"/>
            <w:hideMark/>
          </w:tcPr>
          <w:p w:rsidR="00542CF3" w:rsidRPr="00255209" w:rsidRDefault="00542CF3" w:rsidP="00C90A4E">
            <w:pPr>
              <w:spacing w:after="0" w:line="240" w:lineRule="auto"/>
              <w:ind w:right="27"/>
              <w:jc w:val="left"/>
              <w:rPr>
                <w:rFonts w:asciiTheme="majorBidi" w:eastAsia="Times New Roman" w:hAnsiTheme="majorBidi" w:cstheme="majorBidi"/>
                <w:b/>
                <w:bCs/>
                <w:color w:val="FFFFFF" w:themeColor="background1"/>
                <w:lang w:val="pl-PL" w:eastAsia="pl-PL"/>
              </w:rPr>
            </w:pPr>
            <w:r w:rsidRPr="00255209">
              <w:rPr>
                <w:rFonts w:asciiTheme="majorBidi" w:eastAsia="Times New Roman" w:hAnsiTheme="majorBidi" w:cstheme="majorBidi"/>
                <w:b/>
                <w:bCs/>
                <w:color w:val="FFFFFF" w:themeColor="background1"/>
                <w:lang w:val="pl-PL" w:eastAsia="pl-PL"/>
              </w:rPr>
              <w:t>Razem</w:t>
            </w:r>
          </w:p>
        </w:tc>
        <w:tc>
          <w:tcPr>
            <w:tcW w:w="2277" w:type="dxa"/>
            <w:tcBorders>
              <w:top w:val="nil"/>
              <w:left w:val="nil"/>
              <w:bottom w:val="single" w:sz="4" w:space="0" w:color="auto"/>
              <w:right w:val="single" w:sz="4" w:space="0" w:color="auto"/>
            </w:tcBorders>
            <w:shd w:val="clear" w:color="auto" w:fill="auto"/>
            <w:noWrap/>
            <w:vAlign w:val="center"/>
            <w:hideMark/>
          </w:tcPr>
          <w:p w:rsidR="00F021D3" w:rsidRPr="00A61158" w:rsidRDefault="00F021D3" w:rsidP="00C90A4E">
            <w:pPr>
              <w:spacing w:after="0" w:line="240" w:lineRule="auto"/>
              <w:ind w:right="27"/>
              <w:jc w:val="right"/>
              <w:rPr>
                <w:rFonts w:asciiTheme="majorBidi" w:eastAsia="Times New Roman" w:hAnsiTheme="majorBidi" w:cstheme="majorBidi"/>
                <w:b/>
                <w:bCs/>
                <w:color w:val="FF0000"/>
                <w:lang w:val="pl-PL" w:eastAsia="pl-PL"/>
              </w:rPr>
            </w:pPr>
            <w:r w:rsidRPr="00EE59FA">
              <w:rPr>
                <w:rFonts w:asciiTheme="majorBidi" w:eastAsia="Times New Roman" w:hAnsiTheme="majorBidi" w:cstheme="majorBidi"/>
                <w:b/>
                <w:bCs/>
                <w:strike/>
                <w:color w:val="FF0000"/>
                <w:lang w:val="pl-PL" w:eastAsia="pl-PL"/>
              </w:rPr>
              <w:t>1 552 572,00</w:t>
            </w:r>
            <w:r w:rsidR="00A61158">
              <w:rPr>
                <w:rFonts w:asciiTheme="majorBidi" w:eastAsia="Times New Roman" w:hAnsiTheme="majorBidi" w:cstheme="majorBidi"/>
                <w:b/>
                <w:bCs/>
                <w:color w:val="FF0000"/>
                <w:lang w:val="pl-PL" w:eastAsia="pl-PL"/>
              </w:rPr>
              <w:t xml:space="preserve"> 1 896 174,00</w:t>
            </w:r>
          </w:p>
        </w:tc>
        <w:tc>
          <w:tcPr>
            <w:tcW w:w="2626" w:type="dxa"/>
            <w:tcBorders>
              <w:top w:val="nil"/>
              <w:left w:val="nil"/>
              <w:bottom w:val="single" w:sz="4" w:space="0" w:color="auto"/>
              <w:right w:val="single" w:sz="4" w:space="0" w:color="auto"/>
            </w:tcBorders>
            <w:shd w:val="clear" w:color="auto" w:fill="auto"/>
            <w:noWrap/>
            <w:vAlign w:val="center"/>
            <w:hideMark/>
          </w:tcPr>
          <w:p w:rsidR="005E5B11" w:rsidRPr="00A61158" w:rsidRDefault="005E5B11" w:rsidP="00C90A4E">
            <w:pPr>
              <w:spacing w:after="0" w:line="240" w:lineRule="auto"/>
              <w:ind w:right="27"/>
              <w:jc w:val="right"/>
              <w:rPr>
                <w:rFonts w:asciiTheme="majorBidi" w:eastAsia="Times New Roman" w:hAnsiTheme="majorBidi" w:cstheme="majorBidi"/>
                <w:b/>
                <w:bCs/>
                <w:color w:val="FF0000"/>
                <w:lang w:val="pl-PL" w:eastAsia="pl-PL"/>
              </w:rPr>
            </w:pPr>
            <w:r w:rsidRPr="00EE59FA">
              <w:rPr>
                <w:rFonts w:asciiTheme="majorBidi" w:eastAsia="Times New Roman" w:hAnsiTheme="majorBidi" w:cstheme="majorBidi"/>
                <w:b/>
                <w:bCs/>
                <w:strike/>
                <w:color w:val="FF0000"/>
                <w:lang w:val="pl-PL" w:eastAsia="pl-PL"/>
              </w:rPr>
              <w:t>843 056,60</w:t>
            </w:r>
            <w:r w:rsidR="00A61158">
              <w:rPr>
                <w:rFonts w:asciiTheme="majorBidi" w:eastAsia="Times New Roman" w:hAnsiTheme="majorBidi" w:cstheme="majorBidi"/>
                <w:b/>
                <w:bCs/>
                <w:color w:val="FF0000"/>
                <w:lang w:val="pl-PL" w:eastAsia="pl-PL"/>
              </w:rPr>
              <w:t xml:space="preserve">  1 029 634,70</w:t>
            </w:r>
          </w:p>
        </w:tc>
        <w:tc>
          <w:tcPr>
            <w:tcW w:w="2626" w:type="dxa"/>
            <w:tcBorders>
              <w:top w:val="nil"/>
              <w:left w:val="nil"/>
              <w:bottom w:val="single" w:sz="4" w:space="0" w:color="auto"/>
              <w:right w:val="single" w:sz="4" w:space="0" w:color="auto"/>
            </w:tcBorders>
            <w:shd w:val="clear" w:color="auto" w:fill="auto"/>
            <w:noWrap/>
            <w:vAlign w:val="center"/>
            <w:hideMark/>
          </w:tcPr>
          <w:p w:rsidR="00560633" w:rsidRPr="00A61158" w:rsidRDefault="00560633" w:rsidP="006C7AFD">
            <w:pPr>
              <w:spacing w:after="0" w:line="240" w:lineRule="auto"/>
              <w:ind w:right="27"/>
              <w:jc w:val="right"/>
              <w:rPr>
                <w:rFonts w:asciiTheme="majorBidi" w:eastAsia="Times New Roman" w:hAnsiTheme="majorBidi" w:cstheme="majorBidi"/>
                <w:b/>
                <w:bCs/>
                <w:color w:val="FF0000"/>
                <w:lang w:val="pl-PL" w:eastAsia="pl-PL"/>
              </w:rPr>
            </w:pPr>
            <w:r w:rsidRPr="00EE59FA">
              <w:rPr>
                <w:rFonts w:asciiTheme="majorBidi" w:eastAsia="Times New Roman" w:hAnsiTheme="majorBidi" w:cstheme="majorBidi"/>
                <w:b/>
                <w:bCs/>
                <w:strike/>
                <w:color w:val="FF0000"/>
                <w:lang w:val="pl-PL" w:eastAsia="pl-PL"/>
              </w:rPr>
              <w:t>44 371,40</w:t>
            </w:r>
            <w:r w:rsidR="00A61158">
              <w:rPr>
                <w:rFonts w:asciiTheme="majorBidi" w:eastAsia="Times New Roman" w:hAnsiTheme="majorBidi" w:cstheme="majorBidi"/>
                <w:b/>
                <w:bCs/>
                <w:color w:val="FF0000"/>
                <w:lang w:val="pl-PL" w:eastAsia="pl-PL"/>
              </w:rPr>
              <w:t xml:space="preserve">  54 191,30</w:t>
            </w:r>
          </w:p>
        </w:tc>
        <w:tc>
          <w:tcPr>
            <w:tcW w:w="3153" w:type="dxa"/>
            <w:tcBorders>
              <w:top w:val="nil"/>
              <w:left w:val="nil"/>
              <w:bottom w:val="single" w:sz="4" w:space="0" w:color="auto"/>
              <w:right w:val="single" w:sz="4" w:space="0" w:color="auto"/>
            </w:tcBorders>
            <w:shd w:val="clear" w:color="auto" w:fill="auto"/>
            <w:noWrap/>
            <w:vAlign w:val="center"/>
            <w:hideMark/>
          </w:tcPr>
          <w:p w:rsidR="000F463F" w:rsidRPr="0045079F" w:rsidRDefault="000F463F" w:rsidP="002C027C">
            <w:pPr>
              <w:spacing w:after="0" w:line="240" w:lineRule="auto"/>
              <w:ind w:right="27"/>
              <w:jc w:val="right"/>
              <w:rPr>
                <w:rFonts w:asciiTheme="majorBidi" w:eastAsia="Times New Roman" w:hAnsiTheme="majorBidi" w:cstheme="majorBidi"/>
                <w:b/>
                <w:bCs/>
                <w:color w:val="FF0000"/>
                <w:lang w:val="pl-PL" w:eastAsia="pl-PL"/>
              </w:rPr>
            </w:pPr>
            <w:r w:rsidRPr="00EE59FA">
              <w:rPr>
                <w:rFonts w:asciiTheme="majorBidi" w:eastAsia="Times New Roman" w:hAnsiTheme="majorBidi" w:cstheme="majorBidi"/>
                <w:b/>
                <w:bCs/>
                <w:strike/>
                <w:color w:val="FF0000"/>
                <w:lang w:val="pl-PL" w:eastAsia="pl-PL"/>
              </w:rPr>
              <w:t>2 440 000,00</w:t>
            </w:r>
            <w:r w:rsidR="0045079F">
              <w:rPr>
                <w:rFonts w:asciiTheme="majorBidi" w:eastAsia="Times New Roman" w:hAnsiTheme="majorBidi" w:cstheme="majorBidi"/>
                <w:b/>
                <w:bCs/>
                <w:color w:val="FF0000"/>
                <w:lang w:val="pl-PL" w:eastAsia="pl-PL"/>
              </w:rPr>
              <w:t xml:space="preserve">  2 980 000,00</w:t>
            </w:r>
          </w:p>
        </w:tc>
      </w:tr>
    </w:tbl>
    <w:p w:rsidR="00542CF3" w:rsidRPr="00255209" w:rsidRDefault="00542CF3" w:rsidP="00542CF3">
      <w:pPr>
        <w:spacing w:after="0" w:line="240" w:lineRule="auto"/>
        <w:ind w:right="27"/>
        <w:rPr>
          <w:rFonts w:asciiTheme="majorBidi" w:hAnsiTheme="majorBidi" w:cstheme="majorBidi"/>
          <w:b/>
          <w:i/>
          <w:lang w:val="pl-PL"/>
        </w:rPr>
      </w:pPr>
    </w:p>
    <w:p w:rsidR="00542CF3" w:rsidRPr="00255209" w:rsidRDefault="00542CF3" w:rsidP="00542CF3">
      <w:pPr>
        <w:spacing w:after="0" w:line="240" w:lineRule="auto"/>
        <w:ind w:right="27"/>
        <w:rPr>
          <w:rFonts w:asciiTheme="majorBidi" w:hAnsiTheme="majorBidi" w:cstheme="majorBidi"/>
          <w:b/>
          <w:i/>
          <w:lang w:val="pl-PL"/>
        </w:rPr>
      </w:pPr>
      <w:r w:rsidRPr="00255209">
        <w:rPr>
          <w:rFonts w:asciiTheme="majorBidi" w:hAnsiTheme="majorBidi" w:cstheme="majorBidi"/>
          <w:b/>
          <w:i/>
          <w:lang w:val="pl-PL"/>
        </w:rPr>
        <w:t xml:space="preserve">Tabela: </w:t>
      </w:r>
      <w:r>
        <w:rPr>
          <w:rFonts w:asciiTheme="majorBidi" w:hAnsiTheme="majorBidi" w:cstheme="majorBidi"/>
          <w:b/>
          <w:i/>
          <w:lang w:val="pl-PL"/>
        </w:rPr>
        <w:t>Wysokość wsparcia finansowego EFSI w ramach LSR w ramach poszczególnych poddzialań:</w:t>
      </w:r>
    </w:p>
    <w:p w:rsidR="00542CF3" w:rsidRPr="00255209" w:rsidRDefault="00542CF3" w:rsidP="00542CF3">
      <w:pPr>
        <w:spacing w:line="240" w:lineRule="auto"/>
        <w:ind w:right="27"/>
        <w:rPr>
          <w:rFonts w:asciiTheme="majorBidi" w:hAnsiTheme="majorBidi" w:cstheme="majorBidi"/>
          <w:lang w:val="pl-PL"/>
        </w:rPr>
      </w:pPr>
    </w:p>
    <w:tbl>
      <w:tblPr>
        <w:tblpPr w:leftFromText="141" w:rightFromText="141" w:vertAnchor="text" w:horzAnchor="page" w:tblpX="778" w:tblpY="-39"/>
        <w:tblW w:w="14625" w:type="dxa"/>
        <w:tblCellMar>
          <w:left w:w="70" w:type="dxa"/>
          <w:right w:w="70" w:type="dxa"/>
        </w:tblCellMar>
        <w:tblLook w:val="04A0"/>
      </w:tblPr>
      <w:tblGrid>
        <w:gridCol w:w="6757"/>
        <w:gridCol w:w="2068"/>
        <w:gridCol w:w="5800"/>
      </w:tblGrid>
      <w:tr w:rsidR="00542CF3" w:rsidRPr="00255209" w:rsidTr="009435DD">
        <w:trPr>
          <w:trHeight w:val="273"/>
        </w:trPr>
        <w:tc>
          <w:tcPr>
            <w:tcW w:w="6757" w:type="dxa"/>
            <w:vMerge w:val="restart"/>
            <w:tcBorders>
              <w:top w:val="single" w:sz="8" w:space="0" w:color="auto"/>
              <w:left w:val="single" w:sz="8" w:space="0" w:color="auto"/>
              <w:bottom w:val="nil"/>
              <w:right w:val="nil"/>
            </w:tcBorders>
            <w:shd w:val="clear" w:color="000000" w:fill="7030A0"/>
            <w:noWrap/>
            <w:hideMark/>
          </w:tcPr>
          <w:p w:rsidR="00542CF3" w:rsidRPr="00255209" w:rsidRDefault="00542CF3" w:rsidP="00C90A4E">
            <w:pPr>
              <w:spacing w:after="0" w:line="240" w:lineRule="auto"/>
              <w:ind w:left="142" w:right="27"/>
              <w:jc w:val="center"/>
              <w:rPr>
                <w:rFonts w:asciiTheme="majorBidi" w:eastAsia="Times New Roman" w:hAnsiTheme="majorBidi" w:cstheme="majorBidi"/>
                <w:color w:val="FFFFFF"/>
                <w:lang w:val="pl-PL" w:eastAsia="pl-PL"/>
              </w:rPr>
            </w:pPr>
            <w:r w:rsidRPr="00255209">
              <w:rPr>
                <w:rFonts w:asciiTheme="majorBidi" w:eastAsia="Times New Roman" w:hAnsiTheme="majorBidi" w:cstheme="majorBidi"/>
                <w:color w:val="FFFFFF"/>
                <w:lang w:val="pl-PL" w:eastAsia="pl-PL"/>
              </w:rPr>
              <w:t xml:space="preserve">Zakres wsparcia </w:t>
            </w:r>
          </w:p>
        </w:tc>
        <w:tc>
          <w:tcPr>
            <w:tcW w:w="7868" w:type="dxa"/>
            <w:gridSpan w:val="2"/>
            <w:tcBorders>
              <w:top w:val="single" w:sz="8" w:space="0" w:color="auto"/>
              <w:left w:val="nil"/>
              <w:bottom w:val="nil"/>
              <w:right w:val="single" w:sz="8" w:space="0" w:color="000000"/>
            </w:tcBorders>
            <w:shd w:val="clear" w:color="000000" w:fill="7030A0"/>
            <w:noWrap/>
            <w:hideMark/>
          </w:tcPr>
          <w:p w:rsidR="00542CF3" w:rsidRPr="00255209" w:rsidRDefault="00542CF3" w:rsidP="00D47451">
            <w:pPr>
              <w:spacing w:after="0" w:line="240" w:lineRule="auto"/>
              <w:ind w:right="27"/>
              <w:jc w:val="center"/>
              <w:rPr>
                <w:rFonts w:asciiTheme="majorBidi" w:eastAsia="Times New Roman" w:hAnsiTheme="majorBidi" w:cstheme="majorBidi"/>
                <w:color w:val="FFFFFF"/>
                <w:lang w:val="pl-PL" w:eastAsia="pl-PL"/>
              </w:rPr>
            </w:pPr>
            <w:r w:rsidRPr="00255209">
              <w:rPr>
                <w:rFonts w:asciiTheme="majorBidi" w:eastAsia="Times New Roman" w:hAnsiTheme="majorBidi" w:cstheme="majorBidi"/>
                <w:color w:val="FFFFFF"/>
                <w:lang w:val="pl-PL" w:eastAsia="pl-PL"/>
              </w:rPr>
              <w:t>Wsparcie finansowe (</w:t>
            </w:r>
            <w:r w:rsidR="007A2A4D">
              <w:rPr>
                <w:rFonts w:asciiTheme="majorBidi" w:eastAsia="Times New Roman" w:hAnsiTheme="majorBidi" w:cstheme="majorBidi"/>
                <w:color w:val="FFFFFF" w:themeColor="background1"/>
                <w:lang w:val="pl-PL" w:eastAsia="pl-PL"/>
              </w:rPr>
              <w:t>EUR</w:t>
            </w:r>
            <w:r w:rsidRPr="00255209">
              <w:rPr>
                <w:rFonts w:asciiTheme="majorBidi" w:eastAsia="Times New Roman" w:hAnsiTheme="majorBidi" w:cstheme="majorBidi"/>
                <w:color w:val="FFFFFF"/>
                <w:lang w:val="pl-PL" w:eastAsia="pl-PL"/>
              </w:rPr>
              <w:t xml:space="preserve">) </w:t>
            </w:r>
          </w:p>
        </w:tc>
      </w:tr>
      <w:tr w:rsidR="00542CF3" w:rsidRPr="00255209" w:rsidTr="009435DD">
        <w:trPr>
          <w:trHeight w:val="273"/>
        </w:trPr>
        <w:tc>
          <w:tcPr>
            <w:tcW w:w="6757" w:type="dxa"/>
            <w:vMerge/>
            <w:tcBorders>
              <w:top w:val="single" w:sz="8" w:space="0" w:color="auto"/>
              <w:left w:val="single" w:sz="8" w:space="0" w:color="auto"/>
              <w:bottom w:val="nil"/>
              <w:right w:val="nil"/>
            </w:tcBorders>
            <w:vAlign w:val="center"/>
            <w:hideMark/>
          </w:tcPr>
          <w:p w:rsidR="00542CF3" w:rsidRPr="00255209" w:rsidRDefault="00542CF3" w:rsidP="00C90A4E">
            <w:pPr>
              <w:spacing w:after="0" w:line="240" w:lineRule="auto"/>
              <w:ind w:right="27"/>
              <w:jc w:val="left"/>
              <w:rPr>
                <w:rFonts w:asciiTheme="majorBidi" w:eastAsia="Times New Roman" w:hAnsiTheme="majorBidi" w:cstheme="majorBidi"/>
                <w:color w:val="FFFFFF"/>
                <w:lang w:val="pl-PL" w:eastAsia="pl-PL"/>
              </w:rPr>
            </w:pPr>
          </w:p>
        </w:tc>
        <w:tc>
          <w:tcPr>
            <w:tcW w:w="2068" w:type="dxa"/>
            <w:tcBorders>
              <w:top w:val="nil"/>
              <w:left w:val="nil"/>
              <w:bottom w:val="nil"/>
              <w:right w:val="nil"/>
            </w:tcBorders>
            <w:shd w:val="clear" w:color="000000" w:fill="CCC0DA"/>
            <w:noWrap/>
            <w:hideMark/>
          </w:tcPr>
          <w:p w:rsidR="00542CF3" w:rsidRPr="00255209" w:rsidRDefault="00542CF3" w:rsidP="00C90A4E">
            <w:pPr>
              <w:spacing w:after="0" w:line="240" w:lineRule="auto"/>
              <w:ind w:right="27"/>
              <w:jc w:val="center"/>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PROW</w:t>
            </w:r>
          </w:p>
        </w:tc>
        <w:tc>
          <w:tcPr>
            <w:tcW w:w="5800" w:type="dxa"/>
            <w:tcBorders>
              <w:top w:val="nil"/>
              <w:left w:val="nil"/>
              <w:bottom w:val="nil"/>
              <w:right w:val="single" w:sz="8" w:space="0" w:color="auto"/>
            </w:tcBorders>
            <w:shd w:val="clear" w:color="000000" w:fill="CCC0DA"/>
            <w:noWrap/>
            <w:hideMark/>
          </w:tcPr>
          <w:p w:rsidR="00542CF3" w:rsidRPr="00255209" w:rsidRDefault="00542CF3" w:rsidP="00C90A4E">
            <w:pPr>
              <w:spacing w:after="0" w:line="240" w:lineRule="auto"/>
              <w:ind w:right="27"/>
              <w:jc w:val="center"/>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Razem EFSI</w:t>
            </w:r>
          </w:p>
        </w:tc>
      </w:tr>
      <w:tr w:rsidR="00D12EA0" w:rsidRPr="00255209" w:rsidTr="009435DD">
        <w:trPr>
          <w:trHeight w:val="448"/>
        </w:trPr>
        <w:tc>
          <w:tcPr>
            <w:tcW w:w="6757" w:type="dxa"/>
            <w:tcBorders>
              <w:top w:val="nil"/>
              <w:left w:val="single" w:sz="8" w:space="0" w:color="auto"/>
              <w:bottom w:val="nil"/>
              <w:right w:val="nil"/>
            </w:tcBorders>
            <w:shd w:val="clear" w:color="000000" w:fill="CCC0DA"/>
            <w:hideMark/>
          </w:tcPr>
          <w:p w:rsidR="00D12EA0" w:rsidRPr="00255209" w:rsidRDefault="00D12EA0" w:rsidP="00D12EA0">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 xml:space="preserve">Realizacja LSR (art. 35 ust. 1 lit. b rozporządzenia nr 1303/2013) </w:t>
            </w:r>
          </w:p>
        </w:tc>
        <w:tc>
          <w:tcPr>
            <w:tcW w:w="2068" w:type="dxa"/>
            <w:tcBorders>
              <w:top w:val="nil"/>
              <w:left w:val="nil"/>
              <w:bottom w:val="nil"/>
              <w:right w:val="nil"/>
            </w:tcBorders>
            <w:shd w:val="clear" w:color="000000" w:fill="FFE5D2"/>
            <w:noWrap/>
            <w:hideMark/>
          </w:tcPr>
          <w:p w:rsidR="00D12EA0" w:rsidRPr="00D12EA0" w:rsidRDefault="00D12EA0" w:rsidP="00D12EA0">
            <w:pPr>
              <w:spacing w:after="0" w:line="240" w:lineRule="auto"/>
              <w:ind w:right="27"/>
              <w:jc w:val="right"/>
              <w:rPr>
                <w:rFonts w:asciiTheme="majorBidi" w:eastAsia="Times New Roman" w:hAnsiTheme="majorBidi" w:cstheme="majorBidi"/>
                <w:b/>
                <w:bCs/>
                <w:color w:val="FF0000"/>
                <w:sz w:val="18"/>
                <w:szCs w:val="18"/>
                <w:lang w:val="pl-PL" w:eastAsia="pl-PL"/>
              </w:rPr>
            </w:pPr>
            <w:r w:rsidRPr="00D12EA0">
              <w:rPr>
                <w:rFonts w:asciiTheme="majorBidi" w:eastAsia="Times New Roman" w:hAnsiTheme="majorBidi" w:cstheme="majorBidi"/>
                <w:b/>
                <w:bCs/>
                <w:strike/>
                <w:color w:val="FF0000"/>
                <w:sz w:val="18"/>
                <w:szCs w:val="18"/>
                <w:lang w:val="pl-PL" w:eastAsia="pl-PL"/>
              </w:rPr>
              <w:t>2 440 000,00</w:t>
            </w:r>
            <w:r>
              <w:rPr>
                <w:rFonts w:asciiTheme="majorBidi" w:eastAsia="Times New Roman" w:hAnsiTheme="majorBidi" w:cstheme="majorBidi"/>
                <w:b/>
                <w:bCs/>
                <w:color w:val="FF0000"/>
                <w:sz w:val="18"/>
                <w:szCs w:val="18"/>
                <w:lang w:val="pl-PL" w:eastAsia="pl-PL"/>
              </w:rPr>
              <w:t xml:space="preserve"> 2 980 000,00</w:t>
            </w:r>
          </w:p>
        </w:tc>
        <w:tc>
          <w:tcPr>
            <w:tcW w:w="5800" w:type="dxa"/>
            <w:tcBorders>
              <w:top w:val="nil"/>
              <w:left w:val="nil"/>
              <w:bottom w:val="nil"/>
              <w:right w:val="single" w:sz="8" w:space="0" w:color="auto"/>
            </w:tcBorders>
            <w:shd w:val="clear" w:color="000000" w:fill="FFE5D2"/>
            <w:noWrap/>
            <w:hideMark/>
          </w:tcPr>
          <w:p w:rsidR="00D12EA0" w:rsidRPr="00D12EA0" w:rsidRDefault="00D12EA0" w:rsidP="00D12EA0">
            <w:pPr>
              <w:spacing w:after="0" w:line="240" w:lineRule="auto"/>
              <w:ind w:right="27"/>
              <w:jc w:val="center"/>
              <w:rPr>
                <w:rFonts w:asciiTheme="majorBidi" w:eastAsia="Times New Roman" w:hAnsiTheme="majorBidi" w:cstheme="majorBidi"/>
                <w:b/>
                <w:bCs/>
                <w:color w:val="FF0000"/>
                <w:sz w:val="18"/>
                <w:szCs w:val="18"/>
                <w:lang w:val="pl-PL" w:eastAsia="pl-PL"/>
              </w:rPr>
            </w:pPr>
            <w:r w:rsidRPr="00D12EA0">
              <w:rPr>
                <w:rFonts w:asciiTheme="majorBidi" w:eastAsia="Times New Roman" w:hAnsiTheme="majorBidi" w:cstheme="majorBidi"/>
                <w:b/>
                <w:bCs/>
                <w:strike/>
                <w:color w:val="FF0000"/>
                <w:sz w:val="18"/>
                <w:szCs w:val="18"/>
                <w:lang w:val="pl-PL" w:eastAsia="pl-PL"/>
              </w:rPr>
              <w:t>2 440 000,00</w:t>
            </w:r>
            <w:r>
              <w:rPr>
                <w:rFonts w:asciiTheme="majorBidi" w:eastAsia="Times New Roman" w:hAnsiTheme="majorBidi" w:cstheme="majorBidi"/>
                <w:b/>
                <w:bCs/>
                <w:color w:val="FF0000"/>
                <w:sz w:val="18"/>
                <w:szCs w:val="18"/>
                <w:lang w:val="pl-PL" w:eastAsia="pl-PL"/>
              </w:rPr>
              <w:t xml:space="preserve"> 2 980 000,00</w:t>
            </w:r>
          </w:p>
        </w:tc>
      </w:tr>
      <w:tr w:rsidR="00D12EA0" w:rsidRPr="00255209" w:rsidTr="009435DD">
        <w:trPr>
          <w:trHeight w:val="377"/>
        </w:trPr>
        <w:tc>
          <w:tcPr>
            <w:tcW w:w="6757" w:type="dxa"/>
            <w:tcBorders>
              <w:top w:val="nil"/>
              <w:left w:val="single" w:sz="8" w:space="0" w:color="auto"/>
              <w:bottom w:val="nil"/>
              <w:right w:val="nil"/>
            </w:tcBorders>
            <w:shd w:val="clear" w:color="000000" w:fill="CCC0DA"/>
            <w:hideMark/>
          </w:tcPr>
          <w:p w:rsidR="00D12EA0" w:rsidRPr="00255209" w:rsidRDefault="00D12EA0" w:rsidP="00D12EA0">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 xml:space="preserve">Współpraca (art. 35 ust. 1 lit. c rozporządzenia nr 1303/2013) </w:t>
            </w:r>
          </w:p>
        </w:tc>
        <w:tc>
          <w:tcPr>
            <w:tcW w:w="2068" w:type="dxa"/>
            <w:tcBorders>
              <w:top w:val="nil"/>
              <w:left w:val="nil"/>
              <w:bottom w:val="nil"/>
              <w:right w:val="nil"/>
            </w:tcBorders>
            <w:shd w:val="clear" w:color="000000" w:fill="FFE5D2"/>
            <w:noWrap/>
            <w:hideMark/>
          </w:tcPr>
          <w:p w:rsidR="00D12EA0" w:rsidRPr="00C03F58" w:rsidRDefault="00D12EA0" w:rsidP="00D12EA0">
            <w:pPr>
              <w:spacing w:after="0" w:line="240" w:lineRule="auto"/>
              <w:ind w:right="27"/>
              <w:jc w:val="right"/>
              <w:rPr>
                <w:rFonts w:asciiTheme="majorBidi" w:eastAsia="Times New Roman" w:hAnsiTheme="majorBidi" w:cstheme="majorBidi"/>
                <w:b/>
                <w:bCs/>
                <w:color w:val="00B0F0"/>
                <w:sz w:val="18"/>
                <w:szCs w:val="18"/>
                <w:highlight w:val="yellow"/>
                <w:lang w:val="pl-PL" w:eastAsia="pl-PL"/>
              </w:rPr>
            </w:pPr>
            <w:r w:rsidRPr="00E27CD8">
              <w:rPr>
                <w:rFonts w:asciiTheme="majorBidi" w:eastAsia="Times New Roman" w:hAnsiTheme="majorBidi" w:cstheme="majorBidi"/>
                <w:b/>
                <w:bCs/>
                <w:strike/>
                <w:color w:val="FF0000"/>
                <w:sz w:val="18"/>
                <w:szCs w:val="18"/>
                <w:lang w:val="pl-PL" w:eastAsia="pl-PL"/>
              </w:rPr>
              <w:t>40 000,00</w:t>
            </w:r>
            <w:r w:rsidR="00C03F58" w:rsidRPr="00C03F58">
              <w:rPr>
                <w:rFonts w:asciiTheme="majorBidi" w:eastAsia="Times New Roman" w:hAnsiTheme="majorBidi" w:cstheme="majorBidi"/>
                <w:b/>
                <w:bCs/>
                <w:sz w:val="18"/>
                <w:szCs w:val="18"/>
                <w:lang w:val="pl-PL" w:eastAsia="pl-PL"/>
              </w:rPr>
              <w:t xml:space="preserve"> </w:t>
            </w:r>
            <w:r w:rsidR="00C03F58">
              <w:rPr>
                <w:rFonts w:asciiTheme="majorBidi" w:eastAsia="Times New Roman" w:hAnsiTheme="majorBidi" w:cstheme="majorBidi"/>
                <w:b/>
                <w:bCs/>
                <w:color w:val="00B0F0"/>
                <w:sz w:val="18"/>
                <w:szCs w:val="18"/>
                <w:lang w:val="pl-PL" w:eastAsia="pl-PL"/>
              </w:rPr>
              <w:t>244 000,00</w:t>
            </w:r>
            <w:r w:rsidR="00C03F58" w:rsidRPr="00C03F58">
              <w:rPr>
                <w:rFonts w:asciiTheme="majorBidi" w:eastAsia="Times New Roman" w:hAnsiTheme="majorBidi" w:cstheme="majorBidi"/>
                <w:b/>
                <w:bCs/>
                <w:color w:val="00B0F0"/>
                <w:sz w:val="18"/>
                <w:szCs w:val="18"/>
                <w:lang w:val="pl-PL" w:eastAsia="pl-PL"/>
              </w:rPr>
              <w:t xml:space="preserve"> </w:t>
            </w:r>
          </w:p>
        </w:tc>
        <w:tc>
          <w:tcPr>
            <w:tcW w:w="5800" w:type="dxa"/>
            <w:tcBorders>
              <w:top w:val="nil"/>
              <w:left w:val="nil"/>
              <w:bottom w:val="nil"/>
              <w:right w:val="single" w:sz="8" w:space="0" w:color="auto"/>
            </w:tcBorders>
            <w:shd w:val="clear" w:color="000000" w:fill="FFE5D2"/>
            <w:noWrap/>
            <w:hideMark/>
          </w:tcPr>
          <w:p w:rsidR="00D12EA0" w:rsidRPr="00457B2D" w:rsidRDefault="00C03F58" w:rsidP="00D12EA0">
            <w:pPr>
              <w:spacing w:after="0" w:line="240" w:lineRule="auto"/>
              <w:ind w:right="27"/>
              <w:jc w:val="center"/>
              <w:rPr>
                <w:rFonts w:asciiTheme="majorBidi" w:eastAsia="Times New Roman" w:hAnsiTheme="majorBidi" w:cstheme="majorBidi"/>
                <w:b/>
                <w:bCs/>
                <w:sz w:val="18"/>
                <w:szCs w:val="18"/>
                <w:highlight w:val="yellow"/>
                <w:lang w:val="pl-PL" w:eastAsia="pl-PL"/>
              </w:rPr>
            </w:pPr>
            <w:r w:rsidRPr="00E27CD8">
              <w:rPr>
                <w:rFonts w:asciiTheme="majorBidi" w:eastAsia="Times New Roman" w:hAnsiTheme="majorBidi" w:cstheme="majorBidi"/>
                <w:b/>
                <w:bCs/>
                <w:strike/>
                <w:color w:val="FF0000"/>
                <w:sz w:val="18"/>
                <w:szCs w:val="18"/>
                <w:lang w:val="pl-PL" w:eastAsia="pl-PL"/>
              </w:rPr>
              <w:t>40 000,00</w:t>
            </w:r>
            <w:r w:rsidRPr="00C03F58">
              <w:rPr>
                <w:rFonts w:asciiTheme="majorBidi" w:eastAsia="Times New Roman" w:hAnsiTheme="majorBidi" w:cstheme="majorBidi"/>
                <w:b/>
                <w:bCs/>
                <w:sz w:val="18"/>
                <w:szCs w:val="18"/>
                <w:lang w:val="pl-PL" w:eastAsia="pl-PL"/>
              </w:rPr>
              <w:t xml:space="preserve"> </w:t>
            </w:r>
            <w:r>
              <w:rPr>
                <w:rFonts w:asciiTheme="majorBidi" w:eastAsia="Times New Roman" w:hAnsiTheme="majorBidi" w:cstheme="majorBidi"/>
                <w:b/>
                <w:bCs/>
                <w:color w:val="00B0F0"/>
                <w:sz w:val="18"/>
                <w:szCs w:val="18"/>
                <w:lang w:val="pl-PL" w:eastAsia="pl-PL"/>
              </w:rPr>
              <w:t>244 000,00</w:t>
            </w:r>
          </w:p>
        </w:tc>
      </w:tr>
      <w:tr w:rsidR="00D12EA0" w:rsidRPr="00255209" w:rsidTr="009435DD">
        <w:trPr>
          <w:trHeight w:val="436"/>
        </w:trPr>
        <w:tc>
          <w:tcPr>
            <w:tcW w:w="6757" w:type="dxa"/>
            <w:tcBorders>
              <w:top w:val="nil"/>
              <w:left w:val="single" w:sz="8" w:space="0" w:color="auto"/>
              <w:bottom w:val="nil"/>
              <w:right w:val="nil"/>
            </w:tcBorders>
            <w:shd w:val="clear" w:color="000000" w:fill="CCC0DA"/>
            <w:hideMark/>
          </w:tcPr>
          <w:p w:rsidR="00D12EA0" w:rsidRPr="00255209" w:rsidRDefault="00D12EA0" w:rsidP="00D12EA0">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 xml:space="preserve">Koszty bieżące (art. 35 ust. 1 lit. d rozporządzenia nr 1303/2013) </w:t>
            </w:r>
          </w:p>
        </w:tc>
        <w:tc>
          <w:tcPr>
            <w:tcW w:w="2068" w:type="dxa"/>
            <w:tcBorders>
              <w:top w:val="nil"/>
              <w:left w:val="nil"/>
              <w:bottom w:val="nil"/>
              <w:right w:val="nil"/>
            </w:tcBorders>
            <w:shd w:val="clear" w:color="000000" w:fill="FFE5D2"/>
            <w:noWrap/>
            <w:hideMark/>
          </w:tcPr>
          <w:p w:rsidR="00D12EA0" w:rsidRPr="00D12EA0" w:rsidRDefault="00D12EA0" w:rsidP="00D12EA0">
            <w:pPr>
              <w:spacing w:after="0" w:line="240" w:lineRule="auto"/>
              <w:ind w:right="27"/>
              <w:jc w:val="right"/>
              <w:rPr>
                <w:rFonts w:asciiTheme="majorBidi" w:eastAsia="Times New Roman" w:hAnsiTheme="majorBidi" w:cstheme="majorBidi"/>
                <w:b/>
                <w:bCs/>
                <w:color w:val="FF0000"/>
                <w:sz w:val="18"/>
                <w:szCs w:val="18"/>
                <w:lang w:val="pl-PL" w:eastAsia="pl-PL"/>
              </w:rPr>
            </w:pPr>
            <w:r w:rsidRPr="00D12EA0">
              <w:rPr>
                <w:rFonts w:asciiTheme="majorBidi" w:eastAsia="Times New Roman" w:hAnsiTheme="majorBidi" w:cstheme="majorBidi"/>
                <w:b/>
                <w:bCs/>
                <w:strike/>
                <w:color w:val="FF0000"/>
                <w:sz w:val="18"/>
                <w:szCs w:val="18"/>
                <w:lang w:val="pl-PL" w:eastAsia="pl-PL"/>
              </w:rPr>
              <w:t>412  500,00</w:t>
            </w:r>
            <w:r>
              <w:rPr>
                <w:rFonts w:asciiTheme="majorBidi" w:eastAsia="Times New Roman" w:hAnsiTheme="majorBidi" w:cstheme="majorBidi"/>
                <w:b/>
                <w:bCs/>
                <w:color w:val="FF0000"/>
                <w:sz w:val="18"/>
                <w:szCs w:val="18"/>
                <w:lang w:val="pl-PL" w:eastAsia="pl-PL"/>
              </w:rPr>
              <w:t xml:space="preserve"> 475 688,00</w:t>
            </w:r>
          </w:p>
        </w:tc>
        <w:tc>
          <w:tcPr>
            <w:tcW w:w="5800" w:type="dxa"/>
            <w:tcBorders>
              <w:top w:val="nil"/>
              <w:left w:val="nil"/>
              <w:bottom w:val="nil"/>
              <w:right w:val="single" w:sz="8" w:space="0" w:color="auto"/>
            </w:tcBorders>
            <w:shd w:val="clear" w:color="000000" w:fill="FFE5D2"/>
            <w:noWrap/>
            <w:hideMark/>
          </w:tcPr>
          <w:p w:rsidR="00D12EA0" w:rsidRPr="00D12EA0" w:rsidRDefault="00D12EA0" w:rsidP="00D12EA0">
            <w:pPr>
              <w:spacing w:after="0" w:line="240" w:lineRule="auto"/>
              <w:ind w:right="27"/>
              <w:jc w:val="center"/>
              <w:rPr>
                <w:rFonts w:asciiTheme="majorBidi" w:eastAsia="Times New Roman" w:hAnsiTheme="majorBidi" w:cstheme="majorBidi"/>
                <w:b/>
                <w:bCs/>
                <w:color w:val="FF0000"/>
                <w:sz w:val="18"/>
                <w:szCs w:val="18"/>
                <w:lang w:val="pl-PL" w:eastAsia="pl-PL"/>
              </w:rPr>
            </w:pPr>
            <w:r w:rsidRPr="00D12EA0">
              <w:rPr>
                <w:rFonts w:asciiTheme="majorBidi" w:eastAsia="Times New Roman" w:hAnsiTheme="majorBidi" w:cstheme="majorBidi"/>
                <w:b/>
                <w:bCs/>
                <w:strike/>
                <w:color w:val="FF0000"/>
                <w:sz w:val="18"/>
                <w:szCs w:val="18"/>
                <w:lang w:val="pl-PL" w:eastAsia="pl-PL"/>
              </w:rPr>
              <w:t>412  500,00</w:t>
            </w:r>
            <w:r>
              <w:rPr>
                <w:rFonts w:asciiTheme="majorBidi" w:eastAsia="Times New Roman" w:hAnsiTheme="majorBidi" w:cstheme="majorBidi"/>
                <w:b/>
                <w:bCs/>
                <w:color w:val="FF0000"/>
                <w:sz w:val="18"/>
                <w:szCs w:val="18"/>
                <w:lang w:val="pl-PL" w:eastAsia="pl-PL"/>
              </w:rPr>
              <w:t xml:space="preserve"> 475 688,00</w:t>
            </w:r>
          </w:p>
        </w:tc>
      </w:tr>
      <w:tr w:rsidR="00D12EA0" w:rsidRPr="00255209" w:rsidTr="009435DD">
        <w:trPr>
          <w:trHeight w:val="482"/>
        </w:trPr>
        <w:tc>
          <w:tcPr>
            <w:tcW w:w="6757" w:type="dxa"/>
            <w:tcBorders>
              <w:top w:val="nil"/>
              <w:left w:val="single" w:sz="8" w:space="0" w:color="auto"/>
              <w:bottom w:val="nil"/>
              <w:right w:val="nil"/>
            </w:tcBorders>
            <w:shd w:val="clear" w:color="000000" w:fill="CCC0DA"/>
            <w:hideMark/>
          </w:tcPr>
          <w:p w:rsidR="00D12EA0" w:rsidRPr="00255209" w:rsidRDefault="00D12EA0" w:rsidP="00D12EA0">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 xml:space="preserve">Aktywizacja (art. 35 ust. 1 lit. e rozporządzenia nr 1303/2013) </w:t>
            </w:r>
          </w:p>
        </w:tc>
        <w:tc>
          <w:tcPr>
            <w:tcW w:w="2068" w:type="dxa"/>
            <w:tcBorders>
              <w:top w:val="nil"/>
              <w:left w:val="nil"/>
              <w:bottom w:val="nil"/>
              <w:right w:val="nil"/>
            </w:tcBorders>
            <w:shd w:val="clear" w:color="000000" w:fill="FFE5D2"/>
            <w:noWrap/>
            <w:hideMark/>
          </w:tcPr>
          <w:p w:rsidR="00D12EA0" w:rsidRPr="00D12EA0" w:rsidRDefault="00D12EA0" w:rsidP="00D12EA0">
            <w:pPr>
              <w:spacing w:after="0" w:line="240" w:lineRule="auto"/>
              <w:ind w:right="27"/>
              <w:jc w:val="right"/>
              <w:rPr>
                <w:rFonts w:asciiTheme="majorBidi" w:eastAsia="Times New Roman" w:hAnsiTheme="majorBidi" w:cstheme="majorBidi"/>
                <w:b/>
                <w:bCs/>
                <w:color w:val="FF0000"/>
                <w:sz w:val="18"/>
                <w:szCs w:val="18"/>
                <w:lang w:val="pl-PL" w:eastAsia="pl-PL"/>
              </w:rPr>
            </w:pPr>
            <w:r w:rsidRPr="00D12EA0">
              <w:rPr>
                <w:rFonts w:asciiTheme="majorBidi" w:eastAsia="Times New Roman" w:hAnsiTheme="majorBidi" w:cstheme="majorBidi"/>
                <w:b/>
                <w:bCs/>
                <w:strike/>
                <w:color w:val="FF0000"/>
                <w:sz w:val="18"/>
                <w:szCs w:val="18"/>
                <w:lang w:val="pl-PL" w:eastAsia="pl-PL"/>
              </w:rPr>
              <w:t>50 000,00</w:t>
            </w:r>
            <w:r>
              <w:rPr>
                <w:rFonts w:asciiTheme="majorBidi" w:eastAsia="Times New Roman" w:hAnsiTheme="majorBidi" w:cstheme="majorBidi"/>
                <w:b/>
                <w:bCs/>
                <w:color w:val="FF0000"/>
                <w:sz w:val="18"/>
                <w:szCs w:val="18"/>
                <w:lang w:val="pl-PL" w:eastAsia="pl-PL"/>
              </w:rPr>
              <w:t xml:space="preserve"> 51 612,00</w:t>
            </w:r>
          </w:p>
        </w:tc>
        <w:tc>
          <w:tcPr>
            <w:tcW w:w="5800" w:type="dxa"/>
            <w:tcBorders>
              <w:top w:val="nil"/>
              <w:left w:val="nil"/>
              <w:bottom w:val="nil"/>
              <w:right w:val="single" w:sz="8" w:space="0" w:color="auto"/>
            </w:tcBorders>
            <w:shd w:val="clear" w:color="000000" w:fill="FFE5D2"/>
            <w:noWrap/>
            <w:hideMark/>
          </w:tcPr>
          <w:p w:rsidR="00D12EA0" w:rsidRPr="00D12EA0" w:rsidRDefault="00D12EA0" w:rsidP="00D12EA0">
            <w:pPr>
              <w:spacing w:after="0" w:line="240" w:lineRule="auto"/>
              <w:ind w:right="27"/>
              <w:jc w:val="center"/>
              <w:rPr>
                <w:rFonts w:asciiTheme="majorBidi" w:eastAsia="Times New Roman" w:hAnsiTheme="majorBidi" w:cstheme="majorBidi"/>
                <w:b/>
                <w:bCs/>
                <w:color w:val="FF0000"/>
                <w:sz w:val="18"/>
                <w:szCs w:val="18"/>
                <w:lang w:val="pl-PL" w:eastAsia="pl-PL"/>
              </w:rPr>
            </w:pPr>
            <w:r w:rsidRPr="00D12EA0">
              <w:rPr>
                <w:rFonts w:asciiTheme="majorBidi" w:eastAsia="Times New Roman" w:hAnsiTheme="majorBidi" w:cstheme="majorBidi"/>
                <w:b/>
                <w:bCs/>
                <w:strike/>
                <w:color w:val="FF0000"/>
                <w:sz w:val="18"/>
                <w:szCs w:val="18"/>
                <w:lang w:val="pl-PL" w:eastAsia="pl-PL"/>
              </w:rPr>
              <w:t>50 000,00</w:t>
            </w:r>
            <w:r>
              <w:rPr>
                <w:rFonts w:asciiTheme="majorBidi" w:eastAsia="Times New Roman" w:hAnsiTheme="majorBidi" w:cstheme="majorBidi"/>
                <w:b/>
                <w:bCs/>
                <w:color w:val="FF0000"/>
                <w:sz w:val="18"/>
                <w:szCs w:val="18"/>
                <w:lang w:val="pl-PL" w:eastAsia="pl-PL"/>
              </w:rPr>
              <w:t xml:space="preserve"> 51 612,00</w:t>
            </w:r>
          </w:p>
        </w:tc>
      </w:tr>
      <w:tr w:rsidR="00D12EA0" w:rsidRPr="00255209" w:rsidTr="009435DD">
        <w:trPr>
          <w:trHeight w:val="147"/>
        </w:trPr>
        <w:tc>
          <w:tcPr>
            <w:tcW w:w="6757" w:type="dxa"/>
            <w:tcBorders>
              <w:top w:val="nil"/>
              <w:left w:val="single" w:sz="8" w:space="0" w:color="auto"/>
              <w:bottom w:val="single" w:sz="8" w:space="0" w:color="auto"/>
              <w:right w:val="nil"/>
            </w:tcBorders>
            <w:shd w:val="clear" w:color="000000" w:fill="CCC0DA"/>
            <w:hideMark/>
          </w:tcPr>
          <w:p w:rsidR="00D12EA0" w:rsidRPr="00255209" w:rsidRDefault="00D12EA0" w:rsidP="00D12EA0">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 xml:space="preserve">Razem  </w:t>
            </w:r>
          </w:p>
        </w:tc>
        <w:tc>
          <w:tcPr>
            <w:tcW w:w="2068" w:type="dxa"/>
            <w:tcBorders>
              <w:top w:val="nil"/>
              <w:left w:val="nil"/>
              <w:bottom w:val="single" w:sz="8" w:space="0" w:color="auto"/>
              <w:right w:val="nil"/>
            </w:tcBorders>
            <w:shd w:val="clear" w:color="000000" w:fill="FFE5D2"/>
            <w:noWrap/>
            <w:hideMark/>
          </w:tcPr>
          <w:p w:rsidR="00D12EA0" w:rsidRPr="00C03F58" w:rsidRDefault="00D12EA0" w:rsidP="00E27CD8">
            <w:pPr>
              <w:pStyle w:val="Akapitzlist"/>
              <w:spacing w:after="0" w:line="240" w:lineRule="auto"/>
              <w:ind w:left="614" w:right="27"/>
              <w:jc w:val="center"/>
              <w:rPr>
                <w:rFonts w:asciiTheme="majorBidi" w:eastAsia="Times New Roman" w:hAnsiTheme="majorBidi" w:cstheme="majorBidi"/>
                <w:b/>
                <w:bCs/>
                <w:color w:val="00B0F0"/>
                <w:sz w:val="18"/>
                <w:szCs w:val="18"/>
                <w:lang w:val="pl-PL" w:eastAsia="pl-PL"/>
              </w:rPr>
            </w:pPr>
            <w:r>
              <w:rPr>
                <w:rFonts w:asciiTheme="majorBidi" w:eastAsia="Times New Roman" w:hAnsiTheme="majorBidi" w:cstheme="majorBidi"/>
                <w:b/>
                <w:bCs/>
                <w:sz w:val="18"/>
                <w:szCs w:val="18"/>
                <w:lang w:val="pl-PL" w:eastAsia="pl-PL"/>
              </w:rPr>
              <w:t xml:space="preserve">       </w:t>
            </w:r>
            <w:r w:rsidRPr="00D12EA0">
              <w:rPr>
                <w:rFonts w:asciiTheme="majorBidi" w:eastAsia="Times New Roman" w:hAnsiTheme="majorBidi" w:cstheme="majorBidi"/>
                <w:b/>
                <w:bCs/>
                <w:strike/>
                <w:color w:val="FF0000"/>
                <w:sz w:val="18"/>
                <w:szCs w:val="18"/>
                <w:lang w:val="pl-PL" w:eastAsia="pl-PL"/>
              </w:rPr>
              <w:t>2 942 500,00</w:t>
            </w:r>
            <w:r>
              <w:rPr>
                <w:rFonts w:asciiTheme="majorBidi" w:eastAsia="Times New Roman" w:hAnsiTheme="majorBidi" w:cstheme="majorBidi"/>
                <w:b/>
                <w:bCs/>
                <w:color w:val="FF0000"/>
                <w:sz w:val="18"/>
                <w:szCs w:val="18"/>
                <w:lang w:val="pl-PL" w:eastAsia="pl-PL"/>
              </w:rPr>
              <w:t xml:space="preserve"> </w:t>
            </w:r>
            <w:r w:rsidR="00C03F58">
              <w:rPr>
                <w:rFonts w:asciiTheme="majorBidi" w:eastAsia="Times New Roman" w:hAnsiTheme="majorBidi" w:cstheme="majorBidi"/>
                <w:b/>
                <w:bCs/>
                <w:color w:val="00B0F0"/>
                <w:sz w:val="18"/>
                <w:szCs w:val="18"/>
                <w:lang w:val="pl-PL" w:eastAsia="pl-PL"/>
              </w:rPr>
              <w:t>3 751 300</w:t>
            </w:r>
          </w:p>
        </w:tc>
        <w:tc>
          <w:tcPr>
            <w:tcW w:w="5800" w:type="dxa"/>
            <w:tcBorders>
              <w:top w:val="nil"/>
              <w:left w:val="nil"/>
              <w:bottom w:val="single" w:sz="8" w:space="0" w:color="auto"/>
              <w:right w:val="single" w:sz="8" w:space="0" w:color="auto"/>
            </w:tcBorders>
            <w:shd w:val="clear" w:color="000000" w:fill="FFE5D2"/>
            <w:noWrap/>
            <w:hideMark/>
          </w:tcPr>
          <w:p w:rsidR="00D12EA0" w:rsidRPr="00D12EA0" w:rsidRDefault="00D12EA0" w:rsidP="00D12EA0">
            <w:pPr>
              <w:pStyle w:val="Akapitzlist"/>
              <w:spacing w:after="0" w:line="240" w:lineRule="auto"/>
              <w:ind w:left="614" w:right="27"/>
              <w:jc w:val="center"/>
              <w:rPr>
                <w:rFonts w:asciiTheme="majorBidi" w:eastAsia="Times New Roman" w:hAnsiTheme="majorBidi" w:cstheme="majorBidi"/>
                <w:b/>
                <w:bCs/>
                <w:color w:val="FF0000"/>
                <w:sz w:val="18"/>
                <w:szCs w:val="18"/>
                <w:lang w:val="pl-PL" w:eastAsia="pl-PL"/>
              </w:rPr>
            </w:pPr>
            <w:r w:rsidRPr="00D12EA0">
              <w:rPr>
                <w:rFonts w:asciiTheme="majorBidi" w:eastAsia="Times New Roman" w:hAnsiTheme="majorBidi" w:cstheme="majorBidi"/>
                <w:b/>
                <w:bCs/>
                <w:strike/>
                <w:color w:val="FF0000"/>
                <w:sz w:val="18"/>
                <w:szCs w:val="18"/>
                <w:lang w:val="pl-PL" w:eastAsia="pl-PL"/>
              </w:rPr>
              <w:t>2 942 500,00</w:t>
            </w:r>
            <w:r>
              <w:rPr>
                <w:rFonts w:asciiTheme="majorBidi" w:eastAsia="Times New Roman" w:hAnsiTheme="majorBidi" w:cstheme="majorBidi"/>
                <w:b/>
                <w:bCs/>
                <w:color w:val="FF0000"/>
                <w:sz w:val="18"/>
                <w:szCs w:val="18"/>
                <w:lang w:val="pl-PL" w:eastAsia="pl-PL"/>
              </w:rPr>
              <w:t xml:space="preserve"> </w:t>
            </w:r>
            <w:r w:rsidR="00C03F58">
              <w:rPr>
                <w:rFonts w:asciiTheme="majorBidi" w:eastAsia="Times New Roman" w:hAnsiTheme="majorBidi" w:cstheme="majorBidi"/>
                <w:b/>
                <w:bCs/>
                <w:color w:val="00B0F0"/>
                <w:sz w:val="18"/>
                <w:szCs w:val="18"/>
                <w:lang w:val="pl-PL" w:eastAsia="pl-PL"/>
              </w:rPr>
              <w:t>3 751 300</w:t>
            </w:r>
          </w:p>
        </w:tc>
      </w:tr>
    </w:tbl>
    <w:p w:rsidR="00504F6D" w:rsidRPr="00542CF3" w:rsidRDefault="00504F6D" w:rsidP="00542CF3">
      <w:pPr>
        <w:tabs>
          <w:tab w:val="left" w:pos="4785"/>
        </w:tabs>
        <w:rPr>
          <w:lang w:val="pl-PL"/>
        </w:rPr>
        <w:sectPr w:rsidR="00504F6D" w:rsidRPr="00542CF3" w:rsidSect="00504F6D">
          <w:pgSz w:w="15840" w:h="12240" w:orient="landscape"/>
          <w:pgMar w:top="720" w:right="720" w:bottom="720" w:left="720" w:header="720" w:footer="720" w:gutter="0"/>
          <w:cols w:space="720"/>
          <w:docGrid w:linePitch="299"/>
        </w:sectPr>
      </w:pPr>
    </w:p>
    <w:p w:rsidR="009849B4" w:rsidRDefault="009849B4" w:rsidP="009849B4">
      <w:pPr>
        <w:rPr>
          <w:lang w:val="pl-PL"/>
        </w:rPr>
      </w:pPr>
      <w:bookmarkStart w:id="126" w:name="_Toc433769798"/>
      <w:bookmarkEnd w:id="123"/>
      <w:bookmarkEnd w:id="124"/>
      <w:bookmarkEnd w:id="125"/>
    </w:p>
    <w:p w:rsidR="0047080D" w:rsidRPr="00255209" w:rsidRDefault="0047080D" w:rsidP="00542CF3">
      <w:pPr>
        <w:pStyle w:val="Nagwek2"/>
        <w:numPr>
          <w:ilvl w:val="0"/>
          <w:numId w:val="26"/>
        </w:numPr>
        <w:spacing w:before="120" w:after="0" w:line="240" w:lineRule="auto"/>
        <w:ind w:right="27"/>
        <w:rPr>
          <w:rFonts w:asciiTheme="majorBidi" w:hAnsiTheme="majorBidi"/>
          <w:color w:val="auto"/>
          <w:sz w:val="22"/>
          <w:szCs w:val="22"/>
          <w:lang w:val="pl-PL"/>
        </w:rPr>
      </w:pPr>
      <w:bookmarkStart w:id="127" w:name="_Toc438481315"/>
      <w:bookmarkStart w:id="128" w:name="_Toc439094432"/>
      <w:bookmarkEnd w:id="126"/>
      <w:r w:rsidRPr="00255209">
        <w:rPr>
          <w:rFonts w:asciiTheme="majorBidi" w:hAnsiTheme="majorBidi"/>
          <w:color w:val="auto"/>
          <w:sz w:val="22"/>
          <w:szCs w:val="22"/>
          <w:lang w:val="pl-PL"/>
        </w:rPr>
        <w:t>Plan komunikacji:</w:t>
      </w:r>
      <w:bookmarkEnd w:id="127"/>
      <w:bookmarkEnd w:id="128"/>
      <w:r w:rsidRPr="00255209">
        <w:rPr>
          <w:rFonts w:asciiTheme="majorBidi" w:hAnsiTheme="majorBidi"/>
          <w:color w:val="auto"/>
          <w:sz w:val="22"/>
          <w:szCs w:val="22"/>
          <w:lang w:val="pl-PL"/>
        </w:rPr>
        <w:t xml:space="preserve"> </w:t>
      </w:r>
    </w:p>
    <w:p w:rsidR="0047080D" w:rsidRPr="00FB3C44" w:rsidRDefault="00FB3C44" w:rsidP="00542CF3">
      <w:pPr>
        <w:pStyle w:val="Nagwek2"/>
        <w:numPr>
          <w:ilvl w:val="0"/>
          <w:numId w:val="0"/>
        </w:numPr>
        <w:spacing w:before="120" w:after="0"/>
        <w:ind w:left="576"/>
        <w:rPr>
          <w:rFonts w:ascii="Times New Roman" w:hAnsi="Times New Roman" w:cs="Times New Roman"/>
          <w:sz w:val="22"/>
          <w:szCs w:val="22"/>
          <w:lang w:val="pl-PL"/>
        </w:rPr>
      </w:pPr>
      <w:r w:rsidRPr="00FB3C44">
        <w:rPr>
          <w:rFonts w:ascii="Times New Roman" w:hAnsi="Times New Roman" w:cs="Times New Roman"/>
          <w:sz w:val="22"/>
          <w:szCs w:val="22"/>
          <w:lang w:val="pl-PL"/>
        </w:rPr>
        <w:t>V.A) opracowanie planu komunikacji</w:t>
      </w:r>
    </w:p>
    <w:p w:rsidR="0047080D" w:rsidRPr="00255209" w:rsidRDefault="0047080D" w:rsidP="00577DE7">
      <w:pPr>
        <w:spacing w:line="240" w:lineRule="auto"/>
        <w:ind w:right="27"/>
        <w:rPr>
          <w:rFonts w:asciiTheme="majorBidi" w:hAnsiTheme="majorBidi" w:cstheme="majorBidi"/>
          <w:lang w:val="pl-PL"/>
        </w:rPr>
      </w:pPr>
      <w:r w:rsidRPr="00255209">
        <w:rPr>
          <w:rFonts w:asciiTheme="majorBidi" w:hAnsiTheme="majorBidi" w:cstheme="majorBidi"/>
          <w:lang w:val="pl-PL"/>
        </w:rPr>
        <w:t>Działania komunikacyjnie są sprofilowane zgodnie z potrzebami beneficjentów i potencjalnych beneficjentów. Wynikają z doświadczeń z lat 2007-2014, a także z wniosków z badania mieszkańców (przeprowadzonego w okresie 09.15.12.2015 – ankiety</w:t>
      </w:r>
      <w:r w:rsidR="007F4413" w:rsidRPr="00255209">
        <w:rPr>
          <w:rFonts w:asciiTheme="majorBidi" w:hAnsiTheme="majorBidi" w:cstheme="majorBidi"/>
          <w:lang w:val="pl-PL"/>
        </w:rPr>
        <w:t xml:space="preserve"> dot. procedury monitorownia i ewaluacji oraz planu komuniakcji</w:t>
      </w:r>
      <w:r w:rsidRPr="00255209">
        <w:rPr>
          <w:rFonts w:asciiTheme="majorBidi" w:hAnsiTheme="majorBidi" w:cstheme="majorBidi"/>
          <w:lang w:val="pl-PL"/>
        </w:rPr>
        <w:t xml:space="preserve">) i całego procesu partycypacyjnego przygotowania LSR. Wyniki ankiet </w:t>
      </w:r>
      <w:r w:rsidR="007F4413" w:rsidRPr="00255209">
        <w:rPr>
          <w:rFonts w:asciiTheme="majorBidi" w:hAnsiTheme="majorBidi" w:cstheme="majorBidi"/>
          <w:lang w:val="pl-PL"/>
        </w:rPr>
        <w:t xml:space="preserve">(udział 40 osób) </w:t>
      </w:r>
      <w:r w:rsidRPr="00255209">
        <w:rPr>
          <w:rFonts w:asciiTheme="majorBidi" w:hAnsiTheme="majorBidi" w:cstheme="majorBidi"/>
          <w:lang w:val="pl-PL"/>
        </w:rPr>
        <w:t>wskazują jednoznacznie, iż dotychczas mieszkańcy czerpali informacje o LGD głównie poprzez Internet. Źródła internetowe (strona LGD, strony JST, inne strony internetowe, portale społecznościowe oraz newsletter) stanowią w sumie  52 % źródeł informacji o LGD.  Popularnością cieszyły się również ulotki wydawane przez Stowarzyszenie (14 %) oraz w mniejszym stopniu informacje przekazywane przez lokalnych liderów oraz na spotkaniach i w</w:t>
      </w:r>
      <w:r w:rsidR="00577DE7">
        <w:rPr>
          <w:rFonts w:asciiTheme="majorBidi" w:hAnsiTheme="majorBidi" w:cstheme="majorBidi"/>
          <w:lang w:val="pl-PL"/>
        </w:rPr>
        <w:t xml:space="preserve">ydarzeniach promocyjnych (7%). </w:t>
      </w:r>
      <w:r w:rsidRPr="00255209">
        <w:rPr>
          <w:rFonts w:asciiTheme="majorBidi" w:hAnsiTheme="majorBidi" w:cstheme="majorBidi"/>
          <w:lang w:val="pl-PL"/>
        </w:rPr>
        <w:t xml:space="preserve">Według badanych mieszkańców najskuteczniejszym kanałem komunikacji pomiędzy nimi a  LGD jest strona internetowa LGD (19%), strona JST (12%), portale społecznościowe (11%) oraz media lokalne (11%). To właśnie w główniej mierze te metody będą stosowane w procesie komunikowania się z mieszkańcami, którzy </w:t>
      </w:r>
      <w:r w:rsidR="00035E55">
        <w:rPr>
          <w:rFonts w:asciiTheme="majorBidi" w:hAnsiTheme="majorBidi" w:cstheme="majorBidi"/>
          <w:lang w:val="pl-PL"/>
        </w:rPr>
        <w:t>uznali je za najbardziej pożądane.</w:t>
      </w:r>
      <w:r w:rsidRPr="00255209">
        <w:rPr>
          <w:rFonts w:asciiTheme="majorBidi" w:hAnsiTheme="majorBidi" w:cstheme="majorBidi"/>
          <w:lang w:val="pl-PL"/>
        </w:rPr>
        <w:t xml:space="preserve"> Respondenci wskazali również na formy komunikacji, które dotąd nie były stosowane, uznając, że takie metody jak powiadanie sms, media społecznościowe i filmy instruktażowe mogą skuteczniej przyczynić się do realizacji LSR.</w:t>
      </w:r>
      <w:r w:rsidR="00FB3C44">
        <w:rPr>
          <w:rFonts w:asciiTheme="majorBidi" w:hAnsiTheme="majorBidi" w:cstheme="majorBidi"/>
          <w:lang w:val="pl-PL"/>
        </w:rPr>
        <w:t xml:space="preserve"> </w:t>
      </w:r>
      <w:r w:rsidRPr="00255209">
        <w:rPr>
          <w:rFonts w:asciiTheme="majorBidi" w:hAnsiTheme="majorBidi" w:cstheme="majorBidi"/>
          <w:lang w:val="pl-PL"/>
        </w:rPr>
        <w:t>Ważnym elementem przeprowadzonego badania by</w:t>
      </w:r>
      <w:r w:rsidR="006D220A">
        <w:rPr>
          <w:rFonts w:asciiTheme="majorBidi" w:hAnsiTheme="majorBidi" w:cstheme="majorBidi"/>
          <w:lang w:val="pl-PL"/>
        </w:rPr>
        <w:t>ło wskazanie przez respondentów</w:t>
      </w:r>
      <w:r w:rsidRPr="00255209">
        <w:rPr>
          <w:rFonts w:asciiTheme="majorBidi" w:hAnsiTheme="majorBidi" w:cstheme="majorBidi"/>
          <w:lang w:val="pl-PL"/>
        </w:rPr>
        <w:t xml:space="preserve"> celów komunikacji.  </w:t>
      </w:r>
    </w:p>
    <w:p w:rsidR="0047080D" w:rsidRPr="00255209" w:rsidRDefault="0047080D" w:rsidP="00542CF3">
      <w:pPr>
        <w:spacing w:after="0" w:line="240" w:lineRule="auto"/>
        <w:ind w:right="27"/>
        <w:rPr>
          <w:rFonts w:asciiTheme="majorBidi" w:hAnsiTheme="majorBidi" w:cstheme="majorBidi"/>
          <w:b/>
          <w:lang w:val="pl-PL"/>
        </w:rPr>
      </w:pPr>
      <w:r w:rsidRPr="00255209">
        <w:rPr>
          <w:rFonts w:asciiTheme="majorBidi" w:hAnsiTheme="majorBidi" w:cstheme="majorBidi"/>
          <w:b/>
          <w:lang w:val="pl-PL"/>
        </w:rPr>
        <w:t>Cele komunikacji LSR „Na Śliwkowym Szlaku”</w:t>
      </w:r>
    </w:p>
    <w:p w:rsidR="007D5CEC" w:rsidRDefault="0047080D" w:rsidP="00FB3C44">
      <w:pPr>
        <w:spacing w:after="0" w:line="240" w:lineRule="auto"/>
        <w:ind w:right="27"/>
        <w:rPr>
          <w:rFonts w:asciiTheme="majorBidi" w:hAnsiTheme="majorBidi" w:cstheme="majorBidi"/>
          <w:lang w:val="pl-PL"/>
        </w:rPr>
      </w:pPr>
      <w:r w:rsidRPr="00FB3C44">
        <w:rPr>
          <w:rFonts w:asciiTheme="majorBidi" w:hAnsiTheme="majorBidi" w:cstheme="majorBidi"/>
          <w:b/>
          <w:lang w:val="pl-PL"/>
        </w:rPr>
        <w:t>Cel 1.</w:t>
      </w:r>
      <w:r w:rsidRPr="00255209">
        <w:rPr>
          <w:rFonts w:asciiTheme="majorBidi" w:hAnsiTheme="majorBidi" w:cstheme="majorBidi"/>
          <w:lang w:val="pl-PL"/>
        </w:rPr>
        <w:t xml:space="preserve"> Bieżące informowanie potencjalnych wnioskodawców o zasadach i kryteriach udzielenia wsparcia oraz o stanie realizacji LSR. </w:t>
      </w:r>
      <w:r w:rsidRPr="00FB3C44">
        <w:rPr>
          <w:rFonts w:asciiTheme="majorBidi" w:hAnsiTheme="majorBidi" w:cstheme="majorBidi"/>
          <w:b/>
          <w:lang w:val="pl-PL"/>
        </w:rPr>
        <w:t>Cel 2</w:t>
      </w:r>
      <w:r w:rsidRPr="00255209">
        <w:rPr>
          <w:rFonts w:asciiTheme="majorBidi" w:hAnsiTheme="majorBidi" w:cstheme="majorBidi"/>
          <w:lang w:val="pl-PL"/>
        </w:rPr>
        <w:t>. Wspieranie projektodawców i beneficjentów na każdym etapie realizacji operacji oraz zwiększenie zaangażowania mieszkańców w działalność LGD.</w:t>
      </w:r>
      <w:r w:rsidR="00FB3C44">
        <w:rPr>
          <w:rFonts w:asciiTheme="majorBidi" w:hAnsiTheme="majorBidi" w:cstheme="majorBidi"/>
          <w:lang w:val="pl-PL"/>
        </w:rPr>
        <w:t xml:space="preserve"> </w:t>
      </w:r>
      <w:r w:rsidRPr="00FB3C44">
        <w:rPr>
          <w:rFonts w:asciiTheme="majorBidi" w:hAnsiTheme="majorBidi" w:cstheme="majorBidi"/>
          <w:b/>
          <w:lang w:val="pl-PL"/>
        </w:rPr>
        <w:t>Cel 3.</w:t>
      </w:r>
      <w:r w:rsidRPr="00255209">
        <w:rPr>
          <w:rFonts w:asciiTheme="majorBidi" w:hAnsiTheme="majorBidi" w:cstheme="majorBidi"/>
          <w:lang w:val="pl-PL"/>
        </w:rPr>
        <w:t xml:space="preserve"> Promocja dobrych praktyk osiągniętych dzięki wdrażaniu LSR - uzyskanie informacji zwrotnej na temat oceny jakości pomocy świadczonej przez LGD pod kątem konieczności przeprowadzenia ewentualnych korekt w tym zakresie. </w:t>
      </w:r>
      <w:r w:rsidR="00FB3C44">
        <w:rPr>
          <w:rFonts w:asciiTheme="majorBidi" w:hAnsiTheme="majorBidi" w:cstheme="majorBidi"/>
          <w:lang w:val="pl-PL"/>
        </w:rPr>
        <w:t xml:space="preserve"> </w:t>
      </w:r>
      <w:r w:rsidR="007D5CEC" w:rsidRPr="00FB3C44">
        <w:rPr>
          <w:rFonts w:asciiTheme="majorBidi" w:hAnsiTheme="majorBidi" w:cstheme="majorBidi"/>
          <w:b/>
          <w:lang w:val="pl-PL"/>
        </w:rPr>
        <w:t>Cel horyzontalny:</w:t>
      </w:r>
      <w:r w:rsidR="007D5CEC" w:rsidRPr="00255209">
        <w:rPr>
          <w:rFonts w:asciiTheme="majorBidi" w:hAnsiTheme="majorBidi" w:cstheme="majorBidi"/>
          <w:lang w:val="pl-PL"/>
        </w:rPr>
        <w:t xml:space="preserve"> </w:t>
      </w:r>
      <w:r w:rsidR="007D5CEC" w:rsidRPr="00FB3C44">
        <w:rPr>
          <w:rFonts w:asciiTheme="majorBidi" w:hAnsiTheme="majorBidi" w:cstheme="majorBidi"/>
          <w:lang w:val="pl-PL"/>
        </w:rPr>
        <w:t>Komunikacja marki „Śliwkowego Szlaku”</w:t>
      </w:r>
    </w:p>
    <w:p w:rsidR="0047080D" w:rsidRPr="00255209" w:rsidRDefault="0047080D" w:rsidP="00E86361">
      <w:pPr>
        <w:spacing w:line="240" w:lineRule="auto"/>
        <w:ind w:right="27"/>
        <w:rPr>
          <w:rFonts w:asciiTheme="majorBidi" w:eastAsia="Times New Roman" w:hAnsiTheme="majorBidi" w:cstheme="majorBidi"/>
          <w:lang w:val="pl-PL" w:eastAsia="pl-PL"/>
        </w:rPr>
      </w:pPr>
      <w:r w:rsidRPr="00255209">
        <w:rPr>
          <w:rFonts w:asciiTheme="majorBidi" w:hAnsiTheme="majorBidi" w:cstheme="majorBidi"/>
          <w:lang w:val="pl-PL"/>
        </w:rPr>
        <w:t xml:space="preserve">Na całym </w:t>
      </w:r>
      <w:r w:rsidR="007D5CEC">
        <w:rPr>
          <w:rFonts w:asciiTheme="majorBidi" w:hAnsiTheme="majorBidi" w:cstheme="majorBidi"/>
          <w:lang w:val="pl-PL"/>
        </w:rPr>
        <w:t>etapie wdrażania LSR realizowane</w:t>
      </w:r>
      <w:r w:rsidRPr="00255209">
        <w:rPr>
          <w:rFonts w:asciiTheme="majorBidi" w:hAnsiTheme="majorBidi" w:cstheme="majorBidi"/>
          <w:lang w:val="pl-PL"/>
        </w:rPr>
        <w:t xml:space="preserve"> będą zadania związane z komunikacją</w:t>
      </w:r>
      <w:r w:rsidR="000C4889" w:rsidRPr="00255209">
        <w:rPr>
          <w:rFonts w:asciiTheme="majorBidi" w:hAnsiTheme="majorBidi" w:cstheme="majorBidi"/>
          <w:lang w:val="pl-PL"/>
        </w:rPr>
        <w:t xml:space="preserve">  marki „Śliwkowy Szlak”</w:t>
      </w:r>
      <w:r w:rsidRPr="00255209">
        <w:rPr>
          <w:rFonts w:asciiTheme="majorBidi" w:hAnsiTheme="majorBidi" w:cstheme="majorBidi"/>
          <w:lang w:val="pl-PL"/>
        </w:rPr>
        <w:t>, ukierunkowane na wzrost akceptacji dla budowania więzi lokalnej poprzez wspólną markę. Efektem będzie l</w:t>
      </w:r>
      <w:r w:rsidRPr="00255209">
        <w:rPr>
          <w:rFonts w:asciiTheme="majorBidi" w:eastAsia="Times New Roman" w:hAnsiTheme="majorBidi" w:cstheme="majorBidi"/>
          <w:lang w:val="pl-PL" w:eastAsia="pl-PL"/>
        </w:rPr>
        <w:t>iczba dofinansowanych podmiotów, które zamieściły na tablicy informacyjnej lub innych materiałach projektowych obok swojej nazwy logo „Śliwkowego Szlaku”.</w:t>
      </w:r>
    </w:p>
    <w:p w:rsidR="009F4049" w:rsidRPr="009F4049" w:rsidRDefault="009F4049" w:rsidP="00542CF3">
      <w:pPr>
        <w:pStyle w:val="Nagwek2"/>
        <w:numPr>
          <w:ilvl w:val="0"/>
          <w:numId w:val="0"/>
        </w:numPr>
        <w:spacing w:before="0" w:after="0"/>
        <w:ind w:left="576"/>
        <w:rPr>
          <w:rFonts w:ascii="Times New Roman" w:hAnsi="Times New Roman" w:cs="Times New Roman"/>
          <w:sz w:val="22"/>
          <w:szCs w:val="22"/>
          <w:lang w:val="pl-PL"/>
        </w:rPr>
      </w:pPr>
      <w:r w:rsidRPr="009F4049">
        <w:rPr>
          <w:rFonts w:ascii="Times New Roman" w:hAnsi="Times New Roman" w:cs="Times New Roman"/>
          <w:sz w:val="22"/>
          <w:szCs w:val="22"/>
          <w:lang w:val="pl-PL"/>
        </w:rPr>
        <w:t>V.B) działania komunikacyjne i grupy docelowe</w:t>
      </w:r>
    </w:p>
    <w:p w:rsidR="0047080D" w:rsidRPr="00CF7A92" w:rsidRDefault="0047080D" w:rsidP="00CF7A92">
      <w:pPr>
        <w:spacing w:before="240" w:line="240" w:lineRule="auto"/>
        <w:ind w:right="27"/>
        <w:rPr>
          <w:rFonts w:asciiTheme="majorBidi" w:hAnsiTheme="majorBidi" w:cstheme="majorBidi"/>
          <w:bCs/>
          <w:lang w:val="pl-PL"/>
        </w:rPr>
      </w:pPr>
      <w:r w:rsidRPr="009F4049">
        <w:rPr>
          <w:rFonts w:asciiTheme="majorBidi" w:hAnsiTheme="majorBidi" w:cstheme="majorBidi"/>
          <w:b/>
          <w:bCs/>
          <w:lang w:val="pl-PL"/>
        </w:rPr>
        <w:t>Grupy docelowe</w:t>
      </w:r>
      <w:r w:rsidR="007E727D" w:rsidRPr="009F4049">
        <w:rPr>
          <w:rFonts w:asciiTheme="majorBidi" w:hAnsiTheme="majorBidi" w:cstheme="majorBidi"/>
          <w:bCs/>
          <w:lang w:val="pl-PL"/>
        </w:rPr>
        <w:t xml:space="preserve"> komunikacji zgodnie z przeprowadzoną Diagnozą oraz analizą SWOT</w:t>
      </w:r>
      <w:r w:rsidR="009F4049">
        <w:rPr>
          <w:rFonts w:asciiTheme="majorBidi" w:hAnsiTheme="majorBidi" w:cstheme="majorBidi"/>
          <w:bCs/>
          <w:lang w:val="pl-PL"/>
        </w:rPr>
        <w:t xml:space="preserve"> to:</w:t>
      </w:r>
      <w:r w:rsidR="00BD3433">
        <w:rPr>
          <w:rFonts w:asciiTheme="majorBidi" w:hAnsiTheme="majorBidi" w:cstheme="majorBidi"/>
          <w:bCs/>
          <w:lang w:val="pl-PL"/>
        </w:rPr>
        <w:t xml:space="preserve"> </w:t>
      </w:r>
      <w:r w:rsidR="004149B5">
        <w:rPr>
          <w:rFonts w:asciiTheme="majorBidi" w:hAnsiTheme="majorBidi" w:cstheme="majorBidi"/>
          <w:bCs/>
          <w:lang w:val="pl-PL"/>
        </w:rPr>
        <w:t>o</w:t>
      </w:r>
      <w:r w:rsidR="00BD3433">
        <w:rPr>
          <w:rFonts w:asciiTheme="majorBidi" w:hAnsiTheme="majorBidi" w:cstheme="majorBidi"/>
          <w:bCs/>
          <w:lang w:val="pl-PL"/>
        </w:rPr>
        <w:t xml:space="preserve">rganizacje pozarządowe </w:t>
      </w:r>
      <w:r w:rsidR="00D9764B">
        <w:rPr>
          <w:rFonts w:asciiTheme="majorBidi" w:hAnsiTheme="majorBidi" w:cstheme="majorBidi"/>
          <w:bCs/>
          <w:lang w:val="pl-PL"/>
        </w:rPr>
        <w:br/>
      </w:r>
      <w:r w:rsidR="00BD3433">
        <w:rPr>
          <w:rFonts w:asciiTheme="majorBidi" w:hAnsiTheme="majorBidi" w:cstheme="majorBidi"/>
          <w:bCs/>
          <w:lang w:val="pl-PL"/>
        </w:rPr>
        <w:t>(w tym lokalni liderzy)</w:t>
      </w:r>
      <w:r w:rsidR="004149B5">
        <w:rPr>
          <w:rFonts w:asciiTheme="majorBidi" w:hAnsiTheme="majorBidi" w:cstheme="majorBidi"/>
          <w:bCs/>
          <w:lang w:val="pl-PL"/>
        </w:rPr>
        <w:t>;</w:t>
      </w:r>
      <w:r w:rsidR="009F4049">
        <w:rPr>
          <w:rFonts w:asciiTheme="majorBidi" w:hAnsiTheme="majorBidi" w:cstheme="majorBidi"/>
          <w:bCs/>
          <w:lang w:val="pl-PL"/>
        </w:rPr>
        <w:t xml:space="preserve"> </w:t>
      </w:r>
      <w:r w:rsidR="004149B5">
        <w:rPr>
          <w:rFonts w:asciiTheme="majorBidi" w:hAnsiTheme="majorBidi" w:cstheme="majorBidi"/>
          <w:bCs/>
          <w:lang w:val="pl-PL"/>
        </w:rPr>
        <w:t>m</w:t>
      </w:r>
      <w:r w:rsidR="007E727D" w:rsidRPr="009F4049">
        <w:rPr>
          <w:rStyle w:val="Pogrubienie"/>
          <w:rFonts w:asciiTheme="majorBidi" w:hAnsiTheme="majorBidi" w:cstheme="majorBidi"/>
          <w:b w:val="0"/>
          <w:lang w:val="pl-PL"/>
        </w:rPr>
        <w:t>ieszkańcy</w:t>
      </w:r>
      <w:r w:rsidR="00BD3433">
        <w:rPr>
          <w:rStyle w:val="Pogrubienie"/>
          <w:rFonts w:asciiTheme="majorBidi" w:hAnsiTheme="majorBidi" w:cstheme="majorBidi"/>
          <w:b w:val="0"/>
          <w:lang w:val="pl-PL"/>
        </w:rPr>
        <w:t xml:space="preserve"> (w tym uczniowie -dzieci i młodzież)</w:t>
      </w:r>
      <w:r w:rsidR="004149B5">
        <w:rPr>
          <w:rStyle w:val="Pogrubienie"/>
          <w:rFonts w:asciiTheme="majorBidi" w:hAnsiTheme="majorBidi" w:cstheme="majorBidi"/>
          <w:b w:val="0"/>
          <w:lang w:val="pl-PL"/>
        </w:rPr>
        <w:t>;</w:t>
      </w:r>
      <w:r w:rsidR="009F4049" w:rsidRPr="009F4049">
        <w:rPr>
          <w:rStyle w:val="Pogrubienie"/>
          <w:rFonts w:asciiTheme="majorBidi" w:hAnsiTheme="majorBidi" w:cstheme="majorBidi"/>
          <w:b w:val="0"/>
          <w:lang w:val="pl-PL"/>
        </w:rPr>
        <w:t xml:space="preserve"> </w:t>
      </w:r>
      <w:r w:rsidR="004149B5">
        <w:rPr>
          <w:rStyle w:val="Pogrubienie"/>
          <w:rFonts w:asciiTheme="majorBidi" w:hAnsiTheme="majorBidi" w:cstheme="majorBidi"/>
          <w:b w:val="0"/>
          <w:lang w:val="pl-PL"/>
        </w:rPr>
        <w:t>j</w:t>
      </w:r>
      <w:r w:rsidR="00BD3433">
        <w:rPr>
          <w:rStyle w:val="Pogrubienie"/>
          <w:rFonts w:asciiTheme="majorBidi" w:hAnsiTheme="majorBidi" w:cstheme="majorBidi"/>
          <w:b w:val="0"/>
          <w:lang w:val="pl-PL"/>
        </w:rPr>
        <w:t xml:space="preserve">ednostki </w:t>
      </w:r>
      <w:r w:rsidR="004149B5">
        <w:rPr>
          <w:rStyle w:val="Pogrubienie"/>
          <w:rFonts w:asciiTheme="majorBidi" w:hAnsiTheme="majorBidi" w:cstheme="majorBidi"/>
          <w:b w:val="0"/>
          <w:lang w:val="pl-PL"/>
        </w:rPr>
        <w:t>f</w:t>
      </w:r>
      <w:r w:rsidR="00BD3433">
        <w:rPr>
          <w:rStyle w:val="Pogrubienie"/>
          <w:rFonts w:asciiTheme="majorBidi" w:hAnsiTheme="majorBidi" w:cstheme="majorBidi"/>
          <w:b w:val="0"/>
          <w:lang w:val="pl-PL"/>
        </w:rPr>
        <w:t xml:space="preserve">inansów </w:t>
      </w:r>
      <w:r w:rsidR="004149B5">
        <w:rPr>
          <w:rStyle w:val="Pogrubienie"/>
          <w:rFonts w:asciiTheme="majorBidi" w:hAnsiTheme="majorBidi" w:cstheme="majorBidi"/>
          <w:b w:val="0"/>
          <w:lang w:val="pl-PL"/>
        </w:rPr>
        <w:t>p</w:t>
      </w:r>
      <w:r w:rsidR="00BD3433">
        <w:rPr>
          <w:rStyle w:val="Pogrubienie"/>
          <w:rFonts w:asciiTheme="majorBidi" w:hAnsiTheme="majorBidi" w:cstheme="majorBidi"/>
          <w:b w:val="0"/>
          <w:lang w:val="pl-PL"/>
        </w:rPr>
        <w:t>ublicznych</w:t>
      </w:r>
      <w:r w:rsidR="004149B5">
        <w:rPr>
          <w:rStyle w:val="Pogrubienie"/>
          <w:rFonts w:asciiTheme="majorBidi" w:hAnsiTheme="majorBidi" w:cstheme="majorBidi"/>
          <w:b w:val="0"/>
          <w:lang w:val="pl-PL"/>
        </w:rPr>
        <w:t>;</w:t>
      </w:r>
      <w:r w:rsidR="00BD3433">
        <w:rPr>
          <w:rStyle w:val="Pogrubienie"/>
          <w:rFonts w:asciiTheme="majorBidi" w:hAnsiTheme="majorBidi" w:cstheme="majorBidi"/>
          <w:b w:val="0"/>
          <w:lang w:val="pl-PL"/>
        </w:rPr>
        <w:t xml:space="preserve"> </w:t>
      </w:r>
      <w:r w:rsidR="004149B5">
        <w:rPr>
          <w:rStyle w:val="Pogrubienie"/>
          <w:rFonts w:asciiTheme="majorBidi" w:hAnsiTheme="majorBidi" w:cstheme="majorBidi"/>
          <w:b w:val="0"/>
          <w:lang w:val="pl-PL"/>
        </w:rPr>
        <w:t>d</w:t>
      </w:r>
      <w:r w:rsidR="00BD3433">
        <w:rPr>
          <w:rStyle w:val="Pogrubienie"/>
          <w:rFonts w:asciiTheme="majorBidi" w:hAnsiTheme="majorBidi" w:cstheme="majorBidi"/>
          <w:b w:val="0"/>
          <w:lang w:val="pl-PL"/>
        </w:rPr>
        <w:t>ziałalnoś</w:t>
      </w:r>
      <w:r w:rsidR="004149B5">
        <w:rPr>
          <w:rStyle w:val="Pogrubienie"/>
          <w:rFonts w:asciiTheme="majorBidi" w:hAnsiTheme="majorBidi" w:cstheme="majorBidi"/>
          <w:b w:val="0"/>
          <w:lang w:val="pl-PL"/>
        </w:rPr>
        <w:t>ć</w:t>
      </w:r>
      <w:r w:rsidR="00BD3433">
        <w:rPr>
          <w:rStyle w:val="Pogrubienie"/>
          <w:rFonts w:asciiTheme="majorBidi" w:hAnsiTheme="majorBidi" w:cstheme="majorBidi"/>
          <w:b w:val="0"/>
          <w:lang w:val="pl-PL"/>
        </w:rPr>
        <w:t xml:space="preserve"> gospodarcza (p</w:t>
      </w:r>
      <w:r w:rsidR="007E727D" w:rsidRPr="009F4049">
        <w:rPr>
          <w:rFonts w:asciiTheme="majorBidi" w:hAnsiTheme="majorBidi" w:cstheme="majorBidi"/>
          <w:bCs/>
          <w:lang w:val="pl-PL"/>
        </w:rPr>
        <w:t>rzedsiębiorcy</w:t>
      </w:r>
      <w:r w:rsidR="00BD3433">
        <w:rPr>
          <w:rFonts w:asciiTheme="majorBidi" w:hAnsiTheme="majorBidi" w:cstheme="majorBidi"/>
          <w:bCs/>
          <w:lang w:val="pl-PL"/>
        </w:rPr>
        <w:t>, w tym producenci produktów lokalnych</w:t>
      </w:r>
      <w:r w:rsidR="004149B5">
        <w:rPr>
          <w:rFonts w:asciiTheme="majorBidi" w:hAnsiTheme="majorBidi" w:cstheme="majorBidi"/>
          <w:bCs/>
          <w:lang w:val="pl-PL"/>
        </w:rPr>
        <w:t>, rolnicy</w:t>
      </w:r>
      <w:r w:rsidR="00BD3433">
        <w:rPr>
          <w:rFonts w:asciiTheme="majorBidi" w:hAnsiTheme="majorBidi" w:cstheme="majorBidi"/>
          <w:bCs/>
          <w:lang w:val="pl-PL"/>
        </w:rPr>
        <w:t>)</w:t>
      </w:r>
      <w:r w:rsidR="004149B5">
        <w:rPr>
          <w:rFonts w:asciiTheme="majorBidi" w:hAnsiTheme="majorBidi" w:cstheme="majorBidi"/>
          <w:bCs/>
          <w:lang w:val="pl-PL"/>
        </w:rPr>
        <w:t>;</w:t>
      </w:r>
      <w:r w:rsidR="009F4049" w:rsidRPr="009F4049">
        <w:rPr>
          <w:rStyle w:val="Pogrubienie"/>
          <w:rFonts w:asciiTheme="majorBidi" w:hAnsiTheme="majorBidi" w:cstheme="majorBidi"/>
          <w:b w:val="0"/>
          <w:lang w:val="pl-PL"/>
        </w:rPr>
        <w:t xml:space="preserve"> </w:t>
      </w:r>
      <w:r w:rsidR="004149B5">
        <w:rPr>
          <w:rStyle w:val="Pogrubienie"/>
          <w:rFonts w:asciiTheme="majorBidi" w:hAnsiTheme="majorBidi" w:cstheme="majorBidi"/>
          <w:b w:val="0"/>
          <w:lang w:val="pl-PL"/>
        </w:rPr>
        <w:t>t</w:t>
      </w:r>
      <w:r w:rsidR="00CB3D97" w:rsidRPr="009F4049">
        <w:rPr>
          <w:rStyle w:val="Pogrubienie"/>
          <w:rFonts w:asciiTheme="majorBidi" w:hAnsiTheme="majorBidi" w:cstheme="majorBidi"/>
          <w:b w:val="0"/>
          <w:lang w:val="pl-PL"/>
        </w:rPr>
        <w:t>uryści</w:t>
      </w:r>
      <w:r w:rsidR="004149B5">
        <w:rPr>
          <w:rStyle w:val="Pogrubienie"/>
          <w:rFonts w:asciiTheme="majorBidi" w:hAnsiTheme="majorBidi" w:cstheme="majorBidi"/>
          <w:b w:val="0"/>
          <w:lang w:val="pl-PL"/>
        </w:rPr>
        <w:t xml:space="preserve"> oraz</w:t>
      </w:r>
      <w:r w:rsidR="004149B5">
        <w:rPr>
          <w:rFonts w:asciiTheme="majorBidi" w:hAnsiTheme="majorBidi" w:cstheme="majorBidi"/>
          <w:b/>
          <w:bCs/>
          <w:lang w:val="pl-PL"/>
        </w:rPr>
        <w:t xml:space="preserve"> grupy</w:t>
      </w:r>
      <w:r w:rsidR="000B15AC">
        <w:rPr>
          <w:rFonts w:asciiTheme="majorBidi" w:hAnsiTheme="majorBidi" w:cstheme="majorBidi"/>
          <w:b/>
          <w:bCs/>
          <w:lang w:val="pl-PL"/>
        </w:rPr>
        <w:t xml:space="preserve"> defaworyzowane</w:t>
      </w:r>
      <w:r w:rsidR="007E727D" w:rsidRPr="009F4049">
        <w:rPr>
          <w:rFonts w:asciiTheme="majorBidi" w:hAnsiTheme="majorBidi" w:cstheme="majorBidi"/>
          <w:b/>
          <w:bCs/>
          <w:lang w:val="pl-PL"/>
        </w:rPr>
        <w:t xml:space="preserve">: </w:t>
      </w:r>
      <w:r w:rsidR="007E727D" w:rsidRPr="009F4049">
        <w:rPr>
          <w:rFonts w:asciiTheme="majorBidi" w:hAnsiTheme="majorBidi" w:cstheme="majorBidi"/>
          <w:lang w:val="pl-PL"/>
        </w:rPr>
        <w:t xml:space="preserve">Młodzież </w:t>
      </w:r>
      <w:r w:rsidR="00890AE2">
        <w:rPr>
          <w:rFonts w:asciiTheme="majorBidi" w:hAnsiTheme="majorBidi" w:cstheme="majorBidi"/>
          <w:lang w:val="pl-PL"/>
        </w:rPr>
        <w:t>do 35 rok</w:t>
      </w:r>
      <w:r w:rsidR="000B15AC">
        <w:rPr>
          <w:rFonts w:asciiTheme="majorBidi" w:hAnsiTheme="majorBidi" w:cstheme="majorBidi"/>
          <w:lang w:val="pl-PL"/>
        </w:rPr>
        <w:t>u życia; osoby powyżej 50 roku ż</w:t>
      </w:r>
      <w:r w:rsidR="00890AE2">
        <w:rPr>
          <w:rFonts w:asciiTheme="majorBidi" w:hAnsiTheme="majorBidi" w:cstheme="majorBidi"/>
          <w:lang w:val="pl-PL"/>
        </w:rPr>
        <w:t xml:space="preserve">ycia; </w:t>
      </w:r>
      <w:r w:rsidR="00D9764B">
        <w:rPr>
          <w:rFonts w:asciiTheme="majorBidi" w:hAnsiTheme="majorBidi" w:cstheme="majorBidi"/>
          <w:lang w:val="pl-PL"/>
        </w:rPr>
        <w:t>k</w:t>
      </w:r>
      <w:r w:rsidR="007E727D" w:rsidRPr="009F4049">
        <w:rPr>
          <w:rFonts w:asciiTheme="majorBidi" w:hAnsiTheme="majorBidi" w:cstheme="majorBidi"/>
          <w:lang w:val="pl-PL"/>
        </w:rPr>
        <w:t>obiety</w:t>
      </w:r>
      <w:r w:rsidR="00890AE2">
        <w:rPr>
          <w:rFonts w:asciiTheme="majorBidi" w:hAnsiTheme="majorBidi" w:cstheme="majorBidi"/>
          <w:lang w:val="pl-PL"/>
        </w:rPr>
        <w:t>;</w:t>
      </w:r>
      <w:r w:rsidR="00CB3D97" w:rsidRPr="009F4049">
        <w:rPr>
          <w:rFonts w:asciiTheme="majorBidi" w:hAnsiTheme="majorBidi" w:cstheme="majorBidi"/>
          <w:lang w:val="pl-PL"/>
        </w:rPr>
        <w:t xml:space="preserve"> </w:t>
      </w:r>
      <w:r w:rsidR="00890AE2">
        <w:rPr>
          <w:rFonts w:asciiTheme="majorBidi" w:hAnsiTheme="majorBidi" w:cstheme="majorBidi"/>
          <w:lang w:val="pl-PL"/>
        </w:rPr>
        <w:t>osoby z niepelnosprawnościami</w:t>
      </w:r>
      <w:r w:rsidR="00467F28">
        <w:rPr>
          <w:rFonts w:asciiTheme="majorBidi" w:hAnsiTheme="majorBidi" w:cstheme="majorBidi"/>
          <w:lang w:val="pl-PL"/>
        </w:rPr>
        <w:t xml:space="preserve"> oraz </w:t>
      </w:r>
      <w:r w:rsidR="00D9764B">
        <w:rPr>
          <w:rFonts w:asciiTheme="majorBidi" w:hAnsiTheme="majorBidi" w:cstheme="majorBidi"/>
          <w:lang w:val="pl-PL"/>
        </w:rPr>
        <w:t>o</w:t>
      </w:r>
      <w:r w:rsidR="0079009E" w:rsidRPr="009F4049">
        <w:rPr>
          <w:rFonts w:asciiTheme="majorBidi" w:eastAsia="Times New Roman" w:hAnsiTheme="majorBidi" w:cstheme="majorBidi"/>
          <w:lang w:val="pl-PL"/>
        </w:rPr>
        <w:t>soby z utrudnionym dostępem do kultury</w:t>
      </w:r>
      <w:r w:rsidR="00D9764B">
        <w:rPr>
          <w:rFonts w:asciiTheme="majorBidi" w:eastAsia="Times New Roman" w:hAnsiTheme="majorBidi" w:cstheme="majorBidi"/>
          <w:lang w:val="pl-PL"/>
        </w:rPr>
        <w:t>.</w:t>
      </w:r>
    </w:p>
    <w:p w:rsidR="00B14806" w:rsidRDefault="0047080D" w:rsidP="00E86361">
      <w:pPr>
        <w:spacing w:after="0" w:line="240" w:lineRule="auto"/>
        <w:ind w:right="27"/>
        <w:rPr>
          <w:rFonts w:asciiTheme="majorBidi" w:hAnsiTheme="majorBidi" w:cstheme="majorBidi"/>
          <w:lang w:val="pl-PL"/>
        </w:rPr>
      </w:pPr>
      <w:r w:rsidRPr="00CF7A92">
        <w:rPr>
          <w:rFonts w:asciiTheme="majorBidi" w:hAnsiTheme="majorBidi" w:cstheme="majorBidi"/>
          <w:b/>
          <w:lang w:val="pl-PL"/>
        </w:rPr>
        <w:t>Działania komunikacyjne</w:t>
      </w:r>
      <w:r w:rsidRPr="00255209">
        <w:rPr>
          <w:rFonts w:asciiTheme="majorBidi" w:hAnsiTheme="majorBidi" w:cstheme="majorBidi"/>
          <w:lang w:val="pl-PL"/>
        </w:rPr>
        <w:t xml:space="preserve"> są różnorodne i dostosowane do potrzeb różnych grup odbiorców i okresu realizacji LSR. Najważniejszym kanałem dystrybucji informacji jest strona internetowa Stowarzyszenia. </w:t>
      </w:r>
      <w:r w:rsidRPr="00255209">
        <w:rPr>
          <w:rFonts w:asciiTheme="majorBidi" w:hAnsiTheme="majorBidi" w:cstheme="majorBidi"/>
          <w:b/>
          <w:bCs/>
          <w:lang w:val="pl-PL"/>
        </w:rPr>
        <w:t xml:space="preserve">Przewidziano również szereg działań innowacyjnych </w:t>
      </w:r>
      <w:r w:rsidRPr="00255209">
        <w:rPr>
          <w:rFonts w:asciiTheme="majorBidi" w:hAnsiTheme="majorBidi" w:cstheme="majorBidi"/>
          <w:lang w:val="pl-PL"/>
        </w:rPr>
        <w:t>(</w:t>
      </w:r>
      <w:r w:rsidRPr="00255209">
        <w:rPr>
          <w:rFonts w:asciiTheme="majorBidi" w:hAnsiTheme="majorBidi" w:cstheme="majorBidi"/>
          <w:i/>
          <w:iCs/>
          <w:lang w:val="pl-PL"/>
        </w:rPr>
        <w:t>komunikacja za pomocą systemu powiadamiania sms, filmiki instruktażowe</w:t>
      </w:r>
      <w:r w:rsidR="00B1073E" w:rsidRPr="00255209">
        <w:rPr>
          <w:rFonts w:asciiTheme="majorBidi" w:hAnsiTheme="majorBidi" w:cstheme="majorBidi"/>
          <w:i/>
          <w:iCs/>
          <w:lang w:val="pl-PL"/>
        </w:rPr>
        <w:t xml:space="preserve"> dotyczące przebiegu aplikowania, które będą zamieszczane na stronie internetowej Stowarzyszenia</w:t>
      </w:r>
      <w:r w:rsidRPr="00255209">
        <w:rPr>
          <w:rFonts w:asciiTheme="majorBidi" w:hAnsiTheme="majorBidi" w:cstheme="majorBidi"/>
          <w:lang w:val="pl-PL"/>
        </w:rPr>
        <w:t xml:space="preserve">), które nie były do tej pory stosowane, </w:t>
      </w:r>
      <w:r w:rsidR="00BE28E5">
        <w:rPr>
          <w:rFonts w:asciiTheme="majorBidi" w:hAnsiTheme="majorBidi" w:cstheme="majorBidi"/>
          <w:lang w:val="pl-PL"/>
        </w:rPr>
        <w:br/>
      </w:r>
      <w:r w:rsidRPr="00255209">
        <w:rPr>
          <w:rFonts w:asciiTheme="majorBidi" w:hAnsiTheme="majorBidi" w:cstheme="majorBidi"/>
          <w:lang w:val="pl-PL"/>
        </w:rPr>
        <w:t>a które w wyniku przeprowadzonej ankiety</w:t>
      </w:r>
      <w:r w:rsidR="00B1073E" w:rsidRPr="00255209">
        <w:rPr>
          <w:rFonts w:asciiTheme="majorBidi" w:hAnsiTheme="majorBidi" w:cstheme="majorBidi"/>
          <w:lang w:val="pl-PL"/>
        </w:rPr>
        <w:t xml:space="preserve"> (</w:t>
      </w:r>
      <w:r w:rsidR="007F4413" w:rsidRPr="00255209">
        <w:rPr>
          <w:rFonts w:asciiTheme="majorBidi" w:hAnsiTheme="majorBidi" w:cstheme="majorBidi"/>
          <w:lang w:val="pl-PL"/>
        </w:rPr>
        <w:t>dot. procedury monitorownia i ewaluacji oraz planu komuniakcji</w:t>
      </w:r>
      <w:r w:rsidR="00B1073E" w:rsidRPr="00255209">
        <w:rPr>
          <w:rFonts w:asciiTheme="majorBidi" w:hAnsiTheme="majorBidi" w:cstheme="majorBidi"/>
          <w:lang w:val="pl-PL"/>
        </w:rPr>
        <w:t xml:space="preserve">) </w:t>
      </w:r>
      <w:r w:rsidRPr="00255209">
        <w:rPr>
          <w:rFonts w:asciiTheme="majorBidi" w:hAnsiTheme="majorBidi" w:cstheme="majorBidi"/>
          <w:lang w:val="pl-PL"/>
        </w:rPr>
        <w:t xml:space="preserve">zostały ocenione jako pożądane i skuteczne w zapewnieniu dostępu do informacji wszystkim grupom odbiorców. </w:t>
      </w:r>
    </w:p>
    <w:p w:rsidR="00B14806" w:rsidRDefault="00B14806" w:rsidP="00E86361">
      <w:pPr>
        <w:spacing w:after="0" w:line="240" w:lineRule="auto"/>
        <w:ind w:right="27"/>
        <w:rPr>
          <w:rFonts w:asciiTheme="majorBidi" w:hAnsiTheme="majorBidi" w:cstheme="majorBidi"/>
          <w:lang w:val="pl-PL"/>
        </w:rPr>
      </w:pPr>
    </w:p>
    <w:p w:rsidR="00B14806" w:rsidRDefault="00B14806" w:rsidP="00B14806">
      <w:pPr>
        <w:spacing w:line="240" w:lineRule="auto"/>
        <w:ind w:right="27"/>
        <w:rPr>
          <w:rFonts w:asciiTheme="majorBidi" w:hAnsiTheme="majorBidi" w:cstheme="majorBidi"/>
          <w:lang w:val="pl-PL"/>
        </w:rPr>
      </w:pPr>
      <w:r w:rsidRPr="00B14806">
        <w:rPr>
          <w:rFonts w:asciiTheme="majorBidi" w:hAnsiTheme="majorBidi" w:cstheme="majorBidi"/>
          <w:b/>
          <w:lang w:val="pl-PL"/>
        </w:rPr>
        <w:t>Sposoby dotarcia do grup docelowych komunikacji</w:t>
      </w:r>
      <w:r>
        <w:rPr>
          <w:rFonts w:asciiTheme="majorBidi" w:hAnsiTheme="majorBidi" w:cstheme="majorBidi"/>
          <w:lang w:val="pl-PL"/>
        </w:rPr>
        <w:t xml:space="preserve"> (w tym grup defaworyzowanych) zostały wypracowane na bazie dotychczasowych doświadczeń oraz wniosków z konsultacji społecznych związanych z opracowaniem LSR. Za efektywniejsze uznano następujące narzędzia (środki przekazu): </w:t>
      </w:r>
      <w:r w:rsidRPr="00B14806">
        <w:rPr>
          <w:rFonts w:asciiTheme="majorBidi" w:hAnsiTheme="majorBidi" w:cstheme="majorBidi"/>
          <w:lang w:val="pl-PL"/>
        </w:rPr>
        <w:t xml:space="preserve"> </w:t>
      </w:r>
      <w:r>
        <w:rPr>
          <w:rFonts w:asciiTheme="majorBidi" w:hAnsiTheme="majorBidi" w:cstheme="majorBidi"/>
          <w:lang w:val="pl-PL"/>
        </w:rPr>
        <w:t xml:space="preserve">Internet </w:t>
      </w:r>
      <w:r w:rsidRPr="00255209">
        <w:rPr>
          <w:rFonts w:asciiTheme="majorBidi" w:hAnsiTheme="majorBidi" w:cstheme="majorBidi"/>
          <w:lang w:val="pl-PL"/>
        </w:rPr>
        <w:t>(strona LGD, strony JST, inne strony internetowe, portale s</w:t>
      </w:r>
      <w:r>
        <w:rPr>
          <w:rFonts w:asciiTheme="majorBidi" w:hAnsiTheme="majorBidi" w:cstheme="majorBidi"/>
          <w:lang w:val="pl-PL"/>
        </w:rPr>
        <w:t xml:space="preserve">połecznościowe oraz newsletter), materiały informacyjne, </w:t>
      </w:r>
      <w:r w:rsidRPr="00255209">
        <w:rPr>
          <w:rFonts w:asciiTheme="majorBidi" w:hAnsiTheme="majorBidi" w:cstheme="majorBidi"/>
          <w:lang w:val="pl-PL"/>
        </w:rPr>
        <w:t>informacje przek</w:t>
      </w:r>
      <w:r>
        <w:rPr>
          <w:rFonts w:asciiTheme="majorBidi" w:hAnsiTheme="majorBidi" w:cstheme="majorBidi"/>
          <w:lang w:val="pl-PL"/>
        </w:rPr>
        <w:t xml:space="preserve">azywane przez lokalnych liderów, </w:t>
      </w:r>
      <w:r w:rsidRPr="00B14806">
        <w:rPr>
          <w:rFonts w:asciiTheme="majorBidi" w:hAnsiTheme="majorBidi" w:cstheme="majorBidi"/>
          <w:lang w:val="pl-PL"/>
        </w:rPr>
        <w:t>promocja w środkach masowego przekazu, w tym w mediach lokalnych, mailing i newslettery, ankiety online, powiadamianie sms, filmiki instruktażowe</w:t>
      </w:r>
      <w:r>
        <w:rPr>
          <w:rFonts w:asciiTheme="majorBidi" w:hAnsiTheme="majorBidi" w:cstheme="majorBidi"/>
          <w:lang w:val="pl-PL"/>
        </w:rPr>
        <w:t xml:space="preserve">, </w:t>
      </w:r>
      <w:r w:rsidRPr="00B14806">
        <w:rPr>
          <w:rFonts w:asciiTheme="majorBidi" w:hAnsiTheme="majorBidi" w:cstheme="majorBidi"/>
          <w:lang w:val="pl-PL"/>
        </w:rPr>
        <w:t>spotkania bezpośrednie, prezentacje mu</w:t>
      </w:r>
      <w:r>
        <w:rPr>
          <w:rFonts w:asciiTheme="majorBidi" w:hAnsiTheme="majorBidi" w:cstheme="majorBidi"/>
          <w:lang w:val="pl-PL"/>
        </w:rPr>
        <w:t>ltimedialne</w:t>
      </w:r>
      <w:r w:rsidRPr="00B14806">
        <w:rPr>
          <w:rFonts w:asciiTheme="majorBidi" w:hAnsiTheme="majorBidi" w:cstheme="majorBidi"/>
          <w:lang w:val="pl-PL"/>
        </w:rPr>
        <w:t>, ankiety, warsztaty tematyczne, porady indywidualne, kontakt telefoniczny podczas organizacji szkolenia</w:t>
      </w:r>
      <w:r>
        <w:rPr>
          <w:rFonts w:asciiTheme="majorBidi" w:hAnsiTheme="majorBidi" w:cstheme="majorBidi"/>
          <w:lang w:val="pl-PL"/>
        </w:rPr>
        <w:t xml:space="preserve">, </w:t>
      </w:r>
      <w:r w:rsidRPr="00B14806">
        <w:rPr>
          <w:rFonts w:asciiTheme="majorBidi" w:hAnsiTheme="majorBidi" w:cstheme="majorBidi"/>
          <w:lang w:val="pl-PL"/>
        </w:rPr>
        <w:t>imprezy</w:t>
      </w:r>
      <w:r>
        <w:rPr>
          <w:rFonts w:asciiTheme="majorBidi" w:hAnsiTheme="majorBidi" w:cstheme="majorBidi"/>
          <w:lang w:val="pl-PL"/>
        </w:rPr>
        <w:t xml:space="preserve">, konkursy tematyczne, </w:t>
      </w:r>
      <w:r w:rsidRPr="00B14806">
        <w:rPr>
          <w:rFonts w:asciiTheme="majorBidi" w:hAnsiTheme="majorBidi" w:cstheme="majorBidi"/>
          <w:lang w:val="pl-PL"/>
        </w:rPr>
        <w:t>inwentaryzacje dotyczące obszaru, badania, analizy, raporty, certyfikacja, konferencje</w:t>
      </w:r>
      <w:r>
        <w:rPr>
          <w:rFonts w:asciiTheme="majorBidi" w:hAnsiTheme="majorBidi" w:cstheme="majorBidi"/>
          <w:lang w:val="pl-PL"/>
        </w:rPr>
        <w:t>.</w:t>
      </w:r>
    </w:p>
    <w:p w:rsidR="00B14806" w:rsidRDefault="0047080D" w:rsidP="00E86361">
      <w:pPr>
        <w:spacing w:after="0" w:line="240" w:lineRule="auto"/>
        <w:ind w:right="27"/>
        <w:rPr>
          <w:rFonts w:asciiTheme="majorBidi" w:hAnsiTheme="majorBidi" w:cstheme="majorBidi"/>
          <w:lang w:val="pl-PL"/>
        </w:rPr>
      </w:pPr>
      <w:r w:rsidRPr="00255209">
        <w:rPr>
          <w:rFonts w:asciiTheme="majorBidi" w:hAnsiTheme="majorBidi" w:cstheme="majorBidi"/>
          <w:b/>
          <w:bCs/>
          <w:lang w:val="pl-PL"/>
        </w:rPr>
        <w:lastRenderedPageBreak/>
        <w:t>Szczególnym obszarem działań komunikacyjnych podejmowanych przez LGD będzie dotarcie do grup defaworyzowanych.</w:t>
      </w:r>
      <w:r w:rsidRPr="00255209">
        <w:rPr>
          <w:rFonts w:asciiTheme="majorBidi" w:hAnsiTheme="majorBidi" w:cstheme="majorBidi"/>
          <w:lang w:val="pl-PL"/>
        </w:rPr>
        <w:t xml:space="preserve">  W odniesieniu do nich zaplanowano konkretne kanały przekazu, które jak wynika </w:t>
      </w:r>
      <w:r w:rsidR="00D9764B">
        <w:rPr>
          <w:rFonts w:asciiTheme="majorBidi" w:hAnsiTheme="majorBidi" w:cstheme="majorBidi"/>
          <w:lang w:val="pl-PL"/>
        </w:rPr>
        <w:br/>
      </w:r>
      <w:r w:rsidRPr="00255209">
        <w:rPr>
          <w:rFonts w:asciiTheme="majorBidi" w:hAnsiTheme="majorBidi" w:cstheme="majorBidi"/>
          <w:lang w:val="pl-PL"/>
        </w:rPr>
        <w:t>z przeprowadzonej analizy będą najbardziej skuteczne: współpraca z  instytucjami rynku pracy (OPS, PUP oraz referaty w gminach należących do stowarzyszenia, zajmujące się rynkiem pracy) oraz specjalne komunikaty w mediach społecznościowych i prasie tradycyjnej ze względu na różnorodność tej grupy i możliwość odbioru komunikatu. Aby zachęcić beneficjentów, w tym również osoby z grup defaworyzowanych do realizacji projektów angażujących osoby defaworyzowane Stowarzyszenie w kryteriach oceny będzie dodatkowo premiować projekty skierowane do grup defaworyzowanych.</w:t>
      </w:r>
      <w:r w:rsidR="00CF7A92">
        <w:rPr>
          <w:rFonts w:asciiTheme="majorBidi" w:hAnsiTheme="majorBidi" w:cstheme="majorBidi"/>
          <w:lang w:val="pl-PL"/>
        </w:rPr>
        <w:t xml:space="preserve"> </w:t>
      </w:r>
    </w:p>
    <w:p w:rsidR="0047080D" w:rsidRPr="00B14806" w:rsidRDefault="0008638F" w:rsidP="00E86361">
      <w:pPr>
        <w:spacing w:after="0" w:line="240" w:lineRule="auto"/>
        <w:ind w:right="27"/>
        <w:rPr>
          <w:rFonts w:asciiTheme="majorBidi" w:hAnsiTheme="majorBidi" w:cstheme="majorBidi"/>
          <w:b/>
          <w:lang w:val="pl-PL"/>
        </w:rPr>
      </w:pPr>
      <w:r>
        <w:rPr>
          <w:rFonts w:asciiTheme="majorBidi" w:hAnsiTheme="majorBidi" w:cstheme="majorBidi"/>
          <w:b/>
          <w:lang w:val="pl-PL"/>
        </w:rPr>
        <w:t>Przewidziano n</w:t>
      </w:r>
      <w:r w:rsidR="00CF7A92" w:rsidRPr="00B14806">
        <w:rPr>
          <w:rFonts w:asciiTheme="majorBidi" w:hAnsiTheme="majorBidi" w:cstheme="majorBidi"/>
          <w:b/>
          <w:lang w:val="pl-PL"/>
        </w:rPr>
        <w:t xml:space="preserve">astępujace działania komunikacyjne: </w:t>
      </w:r>
    </w:p>
    <w:p w:rsidR="00CF7A92" w:rsidRPr="00ED4A07" w:rsidRDefault="00CF7A92" w:rsidP="00CF7A92">
      <w:pPr>
        <w:pStyle w:val="Default"/>
        <w:ind w:right="27"/>
        <w:jc w:val="both"/>
        <w:rPr>
          <w:rFonts w:asciiTheme="majorBidi" w:hAnsiTheme="majorBidi" w:cstheme="majorBidi"/>
          <w:bCs/>
          <w:color w:val="auto"/>
        </w:rPr>
      </w:pPr>
      <w:r>
        <w:rPr>
          <w:rFonts w:asciiTheme="majorBidi" w:hAnsiTheme="majorBidi" w:cstheme="majorBidi"/>
          <w:bCs/>
          <w:color w:val="auto"/>
        </w:rPr>
        <w:t xml:space="preserve">- </w:t>
      </w:r>
      <w:r w:rsidRPr="00ED4A07">
        <w:rPr>
          <w:rFonts w:asciiTheme="majorBidi" w:hAnsiTheme="majorBidi" w:cstheme="majorBidi"/>
          <w:bCs/>
          <w:color w:val="auto"/>
        </w:rPr>
        <w:t>s</w:t>
      </w:r>
      <w:r>
        <w:rPr>
          <w:rFonts w:asciiTheme="majorBidi" w:hAnsiTheme="majorBidi" w:cstheme="majorBidi"/>
          <w:bCs/>
          <w:color w:val="auto"/>
        </w:rPr>
        <w:t>potkania</w:t>
      </w:r>
      <w:r w:rsidRPr="00ED4A07">
        <w:rPr>
          <w:rFonts w:asciiTheme="majorBidi" w:hAnsiTheme="majorBidi" w:cstheme="majorBidi"/>
          <w:bCs/>
          <w:color w:val="auto"/>
        </w:rPr>
        <w:t xml:space="preserve"> informacyjno – konsultacyjne</w:t>
      </w:r>
    </w:p>
    <w:p w:rsidR="00CF7A92" w:rsidRPr="00ED4A07" w:rsidRDefault="00CF7A92" w:rsidP="00CF7A92">
      <w:pPr>
        <w:pStyle w:val="Default"/>
        <w:ind w:right="27"/>
        <w:jc w:val="both"/>
        <w:rPr>
          <w:rFonts w:asciiTheme="majorBidi" w:hAnsiTheme="majorBidi" w:cstheme="majorBidi"/>
          <w:bCs/>
          <w:color w:val="auto"/>
        </w:rPr>
      </w:pPr>
      <w:r>
        <w:rPr>
          <w:rFonts w:asciiTheme="majorBidi" w:hAnsiTheme="majorBidi" w:cstheme="majorBidi"/>
          <w:bCs/>
          <w:color w:val="auto"/>
        </w:rPr>
        <w:t xml:space="preserve">- </w:t>
      </w:r>
      <w:r w:rsidRPr="00ED4A07">
        <w:rPr>
          <w:rFonts w:asciiTheme="majorBidi" w:hAnsiTheme="majorBidi" w:cstheme="majorBidi"/>
          <w:bCs/>
          <w:color w:val="auto"/>
        </w:rPr>
        <w:t>działa</w:t>
      </w:r>
      <w:r>
        <w:rPr>
          <w:rFonts w:asciiTheme="majorBidi" w:hAnsiTheme="majorBidi" w:cstheme="majorBidi"/>
          <w:bCs/>
          <w:color w:val="auto"/>
        </w:rPr>
        <w:t>nia</w:t>
      </w:r>
      <w:r w:rsidRPr="00ED4A07">
        <w:rPr>
          <w:rFonts w:asciiTheme="majorBidi" w:hAnsiTheme="majorBidi" w:cstheme="majorBidi"/>
          <w:bCs/>
          <w:color w:val="auto"/>
        </w:rPr>
        <w:t xml:space="preserve"> aktywizując</w:t>
      </w:r>
      <w:r>
        <w:rPr>
          <w:rFonts w:asciiTheme="majorBidi" w:hAnsiTheme="majorBidi" w:cstheme="majorBidi"/>
          <w:bCs/>
          <w:color w:val="auto"/>
        </w:rPr>
        <w:t>e</w:t>
      </w:r>
      <w:r w:rsidRPr="00ED4A07">
        <w:rPr>
          <w:rFonts w:asciiTheme="majorBidi" w:hAnsiTheme="majorBidi" w:cstheme="majorBidi"/>
          <w:bCs/>
          <w:color w:val="auto"/>
        </w:rPr>
        <w:t xml:space="preserve"> podmioty</w:t>
      </w:r>
    </w:p>
    <w:p w:rsidR="00CF7A92" w:rsidRPr="00ED4A07" w:rsidRDefault="00CF7A92" w:rsidP="00CF7A92">
      <w:pPr>
        <w:pStyle w:val="Default"/>
        <w:ind w:right="27"/>
        <w:jc w:val="both"/>
        <w:rPr>
          <w:rFonts w:asciiTheme="majorBidi" w:hAnsiTheme="majorBidi" w:cstheme="majorBidi"/>
          <w:bCs/>
          <w:color w:val="auto"/>
        </w:rPr>
      </w:pPr>
      <w:r>
        <w:rPr>
          <w:rFonts w:asciiTheme="majorBidi" w:hAnsiTheme="majorBidi" w:cstheme="majorBidi"/>
          <w:bCs/>
          <w:color w:val="auto"/>
        </w:rPr>
        <w:t xml:space="preserve">- </w:t>
      </w:r>
      <w:r w:rsidRPr="00ED4A07">
        <w:rPr>
          <w:rFonts w:asciiTheme="majorBidi" w:hAnsiTheme="majorBidi" w:cstheme="majorBidi"/>
          <w:bCs/>
          <w:color w:val="auto"/>
        </w:rPr>
        <w:t>d</w:t>
      </w:r>
      <w:r>
        <w:rPr>
          <w:rFonts w:asciiTheme="majorBidi" w:hAnsiTheme="majorBidi" w:cstheme="majorBidi"/>
          <w:bCs/>
          <w:color w:val="auto"/>
        </w:rPr>
        <w:t>ziałania</w:t>
      </w:r>
      <w:r w:rsidRPr="00ED4A07">
        <w:rPr>
          <w:rFonts w:asciiTheme="majorBidi" w:hAnsiTheme="majorBidi" w:cstheme="majorBidi"/>
          <w:bCs/>
          <w:color w:val="auto"/>
        </w:rPr>
        <w:t xml:space="preserve"> analityczno-badawcz</w:t>
      </w:r>
      <w:r>
        <w:rPr>
          <w:rFonts w:asciiTheme="majorBidi" w:hAnsiTheme="majorBidi" w:cstheme="majorBidi"/>
          <w:bCs/>
          <w:color w:val="auto"/>
        </w:rPr>
        <w:t>e</w:t>
      </w:r>
      <w:r w:rsidRPr="00ED4A07">
        <w:rPr>
          <w:rFonts w:asciiTheme="majorBidi" w:hAnsiTheme="majorBidi" w:cstheme="majorBidi"/>
          <w:bCs/>
          <w:color w:val="auto"/>
        </w:rPr>
        <w:t xml:space="preserve"> związan</w:t>
      </w:r>
      <w:r>
        <w:rPr>
          <w:rFonts w:asciiTheme="majorBidi" w:hAnsiTheme="majorBidi" w:cstheme="majorBidi"/>
          <w:bCs/>
          <w:color w:val="auto"/>
        </w:rPr>
        <w:t>e</w:t>
      </w:r>
      <w:r w:rsidRPr="00ED4A07">
        <w:rPr>
          <w:rFonts w:asciiTheme="majorBidi" w:hAnsiTheme="majorBidi" w:cstheme="majorBidi"/>
          <w:bCs/>
          <w:color w:val="auto"/>
        </w:rPr>
        <w:t xml:space="preserve"> z działalnością LGD</w:t>
      </w:r>
    </w:p>
    <w:p w:rsidR="00CF7A92" w:rsidRPr="00ED4A07" w:rsidRDefault="00CF7A92" w:rsidP="00CF7A92">
      <w:pPr>
        <w:pStyle w:val="Default"/>
        <w:ind w:right="27"/>
        <w:jc w:val="both"/>
        <w:rPr>
          <w:rFonts w:asciiTheme="majorBidi" w:hAnsiTheme="majorBidi" w:cstheme="majorBidi"/>
          <w:bCs/>
          <w:color w:val="auto"/>
        </w:rPr>
      </w:pPr>
      <w:r>
        <w:rPr>
          <w:rFonts w:asciiTheme="majorBidi" w:hAnsiTheme="majorBidi" w:cstheme="majorBidi"/>
          <w:bCs/>
          <w:color w:val="auto"/>
        </w:rPr>
        <w:t xml:space="preserve">- </w:t>
      </w:r>
      <w:r w:rsidRPr="00ED4A07">
        <w:rPr>
          <w:rFonts w:asciiTheme="majorBidi" w:hAnsiTheme="majorBidi" w:cstheme="majorBidi"/>
          <w:bCs/>
          <w:color w:val="auto"/>
        </w:rPr>
        <w:t>działa</w:t>
      </w:r>
      <w:r>
        <w:rPr>
          <w:rFonts w:asciiTheme="majorBidi" w:hAnsiTheme="majorBidi" w:cstheme="majorBidi"/>
          <w:bCs/>
          <w:color w:val="auto"/>
        </w:rPr>
        <w:t>nia</w:t>
      </w:r>
      <w:r w:rsidRPr="00ED4A07">
        <w:rPr>
          <w:rFonts w:asciiTheme="majorBidi" w:hAnsiTheme="majorBidi" w:cstheme="majorBidi"/>
          <w:bCs/>
          <w:color w:val="auto"/>
        </w:rPr>
        <w:t xml:space="preserve"> dot. współpracy lokalnej inicjowanej przez LGD</w:t>
      </w:r>
    </w:p>
    <w:p w:rsidR="00CF7A92" w:rsidRPr="00CF7A92" w:rsidRDefault="00CF7A92" w:rsidP="00E86361">
      <w:pPr>
        <w:pStyle w:val="Default"/>
        <w:ind w:right="27"/>
        <w:jc w:val="both"/>
        <w:rPr>
          <w:rFonts w:asciiTheme="majorBidi" w:hAnsiTheme="majorBidi" w:cstheme="majorBidi"/>
          <w:bCs/>
          <w:color w:val="auto"/>
        </w:rPr>
      </w:pPr>
      <w:r>
        <w:rPr>
          <w:rFonts w:asciiTheme="majorBidi" w:hAnsiTheme="majorBidi" w:cstheme="majorBidi"/>
          <w:bCs/>
          <w:color w:val="auto"/>
        </w:rPr>
        <w:t xml:space="preserve">- </w:t>
      </w:r>
      <w:r w:rsidRPr="00ED4A07">
        <w:rPr>
          <w:rFonts w:asciiTheme="majorBidi" w:hAnsiTheme="majorBidi" w:cstheme="majorBidi"/>
          <w:bCs/>
          <w:color w:val="auto"/>
        </w:rPr>
        <w:t>działa</w:t>
      </w:r>
      <w:r>
        <w:rPr>
          <w:rFonts w:asciiTheme="majorBidi" w:hAnsiTheme="majorBidi" w:cstheme="majorBidi"/>
          <w:bCs/>
          <w:color w:val="auto"/>
        </w:rPr>
        <w:t>nia</w:t>
      </w:r>
      <w:r w:rsidRPr="00ED4A07">
        <w:rPr>
          <w:rFonts w:asciiTheme="majorBidi" w:hAnsiTheme="majorBidi" w:cstheme="majorBidi"/>
          <w:bCs/>
          <w:color w:val="auto"/>
        </w:rPr>
        <w:t xml:space="preserve"> </w:t>
      </w:r>
      <w:r>
        <w:rPr>
          <w:rFonts w:asciiTheme="majorBidi" w:hAnsiTheme="majorBidi" w:cstheme="majorBidi"/>
          <w:bCs/>
          <w:color w:val="auto"/>
        </w:rPr>
        <w:t>komunikacyjne</w:t>
      </w:r>
      <w:r w:rsidRPr="00ED4A07">
        <w:rPr>
          <w:rFonts w:asciiTheme="majorBidi" w:hAnsiTheme="majorBidi" w:cstheme="majorBidi"/>
          <w:bCs/>
          <w:color w:val="auto"/>
        </w:rPr>
        <w:t xml:space="preserve"> związan</w:t>
      </w:r>
      <w:r>
        <w:rPr>
          <w:rFonts w:asciiTheme="majorBidi" w:hAnsiTheme="majorBidi" w:cstheme="majorBidi"/>
          <w:bCs/>
          <w:color w:val="auto"/>
        </w:rPr>
        <w:t>e</w:t>
      </w:r>
      <w:r w:rsidRPr="00ED4A07">
        <w:rPr>
          <w:rFonts w:asciiTheme="majorBidi" w:hAnsiTheme="majorBidi" w:cstheme="majorBidi"/>
          <w:bCs/>
          <w:color w:val="auto"/>
        </w:rPr>
        <w:t xml:space="preserve"> z działalnością LGD</w:t>
      </w:r>
    </w:p>
    <w:p w:rsidR="007D5CEC" w:rsidRPr="00CF7A92" w:rsidRDefault="00CF7A92" w:rsidP="00542CF3">
      <w:pPr>
        <w:pStyle w:val="Nagwek2"/>
        <w:numPr>
          <w:ilvl w:val="0"/>
          <w:numId w:val="0"/>
        </w:numPr>
        <w:spacing w:before="120" w:after="120"/>
        <w:ind w:left="576" w:hanging="576"/>
        <w:rPr>
          <w:rFonts w:ascii="Times New Roman" w:hAnsi="Times New Roman" w:cs="Times New Roman"/>
          <w:sz w:val="22"/>
          <w:szCs w:val="22"/>
          <w:lang w:val="pl-PL"/>
        </w:rPr>
      </w:pPr>
      <w:r w:rsidRPr="00CF7A92">
        <w:rPr>
          <w:rFonts w:ascii="Times New Roman" w:hAnsi="Times New Roman" w:cs="Times New Roman"/>
          <w:sz w:val="22"/>
          <w:szCs w:val="22"/>
          <w:lang w:val="pl-PL"/>
        </w:rPr>
        <w:t>V.C) wskaźniki realizacji działań komunikacyjnych oraz ich efekty</w:t>
      </w:r>
    </w:p>
    <w:p w:rsidR="0047080D" w:rsidRPr="00255209" w:rsidRDefault="0047080D" w:rsidP="00B7163D">
      <w:pPr>
        <w:pStyle w:val="Default"/>
        <w:numPr>
          <w:ilvl w:val="0"/>
          <w:numId w:val="9"/>
        </w:numPr>
        <w:ind w:right="27"/>
        <w:jc w:val="both"/>
        <w:rPr>
          <w:rFonts w:asciiTheme="majorBidi" w:hAnsiTheme="majorBidi" w:cstheme="majorBidi"/>
          <w:b/>
          <w:bCs/>
          <w:sz w:val="22"/>
          <w:szCs w:val="22"/>
        </w:rPr>
      </w:pPr>
      <w:r w:rsidRPr="00255209">
        <w:rPr>
          <w:rFonts w:asciiTheme="majorBidi" w:hAnsiTheme="majorBidi" w:cstheme="majorBidi"/>
          <w:b/>
          <w:bCs/>
          <w:sz w:val="22"/>
          <w:szCs w:val="22"/>
        </w:rPr>
        <w:t xml:space="preserve">Spotkania informacyjno – konsultacyjne </w:t>
      </w:r>
      <w:r w:rsidRPr="00255209">
        <w:rPr>
          <w:rFonts w:asciiTheme="majorBidi" w:hAnsiTheme="majorBidi" w:cstheme="majorBidi"/>
          <w:sz w:val="22"/>
          <w:szCs w:val="22"/>
        </w:rPr>
        <w:t>(zakres Programu: aktywizacja, realizacja Celu 1. oraz Celu 2.komunikacyjnego)</w:t>
      </w:r>
    </w:p>
    <w:p w:rsidR="0047080D" w:rsidRPr="00D744A5" w:rsidRDefault="00CF7A92" w:rsidP="00E86361">
      <w:pPr>
        <w:pStyle w:val="Default"/>
        <w:ind w:right="27"/>
        <w:jc w:val="both"/>
        <w:rPr>
          <w:rFonts w:asciiTheme="majorBidi" w:hAnsiTheme="majorBidi" w:cstheme="majorBidi"/>
          <w:sz w:val="22"/>
          <w:szCs w:val="22"/>
        </w:rPr>
      </w:pPr>
      <w:r>
        <w:rPr>
          <w:rFonts w:asciiTheme="majorBidi" w:hAnsiTheme="majorBidi" w:cstheme="majorBidi"/>
          <w:sz w:val="22"/>
          <w:szCs w:val="22"/>
          <w:u w:val="single"/>
        </w:rPr>
        <w:t>Planowane efekty</w:t>
      </w:r>
      <w:r w:rsidR="0047080D" w:rsidRPr="00255209">
        <w:rPr>
          <w:rFonts w:asciiTheme="majorBidi" w:hAnsiTheme="majorBidi" w:cstheme="majorBidi"/>
          <w:sz w:val="22"/>
          <w:szCs w:val="22"/>
          <w:u w:val="single"/>
        </w:rPr>
        <w:t xml:space="preserve">: </w:t>
      </w:r>
      <w:r w:rsidR="0047080D" w:rsidRPr="00255209">
        <w:rPr>
          <w:rFonts w:asciiTheme="majorBidi" w:hAnsiTheme="majorBidi" w:cstheme="majorBidi"/>
          <w:b/>
          <w:bCs/>
          <w:sz w:val="22"/>
          <w:szCs w:val="22"/>
        </w:rPr>
        <w:t xml:space="preserve">Szkolenia o tematyce dotyczącej PROW 2014-2020 </w:t>
      </w:r>
      <w:r w:rsidR="0047080D" w:rsidRPr="00255209">
        <w:rPr>
          <w:rFonts w:asciiTheme="majorBidi" w:hAnsiTheme="majorBidi" w:cstheme="majorBidi"/>
          <w:sz w:val="22"/>
          <w:szCs w:val="22"/>
        </w:rPr>
        <w:t xml:space="preserve">(spotkania bezpośrednie, prezentacje multimedialne, materiały drukowane, ankiety, informacje na stronach internetowych, warsztaty tematyczne, porady indywidualne, kontakt telefoniczny podczas organizacji szkolenia), </w:t>
      </w:r>
      <w:r w:rsidR="0047080D" w:rsidRPr="00255209">
        <w:rPr>
          <w:rFonts w:asciiTheme="majorBidi" w:hAnsiTheme="majorBidi" w:cstheme="majorBidi"/>
          <w:sz w:val="22"/>
          <w:szCs w:val="22"/>
          <w:u w:val="single"/>
        </w:rPr>
        <w:t>Wskaźniki:</w:t>
      </w:r>
      <w:r w:rsidR="00577DE7">
        <w:rPr>
          <w:rFonts w:asciiTheme="majorBidi" w:hAnsiTheme="majorBidi" w:cstheme="majorBidi"/>
          <w:sz w:val="22"/>
          <w:szCs w:val="22"/>
        </w:rPr>
        <w:t xml:space="preserve"> </w:t>
      </w:r>
      <w:r w:rsidR="00577DE7" w:rsidRPr="009C2155">
        <w:rPr>
          <w:rFonts w:asciiTheme="majorBidi" w:hAnsiTheme="majorBidi" w:cstheme="majorBidi"/>
          <w:strike/>
          <w:color w:val="FF0000"/>
          <w:sz w:val="22"/>
          <w:szCs w:val="22"/>
        </w:rPr>
        <w:t>40 sztuk</w:t>
      </w:r>
      <w:r w:rsidR="00D744A5">
        <w:rPr>
          <w:rFonts w:asciiTheme="majorBidi" w:hAnsiTheme="majorBidi" w:cstheme="majorBidi"/>
          <w:color w:val="FF0000"/>
          <w:sz w:val="22"/>
          <w:szCs w:val="22"/>
        </w:rPr>
        <w:t xml:space="preserve"> 42 sztuki</w:t>
      </w:r>
    </w:p>
    <w:p w:rsidR="0047080D" w:rsidRPr="00255209" w:rsidRDefault="0047080D" w:rsidP="00B7163D">
      <w:pPr>
        <w:pStyle w:val="Default"/>
        <w:numPr>
          <w:ilvl w:val="0"/>
          <w:numId w:val="9"/>
        </w:numPr>
        <w:ind w:right="27"/>
        <w:jc w:val="both"/>
        <w:rPr>
          <w:rFonts w:asciiTheme="majorBidi" w:hAnsiTheme="majorBidi" w:cstheme="majorBidi"/>
          <w:b/>
          <w:bCs/>
          <w:sz w:val="22"/>
          <w:szCs w:val="22"/>
        </w:rPr>
      </w:pPr>
      <w:r w:rsidRPr="00255209">
        <w:rPr>
          <w:rFonts w:asciiTheme="majorBidi" w:hAnsiTheme="majorBidi" w:cstheme="majorBidi"/>
          <w:b/>
          <w:bCs/>
          <w:sz w:val="22"/>
          <w:szCs w:val="22"/>
        </w:rPr>
        <w:t xml:space="preserve">Działania aktywizujące podmioty </w:t>
      </w:r>
      <w:r w:rsidRPr="00255209">
        <w:rPr>
          <w:rFonts w:asciiTheme="majorBidi" w:hAnsiTheme="majorBidi" w:cstheme="majorBidi"/>
          <w:sz w:val="22"/>
          <w:szCs w:val="22"/>
        </w:rPr>
        <w:t>(zakres Programu: aktywizacja, realizacja Celu 1. oraz Celu 2.komunikacyjnego)</w:t>
      </w:r>
    </w:p>
    <w:p w:rsidR="0047080D" w:rsidRPr="00D744A5" w:rsidRDefault="00CF7A92" w:rsidP="00E86361">
      <w:pPr>
        <w:pStyle w:val="Default"/>
        <w:ind w:right="27"/>
        <w:jc w:val="both"/>
        <w:rPr>
          <w:rFonts w:asciiTheme="majorBidi" w:hAnsiTheme="majorBidi" w:cstheme="majorBidi"/>
          <w:sz w:val="22"/>
          <w:szCs w:val="22"/>
          <w:u w:val="single"/>
        </w:rPr>
      </w:pPr>
      <w:r>
        <w:rPr>
          <w:rFonts w:asciiTheme="majorBidi" w:hAnsiTheme="majorBidi" w:cstheme="majorBidi"/>
          <w:sz w:val="22"/>
          <w:szCs w:val="22"/>
          <w:u w:val="single"/>
        </w:rPr>
        <w:t>Planowane efekty</w:t>
      </w:r>
      <w:r w:rsidR="0047080D" w:rsidRPr="00255209">
        <w:rPr>
          <w:rFonts w:asciiTheme="majorBidi" w:hAnsiTheme="majorBidi" w:cstheme="majorBidi"/>
          <w:sz w:val="22"/>
          <w:szCs w:val="22"/>
          <w:u w:val="single"/>
        </w:rPr>
        <w:t xml:space="preserve">: </w:t>
      </w:r>
      <w:r w:rsidR="0047080D" w:rsidRPr="00255209">
        <w:rPr>
          <w:rFonts w:asciiTheme="majorBidi" w:hAnsiTheme="majorBidi" w:cstheme="majorBidi"/>
          <w:b/>
          <w:bCs/>
          <w:sz w:val="22"/>
          <w:szCs w:val="22"/>
        </w:rPr>
        <w:t xml:space="preserve">akcje i wydarzenia informacyjno-promocyjne </w:t>
      </w:r>
      <w:r w:rsidR="0047080D" w:rsidRPr="00255209">
        <w:rPr>
          <w:rFonts w:asciiTheme="majorBidi" w:hAnsiTheme="majorBidi" w:cstheme="majorBidi"/>
          <w:sz w:val="22"/>
          <w:szCs w:val="22"/>
        </w:rPr>
        <w:t xml:space="preserve">(imprezy, konkursy tematyczne, spotkania, prezentacje multimedialne, materiały informacyjne, informacje na stronach internetowych, warsztaty tematyczne), </w:t>
      </w:r>
      <w:r w:rsidR="0047080D" w:rsidRPr="00255209">
        <w:rPr>
          <w:rFonts w:asciiTheme="majorBidi" w:hAnsiTheme="majorBidi" w:cstheme="majorBidi"/>
          <w:sz w:val="22"/>
          <w:szCs w:val="22"/>
          <w:u w:val="single"/>
        </w:rPr>
        <w:t>Wskaźniki:</w:t>
      </w:r>
      <w:r w:rsidR="0047080D" w:rsidRPr="00255209">
        <w:rPr>
          <w:rFonts w:asciiTheme="majorBidi" w:hAnsiTheme="majorBidi" w:cstheme="majorBidi"/>
          <w:sz w:val="22"/>
          <w:szCs w:val="22"/>
        </w:rPr>
        <w:t xml:space="preserve"> </w:t>
      </w:r>
      <w:r w:rsidR="0047080D" w:rsidRPr="009C2155">
        <w:rPr>
          <w:rFonts w:asciiTheme="majorBidi" w:hAnsiTheme="majorBidi" w:cstheme="majorBidi"/>
          <w:strike/>
          <w:color w:val="FF0000"/>
          <w:sz w:val="22"/>
          <w:szCs w:val="22"/>
        </w:rPr>
        <w:t>25 sztuk</w:t>
      </w:r>
      <w:r w:rsidR="00D744A5">
        <w:rPr>
          <w:rFonts w:asciiTheme="majorBidi" w:hAnsiTheme="majorBidi" w:cstheme="majorBidi"/>
          <w:color w:val="FF0000"/>
          <w:sz w:val="22"/>
          <w:szCs w:val="22"/>
        </w:rPr>
        <w:t xml:space="preserve"> 27 sztuk</w:t>
      </w:r>
    </w:p>
    <w:p w:rsidR="0047080D" w:rsidRPr="00255209" w:rsidRDefault="0047080D" w:rsidP="00B7163D">
      <w:pPr>
        <w:pStyle w:val="Default"/>
        <w:numPr>
          <w:ilvl w:val="0"/>
          <w:numId w:val="9"/>
        </w:numPr>
        <w:ind w:right="27"/>
        <w:jc w:val="both"/>
        <w:rPr>
          <w:rFonts w:asciiTheme="majorBidi" w:hAnsiTheme="majorBidi" w:cstheme="majorBidi"/>
          <w:b/>
          <w:bCs/>
          <w:sz w:val="22"/>
          <w:szCs w:val="22"/>
        </w:rPr>
      </w:pPr>
      <w:r w:rsidRPr="00255209">
        <w:rPr>
          <w:rFonts w:asciiTheme="majorBidi" w:hAnsiTheme="majorBidi" w:cstheme="majorBidi"/>
          <w:b/>
          <w:bCs/>
          <w:sz w:val="22"/>
          <w:szCs w:val="22"/>
        </w:rPr>
        <w:t xml:space="preserve">Działania analityczno-badawcze związane z działalnością LGD </w:t>
      </w:r>
      <w:r w:rsidRPr="00255209">
        <w:rPr>
          <w:rFonts w:asciiTheme="majorBidi" w:hAnsiTheme="majorBidi" w:cstheme="majorBidi"/>
          <w:sz w:val="22"/>
          <w:szCs w:val="22"/>
        </w:rPr>
        <w:t>(zakres Programu: aktywizacja, realizacja Celu 3. komunikacyjnego)</w:t>
      </w:r>
    </w:p>
    <w:p w:rsidR="0047080D" w:rsidRPr="00D744A5" w:rsidRDefault="0047080D" w:rsidP="00E86361">
      <w:pPr>
        <w:pStyle w:val="Default"/>
        <w:ind w:right="27"/>
        <w:jc w:val="both"/>
        <w:rPr>
          <w:rFonts w:asciiTheme="majorBidi" w:hAnsiTheme="majorBidi" w:cstheme="majorBidi"/>
          <w:sz w:val="22"/>
          <w:szCs w:val="22"/>
        </w:rPr>
      </w:pPr>
      <w:r w:rsidRPr="00255209">
        <w:rPr>
          <w:rFonts w:asciiTheme="majorBidi" w:hAnsiTheme="majorBidi" w:cstheme="majorBidi"/>
          <w:sz w:val="22"/>
          <w:szCs w:val="22"/>
          <w:u w:val="single"/>
        </w:rPr>
        <w:t xml:space="preserve">Planowane </w:t>
      </w:r>
      <w:r w:rsidR="00CF7A92">
        <w:rPr>
          <w:rFonts w:asciiTheme="majorBidi" w:hAnsiTheme="majorBidi" w:cstheme="majorBidi"/>
          <w:sz w:val="22"/>
          <w:szCs w:val="22"/>
          <w:u w:val="single"/>
        </w:rPr>
        <w:t>efekty</w:t>
      </w:r>
      <w:r w:rsidRPr="00255209">
        <w:rPr>
          <w:rFonts w:asciiTheme="majorBidi" w:hAnsiTheme="majorBidi" w:cstheme="majorBidi"/>
          <w:sz w:val="22"/>
          <w:szCs w:val="22"/>
          <w:u w:val="single"/>
        </w:rPr>
        <w:t xml:space="preserve">: </w:t>
      </w:r>
      <w:r w:rsidRPr="00255209">
        <w:rPr>
          <w:rFonts w:asciiTheme="majorBidi" w:hAnsiTheme="majorBidi" w:cstheme="majorBidi"/>
          <w:b/>
          <w:bCs/>
          <w:sz w:val="22"/>
          <w:szCs w:val="22"/>
        </w:rPr>
        <w:t xml:space="preserve">opracowania i spotkania informacyjno-promocyjne </w:t>
      </w:r>
      <w:r w:rsidRPr="00255209">
        <w:rPr>
          <w:rFonts w:asciiTheme="majorBidi" w:hAnsiTheme="majorBidi" w:cstheme="majorBidi"/>
          <w:sz w:val="22"/>
          <w:szCs w:val="22"/>
        </w:rPr>
        <w:t xml:space="preserve">(inwentaryzacje dotyczące obszaru, badania, analizy, raporty, certyfikacja, konferencje, z uwzględnieniem zaangażowania w pomoc grupom defaworyzowanym oraz przeciwdziałaniu zmianom klimatu i ochroną środowiska), </w:t>
      </w:r>
      <w:r w:rsidRPr="00255209">
        <w:rPr>
          <w:rFonts w:asciiTheme="majorBidi" w:hAnsiTheme="majorBidi" w:cstheme="majorBidi"/>
          <w:sz w:val="22"/>
          <w:szCs w:val="22"/>
          <w:u w:val="single"/>
        </w:rPr>
        <w:t>Wskaźniki:</w:t>
      </w:r>
      <w:r w:rsidRPr="00255209">
        <w:rPr>
          <w:rFonts w:asciiTheme="majorBidi" w:hAnsiTheme="majorBidi" w:cstheme="majorBidi"/>
          <w:sz w:val="22"/>
          <w:szCs w:val="22"/>
        </w:rPr>
        <w:t xml:space="preserve"> </w:t>
      </w:r>
      <w:r w:rsidRPr="006375A0">
        <w:rPr>
          <w:rFonts w:asciiTheme="majorBidi" w:hAnsiTheme="majorBidi" w:cstheme="majorBidi"/>
          <w:strike/>
          <w:color w:val="FF0000"/>
          <w:sz w:val="22"/>
          <w:szCs w:val="22"/>
        </w:rPr>
        <w:t>10 sztuk</w:t>
      </w:r>
      <w:r w:rsidR="00D744A5">
        <w:rPr>
          <w:rFonts w:asciiTheme="majorBidi" w:hAnsiTheme="majorBidi" w:cstheme="majorBidi"/>
          <w:color w:val="FF0000"/>
          <w:sz w:val="22"/>
          <w:szCs w:val="22"/>
        </w:rPr>
        <w:t>12 sztuk</w:t>
      </w:r>
    </w:p>
    <w:p w:rsidR="0047080D" w:rsidRPr="00255209" w:rsidRDefault="0047080D" w:rsidP="00B7163D">
      <w:pPr>
        <w:pStyle w:val="Akapitzlist"/>
        <w:numPr>
          <w:ilvl w:val="0"/>
          <w:numId w:val="9"/>
        </w:numPr>
        <w:spacing w:line="240" w:lineRule="auto"/>
        <w:ind w:right="27"/>
        <w:rPr>
          <w:rFonts w:asciiTheme="majorBidi" w:hAnsiTheme="majorBidi" w:cstheme="majorBidi"/>
          <w:lang w:val="pl-PL"/>
        </w:rPr>
      </w:pPr>
      <w:r w:rsidRPr="00255209">
        <w:rPr>
          <w:rFonts w:asciiTheme="majorBidi" w:hAnsiTheme="majorBidi" w:cstheme="majorBidi"/>
          <w:b/>
          <w:bCs/>
          <w:lang w:val="pl-PL"/>
        </w:rPr>
        <w:t>Współpraca lokalna inicjowana przez LGD</w:t>
      </w:r>
      <w:r w:rsidRPr="00255209">
        <w:rPr>
          <w:rFonts w:asciiTheme="majorBidi" w:hAnsiTheme="majorBidi" w:cstheme="majorBidi"/>
          <w:lang w:val="pl-PL"/>
        </w:rPr>
        <w:t xml:space="preserve"> (zakres Programu: aktywizacja, realizacja Celu 1. oraz Celu 2.komunikacyjnego )</w:t>
      </w:r>
    </w:p>
    <w:p w:rsidR="0047080D" w:rsidRPr="00D744A5" w:rsidRDefault="00CF7A92" w:rsidP="00E86361">
      <w:pPr>
        <w:spacing w:line="240" w:lineRule="auto"/>
        <w:ind w:right="27"/>
        <w:rPr>
          <w:rFonts w:asciiTheme="majorBidi" w:hAnsiTheme="majorBidi" w:cstheme="majorBidi"/>
          <w:lang w:val="pl-PL"/>
        </w:rPr>
      </w:pPr>
      <w:r>
        <w:rPr>
          <w:rFonts w:asciiTheme="majorBidi" w:hAnsiTheme="majorBidi" w:cstheme="majorBidi"/>
          <w:u w:val="single"/>
          <w:lang w:val="pl-PL"/>
        </w:rPr>
        <w:t>Planowane efekty</w:t>
      </w:r>
      <w:r w:rsidR="0047080D" w:rsidRPr="00255209">
        <w:rPr>
          <w:rFonts w:asciiTheme="majorBidi" w:hAnsiTheme="majorBidi" w:cstheme="majorBidi"/>
          <w:u w:val="single"/>
          <w:lang w:val="pl-PL"/>
        </w:rPr>
        <w:t xml:space="preserve">: </w:t>
      </w:r>
      <w:r w:rsidR="0047080D" w:rsidRPr="00255209">
        <w:rPr>
          <w:rFonts w:asciiTheme="majorBidi" w:hAnsiTheme="majorBidi" w:cstheme="majorBidi"/>
          <w:b/>
          <w:bCs/>
          <w:lang w:val="pl-PL"/>
        </w:rPr>
        <w:t xml:space="preserve">wydarzenia partnerskie realizowane we współpracy z podmiotami z obszaru LGD  </w:t>
      </w:r>
      <w:r w:rsidR="0047080D" w:rsidRPr="00255209">
        <w:rPr>
          <w:rFonts w:asciiTheme="majorBidi" w:hAnsiTheme="majorBidi" w:cstheme="majorBidi"/>
          <w:lang w:val="pl-PL"/>
        </w:rPr>
        <w:t xml:space="preserve">(spotkania, konkursy, imprezy), </w:t>
      </w:r>
      <w:r w:rsidR="0047080D" w:rsidRPr="00255209">
        <w:rPr>
          <w:rFonts w:asciiTheme="majorBidi" w:hAnsiTheme="majorBidi" w:cstheme="majorBidi"/>
          <w:u w:val="single"/>
          <w:lang w:val="pl-PL"/>
        </w:rPr>
        <w:t>Wskaźniki:</w:t>
      </w:r>
      <w:r w:rsidR="0047080D" w:rsidRPr="00255209">
        <w:rPr>
          <w:rFonts w:asciiTheme="majorBidi" w:hAnsiTheme="majorBidi" w:cstheme="majorBidi"/>
          <w:lang w:val="pl-PL"/>
        </w:rPr>
        <w:t xml:space="preserve"> </w:t>
      </w:r>
      <w:r w:rsidR="0047080D" w:rsidRPr="006375A0">
        <w:rPr>
          <w:rFonts w:asciiTheme="majorBidi" w:hAnsiTheme="majorBidi" w:cstheme="majorBidi"/>
          <w:strike/>
          <w:color w:val="FF0000"/>
          <w:lang w:val="pl-PL"/>
        </w:rPr>
        <w:t>20 sztuk</w:t>
      </w:r>
      <w:r w:rsidR="00D744A5">
        <w:rPr>
          <w:rFonts w:asciiTheme="majorBidi" w:hAnsiTheme="majorBidi" w:cstheme="majorBidi"/>
          <w:color w:val="FF0000"/>
          <w:lang w:val="pl-PL"/>
        </w:rPr>
        <w:t xml:space="preserve"> 22 sztuki</w:t>
      </w:r>
    </w:p>
    <w:p w:rsidR="0008638F" w:rsidRPr="00577DE7" w:rsidRDefault="0047080D" w:rsidP="00E86361">
      <w:pPr>
        <w:pStyle w:val="Akapitzlist"/>
        <w:numPr>
          <w:ilvl w:val="0"/>
          <w:numId w:val="9"/>
        </w:numPr>
        <w:spacing w:line="240" w:lineRule="auto"/>
        <w:ind w:right="27"/>
        <w:rPr>
          <w:rFonts w:asciiTheme="majorBidi" w:eastAsia="Times New Roman" w:hAnsiTheme="majorBidi" w:cstheme="majorBidi"/>
          <w:lang w:val="pl-PL" w:eastAsia="pl-PL"/>
        </w:rPr>
      </w:pPr>
      <w:r w:rsidRPr="00255209">
        <w:rPr>
          <w:rFonts w:asciiTheme="majorBidi" w:hAnsiTheme="majorBidi" w:cstheme="majorBidi"/>
          <w:b/>
          <w:bCs/>
          <w:lang w:val="pl-PL"/>
        </w:rPr>
        <w:t>Działania komunikacyjne związane z działalnością LGD</w:t>
      </w:r>
      <w:r w:rsidRPr="00255209">
        <w:rPr>
          <w:rFonts w:asciiTheme="majorBidi" w:hAnsiTheme="majorBidi" w:cstheme="majorBidi"/>
          <w:lang w:val="pl-PL"/>
        </w:rPr>
        <w:t xml:space="preserve"> (zakres Programu: funkcjonowanie,</w:t>
      </w:r>
      <w:r w:rsidRPr="00255209">
        <w:rPr>
          <w:rFonts w:asciiTheme="majorBidi" w:eastAsia="Times New Roman" w:hAnsiTheme="majorBidi" w:cstheme="majorBidi"/>
          <w:lang w:val="pl-PL" w:eastAsia="pl-PL"/>
        </w:rPr>
        <w:t xml:space="preserve"> </w:t>
      </w:r>
      <w:r w:rsidRPr="00255209">
        <w:rPr>
          <w:rFonts w:asciiTheme="majorBidi" w:hAnsiTheme="majorBidi" w:cstheme="majorBidi"/>
          <w:lang w:val="pl-PL"/>
        </w:rPr>
        <w:t>realizacja Celu 1., Celu 2. oraz Celu 3. komunikacyjnego)</w:t>
      </w:r>
      <w:r w:rsidR="00CF7A92" w:rsidRPr="00B3586E">
        <w:rPr>
          <w:rFonts w:asciiTheme="majorBidi" w:hAnsiTheme="majorBidi" w:cstheme="majorBidi"/>
          <w:u w:val="single"/>
          <w:lang w:val="pl-PL"/>
        </w:rPr>
        <w:t>Planowane efekty</w:t>
      </w:r>
      <w:r w:rsidRPr="00B3586E">
        <w:rPr>
          <w:rFonts w:asciiTheme="majorBidi" w:hAnsiTheme="majorBidi" w:cstheme="majorBidi"/>
          <w:u w:val="single"/>
          <w:lang w:val="pl-PL"/>
        </w:rPr>
        <w:t xml:space="preserve">: </w:t>
      </w:r>
      <w:r w:rsidRPr="00B3586E">
        <w:rPr>
          <w:rFonts w:asciiTheme="majorBidi" w:hAnsiTheme="majorBidi" w:cstheme="majorBidi"/>
          <w:b/>
          <w:bCs/>
          <w:lang w:val="pl-PL"/>
        </w:rPr>
        <w:t xml:space="preserve">przygotowanie i opracowanie, druk i dystrybucja materiałów informacyjno-promocyjnych dotyczących PROW 2014-2020 </w:t>
      </w:r>
      <w:r w:rsidRPr="00B3586E">
        <w:rPr>
          <w:rFonts w:asciiTheme="majorBidi" w:hAnsiTheme="majorBidi" w:cstheme="majorBidi"/>
          <w:lang w:val="pl-PL"/>
        </w:rPr>
        <w:t xml:space="preserve">(ulotki, foldery, broszury, prowadzenie strony internetowej oraz profili w mediach społecznościowych, promocja w środkach masowego przekazu, w tym w mediach lokalnych, mailing i newslettery, ankiety online, powiadamianie sms, filmiki instruktażowe), </w:t>
      </w:r>
      <w:r w:rsidRPr="00B3586E">
        <w:rPr>
          <w:rFonts w:asciiTheme="majorBidi" w:hAnsiTheme="majorBidi" w:cstheme="majorBidi"/>
          <w:u w:val="single"/>
          <w:lang w:val="pl-PL"/>
        </w:rPr>
        <w:t>Wskaźniki:</w:t>
      </w:r>
      <w:r w:rsidRPr="00B3586E">
        <w:rPr>
          <w:rFonts w:asciiTheme="majorBidi" w:hAnsiTheme="majorBidi" w:cstheme="majorBidi"/>
          <w:lang w:val="pl-PL"/>
        </w:rPr>
        <w:t xml:space="preserve"> </w:t>
      </w:r>
      <w:r w:rsidRPr="006375A0">
        <w:rPr>
          <w:rFonts w:asciiTheme="majorBidi" w:hAnsiTheme="majorBidi" w:cstheme="majorBidi"/>
          <w:strike/>
          <w:color w:val="FF0000"/>
          <w:lang w:val="pl-PL"/>
        </w:rPr>
        <w:t>25 sztuk</w:t>
      </w:r>
      <w:r w:rsidR="00D744A5">
        <w:rPr>
          <w:rFonts w:asciiTheme="majorBidi" w:hAnsiTheme="majorBidi" w:cstheme="majorBidi"/>
          <w:color w:val="FF0000"/>
          <w:lang w:val="pl-PL"/>
        </w:rPr>
        <w:t>27 sztuk</w:t>
      </w:r>
    </w:p>
    <w:p w:rsidR="0008638F" w:rsidRPr="001F0B02" w:rsidRDefault="0008638F" w:rsidP="00542CF3">
      <w:pPr>
        <w:pStyle w:val="Nagwek2"/>
        <w:numPr>
          <w:ilvl w:val="0"/>
          <w:numId w:val="0"/>
        </w:numPr>
        <w:spacing w:before="120" w:after="120"/>
        <w:ind w:left="576" w:hanging="576"/>
        <w:rPr>
          <w:rFonts w:ascii="Times New Roman" w:hAnsi="Times New Roman" w:cs="Times New Roman"/>
          <w:sz w:val="22"/>
          <w:szCs w:val="22"/>
          <w:lang w:val="pl-PL"/>
        </w:rPr>
      </w:pPr>
      <w:r w:rsidRPr="0008638F">
        <w:rPr>
          <w:rFonts w:ascii="Times New Roman" w:hAnsi="Times New Roman" w:cs="Times New Roman"/>
          <w:sz w:val="22"/>
          <w:szCs w:val="22"/>
          <w:lang w:val="pl-PL"/>
        </w:rPr>
        <w:t>V.D) analiza efektywności działań komunikacyjnych i zastosowanych środków komunikacyjnych</w:t>
      </w:r>
    </w:p>
    <w:p w:rsidR="00441794" w:rsidRDefault="0008638F" w:rsidP="0008638F">
      <w:pPr>
        <w:pStyle w:val="Default"/>
        <w:ind w:right="27"/>
        <w:jc w:val="both"/>
        <w:rPr>
          <w:rFonts w:asciiTheme="majorBidi" w:hAnsiTheme="majorBidi" w:cstheme="majorBidi"/>
          <w:sz w:val="22"/>
          <w:szCs w:val="22"/>
        </w:rPr>
      </w:pPr>
      <w:r w:rsidRPr="0008638F">
        <w:rPr>
          <w:rFonts w:asciiTheme="majorBidi" w:hAnsiTheme="majorBidi" w:cstheme="majorBidi"/>
          <w:color w:val="auto"/>
          <w:sz w:val="22"/>
          <w:szCs w:val="22"/>
        </w:rPr>
        <w:t xml:space="preserve">Analiza efektywności działań komunikacyjnych i zastosowanych środków przekazu dokonywana jest przez Zarząd i Zespół ds. Monitoringu i Ewaluacji na podstawie systematycznie gromadzenych i analizowanych danych mających na celu weryfikację i ewentualną modyfikację kierunków prowadzonych działań informacyjnych i promocyjnych. Analiza efektywności działań jest realizowana poprzez system wybranych wskaźników mających na celu ukazanie efektów prowadzonych działań informacyjnych i promocyjnych, na każdym etapie wdrażania LSR. Ponadto ma za zadanie dostarczyć informację o napotkanych problemach i sytuacjach kryzysowych w realizacji planu komunikacji. W przypadku zidentyfikowanej sytuacji kryzysowej w jakimkolwiek obszarze działania LGD Zarząd LGD decyduje o zastosowaniu trybu korygowania planu komunikacji (wprowadzeniu korekt do założonych planów poprzez uchwałe </w:t>
      </w:r>
      <w:r w:rsidRPr="0008638F">
        <w:rPr>
          <w:rFonts w:asciiTheme="majorBidi" w:hAnsiTheme="majorBidi" w:cstheme="majorBidi"/>
          <w:color w:val="auto"/>
          <w:sz w:val="22"/>
          <w:szCs w:val="22"/>
        </w:rPr>
        <w:lastRenderedPageBreak/>
        <w:t>Zarządu). Dzięki prowadzeniu stałej analizy efektywności działań komunikacyjnych LGD posiadać będzie wiedzę jakiego rodzaju działania były prowadzone i czy osiągnięto planowane efekty. Analizie efektywności podlegać będzie również wykonanie budżetu.</w:t>
      </w:r>
      <w:r w:rsidRPr="00255209">
        <w:rPr>
          <w:rFonts w:asciiTheme="majorBidi" w:hAnsiTheme="majorBidi" w:cstheme="majorBidi"/>
          <w:sz w:val="22"/>
          <w:szCs w:val="22"/>
        </w:rPr>
        <w:t xml:space="preserve">  </w:t>
      </w:r>
    </w:p>
    <w:p w:rsidR="0008638F" w:rsidRPr="00255209" w:rsidRDefault="00441794" w:rsidP="0008638F">
      <w:pPr>
        <w:pStyle w:val="Default"/>
        <w:ind w:right="27"/>
        <w:jc w:val="both"/>
        <w:rPr>
          <w:rFonts w:asciiTheme="majorBidi" w:hAnsiTheme="majorBidi" w:cstheme="majorBidi"/>
          <w:sz w:val="22"/>
          <w:szCs w:val="22"/>
        </w:rPr>
      </w:pPr>
      <w:r w:rsidRPr="00441794">
        <w:rPr>
          <w:rFonts w:asciiTheme="majorBidi" w:hAnsiTheme="majorBidi" w:cstheme="majorBidi"/>
          <w:b/>
          <w:sz w:val="22"/>
          <w:szCs w:val="22"/>
        </w:rPr>
        <w:t xml:space="preserve">Tryb korygowania plau komunikacji: </w:t>
      </w:r>
      <w:r w:rsidR="0008638F" w:rsidRPr="00255209">
        <w:rPr>
          <w:rFonts w:asciiTheme="majorBidi" w:hAnsiTheme="majorBidi" w:cstheme="majorBidi"/>
          <w:sz w:val="22"/>
          <w:szCs w:val="22"/>
        </w:rPr>
        <w:t xml:space="preserve">Uzyskanie informacji negatywnych co do podjętych działań komunikacyjnych </w:t>
      </w:r>
      <w:r>
        <w:rPr>
          <w:rFonts w:asciiTheme="majorBidi" w:hAnsiTheme="majorBidi" w:cstheme="majorBidi"/>
          <w:sz w:val="22"/>
          <w:szCs w:val="22"/>
        </w:rPr>
        <w:t xml:space="preserve">(z prowadzonej na bieżaco komunikacji z mieszkańcami, np. ankieta on-line na stronie internetowej Stowarzyszenia, kontakty bezpośrednie z Biurem LGD) </w:t>
      </w:r>
      <w:r w:rsidR="0008638F" w:rsidRPr="00255209">
        <w:rPr>
          <w:rFonts w:asciiTheme="majorBidi" w:hAnsiTheme="majorBidi" w:cstheme="majorBidi"/>
          <w:sz w:val="22"/>
          <w:szCs w:val="22"/>
        </w:rPr>
        <w:t xml:space="preserve">wskazywać będzie na potrzeby wprowadzenia korekt i wdrożenie środków zaradczych. W sytuacji problemowej związanej z wdrażaniem LSR, a także potencjalnego pojawienia się sytuacji niesatysfakcjonującej akceptacji społecznej wdrożone zostaną następujące środki zaradcze: </w:t>
      </w:r>
    </w:p>
    <w:p w:rsidR="0008638F" w:rsidRPr="00255209" w:rsidRDefault="0008638F" w:rsidP="00B7163D">
      <w:pPr>
        <w:pStyle w:val="Default"/>
        <w:numPr>
          <w:ilvl w:val="0"/>
          <w:numId w:val="10"/>
        </w:numPr>
        <w:ind w:right="27"/>
        <w:jc w:val="both"/>
        <w:rPr>
          <w:rFonts w:asciiTheme="majorBidi" w:hAnsiTheme="majorBidi" w:cstheme="majorBidi"/>
          <w:sz w:val="22"/>
          <w:szCs w:val="22"/>
        </w:rPr>
      </w:pPr>
      <w:r w:rsidRPr="00255209">
        <w:rPr>
          <w:rFonts w:asciiTheme="majorBidi" w:hAnsiTheme="majorBidi" w:cstheme="majorBidi"/>
          <w:sz w:val="22"/>
          <w:szCs w:val="22"/>
        </w:rPr>
        <w:t>Trudności w komunikacji z biurem LGD lub członkami organów – środek zaradczy: wprowadzenie dodatkowych narzędzi komunikacyjnych, które nie były dotąd stosowane</w:t>
      </w:r>
      <w:r w:rsidR="000B298B">
        <w:rPr>
          <w:rFonts w:asciiTheme="majorBidi" w:hAnsiTheme="majorBidi" w:cstheme="majorBidi"/>
          <w:sz w:val="22"/>
          <w:szCs w:val="22"/>
        </w:rPr>
        <w:t>, które zastąpią stosowane dotąd, ale nieskuteczne</w:t>
      </w:r>
      <w:r>
        <w:rPr>
          <w:rFonts w:asciiTheme="majorBidi" w:hAnsiTheme="majorBidi" w:cstheme="majorBidi"/>
          <w:sz w:val="22"/>
          <w:szCs w:val="22"/>
        </w:rPr>
        <w:t>;</w:t>
      </w:r>
    </w:p>
    <w:p w:rsidR="0008638F" w:rsidRPr="00ED2619" w:rsidRDefault="0008638F" w:rsidP="0008638F">
      <w:pPr>
        <w:pStyle w:val="Default"/>
        <w:numPr>
          <w:ilvl w:val="0"/>
          <w:numId w:val="10"/>
        </w:numPr>
        <w:ind w:right="27"/>
        <w:jc w:val="both"/>
        <w:rPr>
          <w:rFonts w:asciiTheme="majorBidi" w:hAnsiTheme="majorBidi" w:cstheme="majorBidi"/>
          <w:sz w:val="22"/>
          <w:szCs w:val="22"/>
        </w:rPr>
      </w:pPr>
      <w:r w:rsidRPr="00255209">
        <w:rPr>
          <w:rFonts w:asciiTheme="majorBidi" w:hAnsiTheme="majorBidi" w:cstheme="majorBidi"/>
          <w:sz w:val="22"/>
          <w:szCs w:val="22"/>
        </w:rPr>
        <w:t>Trudności w dotarciu do g</w:t>
      </w:r>
      <w:r>
        <w:rPr>
          <w:rFonts w:asciiTheme="majorBidi" w:hAnsiTheme="majorBidi" w:cstheme="majorBidi"/>
          <w:sz w:val="22"/>
          <w:szCs w:val="22"/>
        </w:rPr>
        <w:t>rup celowych i defaworyzowanych</w:t>
      </w:r>
      <w:r w:rsidRPr="00255209">
        <w:rPr>
          <w:rFonts w:asciiTheme="majorBidi" w:hAnsiTheme="majorBidi" w:cstheme="majorBidi"/>
          <w:sz w:val="22"/>
          <w:szCs w:val="22"/>
        </w:rPr>
        <w:t xml:space="preserve"> - środek zaradczy: wprowadzenie korekt do komunikatów kierowanych do poszczególnych odbiorców.</w:t>
      </w:r>
    </w:p>
    <w:tbl>
      <w:tblPr>
        <w:tblStyle w:val="Tabela-Siatka1"/>
        <w:tblW w:w="10490" w:type="dxa"/>
        <w:tblInd w:w="250" w:type="dxa"/>
        <w:tblLayout w:type="fixed"/>
        <w:tblLook w:val="04A0"/>
      </w:tblPr>
      <w:tblGrid>
        <w:gridCol w:w="3510"/>
        <w:gridCol w:w="2977"/>
        <w:gridCol w:w="4003"/>
      </w:tblGrid>
      <w:tr w:rsidR="0008638F" w:rsidRPr="00255209" w:rsidTr="00035E55">
        <w:tc>
          <w:tcPr>
            <w:tcW w:w="3510" w:type="dxa"/>
            <w:shd w:val="clear" w:color="auto" w:fill="7030A0"/>
            <w:vAlign w:val="center"/>
          </w:tcPr>
          <w:p w:rsidR="0008638F" w:rsidRPr="00255209" w:rsidRDefault="0008638F" w:rsidP="00834706">
            <w:pPr>
              <w:ind w:right="27"/>
              <w:jc w:val="left"/>
              <w:rPr>
                <w:rFonts w:asciiTheme="majorBidi" w:hAnsiTheme="majorBidi" w:cstheme="majorBidi"/>
                <w:b/>
                <w:color w:val="FFFFFF" w:themeColor="background1"/>
              </w:rPr>
            </w:pPr>
            <w:r w:rsidRPr="00255209">
              <w:rPr>
                <w:rFonts w:asciiTheme="majorBidi" w:hAnsiTheme="majorBidi" w:cstheme="majorBidi"/>
                <w:b/>
                <w:color w:val="FFFFFF" w:themeColor="background1"/>
              </w:rPr>
              <w:t>CELE KOMUNIKACYJNE</w:t>
            </w:r>
          </w:p>
        </w:tc>
        <w:tc>
          <w:tcPr>
            <w:tcW w:w="2977" w:type="dxa"/>
            <w:shd w:val="clear" w:color="auto" w:fill="7030A0"/>
            <w:vAlign w:val="center"/>
          </w:tcPr>
          <w:p w:rsidR="0008638F" w:rsidRPr="00255209" w:rsidRDefault="0008638F" w:rsidP="00834706">
            <w:pPr>
              <w:ind w:right="27"/>
              <w:jc w:val="left"/>
              <w:rPr>
                <w:rFonts w:asciiTheme="majorBidi" w:hAnsiTheme="majorBidi" w:cstheme="majorBidi"/>
                <w:b/>
                <w:color w:val="FFFFFF" w:themeColor="background1"/>
              </w:rPr>
            </w:pPr>
            <w:r w:rsidRPr="00255209">
              <w:rPr>
                <w:rFonts w:asciiTheme="majorBidi" w:hAnsiTheme="majorBidi" w:cstheme="majorBidi"/>
                <w:b/>
                <w:color w:val="FFFFFF" w:themeColor="background1"/>
              </w:rPr>
              <w:t>WSKAŹNIKI</w:t>
            </w:r>
          </w:p>
        </w:tc>
        <w:tc>
          <w:tcPr>
            <w:tcW w:w="4003" w:type="dxa"/>
            <w:shd w:val="clear" w:color="auto" w:fill="7030A0"/>
            <w:vAlign w:val="center"/>
          </w:tcPr>
          <w:p w:rsidR="0008638F" w:rsidRPr="00255209" w:rsidRDefault="0008638F" w:rsidP="00834706">
            <w:pPr>
              <w:ind w:right="27"/>
              <w:jc w:val="left"/>
              <w:rPr>
                <w:rFonts w:asciiTheme="majorBidi" w:hAnsiTheme="majorBidi" w:cstheme="majorBidi"/>
                <w:b/>
                <w:color w:val="FFFFFF" w:themeColor="background1"/>
              </w:rPr>
            </w:pPr>
            <w:r w:rsidRPr="00255209">
              <w:rPr>
                <w:rFonts w:asciiTheme="majorBidi" w:hAnsiTheme="majorBidi" w:cstheme="majorBidi"/>
                <w:b/>
                <w:color w:val="FFFFFF" w:themeColor="background1"/>
              </w:rPr>
              <w:t>EFEKTY</w:t>
            </w:r>
            <w:r>
              <w:rPr>
                <w:rFonts w:asciiTheme="majorBidi" w:hAnsiTheme="majorBidi" w:cstheme="majorBidi"/>
                <w:b/>
                <w:color w:val="FFFFFF" w:themeColor="background1"/>
              </w:rPr>
              <w:t xml:space="preserve"> działań komunikacyjnych</w:t>
            </w:r>
          </w:p>
        </w:tc>
      </w:tr>
      <w:tr w:rsidR="0008638F" w:rsidRPr="003563B2" w:rsidTr="00035E55">
        <w:tc>
          <w:tcPr>
            <w:tcW w:w="3510" w:type="dxa"/>
            <w:shd w:val="clear" w:color="auto" w:fill="FFCCFF"/>
            <w:vAlign w:val="center"/>
          </w:tcPr>
          <w:p w:rsidR="0008638F" w:rsidRPr="00255209" w:rsidRDefault="0008638F" w:rsidP="00834706">
            <w:pPr>
              <w:ind w:right="27"/>
              <w:jc w:val="left"/>
              <w:rPr>
                <w:rFonts w:asciiTheme="majorBidi" w:hAnsiTheme="majorBidi" w:cstheme="majorBidi"/>
              </w:rPr>
            </w:pPr>
            <w:r w:rsidRPr="00255209">
              <w:rPr>
                <w:rFonts w:asciiTheme="majorBidi" w:hAnsiTheme="majorBidi" w:cstheme="majorBidi"/>
              </w:rPr>
              <w:t xml:space="preserve">1. Bieżące informowanie potencjalnych wnioskodawców o zasadach i kryteriach udzielenia wsparcia oraz o stanie realizacji LSR. </w:t>
            </w:r>
          </w:p>
          <w:p w:rsidR="0008638F" w:rsidRPr="00255209" w:rsidRDefault="0008638F" w:rsidP="00834706">
            <w:pPr>
              <w:ind w:right="27"/>
              <w:jc w:val="left"/>
              <w:rPr>
                <w:rFonts w:asciiTheme="majorBidi" w:hAnsiTheme="majorBidi" w:cstheme="majorBidi"/>
              </w:rPr>
            </w:pPr>
          </w:p>
        </w:tc>
        <w:tc>
          <w:tcPr>
            <w:tcW w:w="2977" w:type="dxa"/>
            <w:vAlign w:val="center"/>
          </w:tcPr>
          <w:p w:rsidR="0008638F" w:rsidRPr="00255209" w:rsidRDefault="0008638F" w:rsidP="00834706">
            <w:pPr>
              <w:ind w:right="27"/>
              <w:jc w:val="left"/>
              <w:rPr>
                <w:rFonts w:asciiTheme="majorBidi" w:eastAsia="Times New Roman" w:hAnsiTheme="majorBidi" w:cstheme="majorBidi"/>
                <w:lang w:eastAsia="pl-PL"/>
              </w:rPr>
            </w:pPr>
            <w:r w:rsidRPr="00255209">
              <w:rPr>
                <w:rFonts w:asciiTheme="majorBidi" w:eastAsia="Times New Roman" w:hAnsiTheme="majorBidi" w:cstheme="majorBidi"/>
                <w:lang w:eastAsia="pl-PL"/>
              </w:rPr>
              <w:t>Liczba spotkań informacyjno-konsultacyjnych</w:t>
            </w:r>
          </w:p>
          <w:p w:rsidR="0008638F" w:rsidRPr="00255209" w:rsidRDefault="0008638F" w:rsidP="00834706">
            <w:pPr>
              <w:ind w:right="27"/>
              <w:jc w:val="left"/>
              <w:rPr>
                <w:rFonts w:asciiTheme="majorBidi" w:eastAsia="Times New Roman" w:hAnsiTheme="majorBidi" w:cstheme="majorBidi"/>
                <w:lang w:eastAsia="pl-PL"/>
              </w:rPr>
            </w:pPr>
            <w:r w:rsidRPr="00255209">
              <w:rPr>
                <w:rFonts w:asciiTheme="majorBidi" w:eastAsia="Times New Roman" w:hAnsiTheme="majorBidi" w:cstheme="majorBidi"/>
                <w:lang w:eastAsia="pl-PL"/>
              </w:rPr>
              <w:t>Liczba działań komunikacyjnych</w:t>
            </w:r>
          </w:p>
          <w:p w:rsidR="0008638F" w:rsidRPr="00255209" w:rsidRDefault="0008638F" w:rsidP="00834706">
            <w:pPr>
              <w:ind w:right="27"/>
              <w:jc w:val="left"/>
              <w:rPr>
                <w:rFonts w:asciiTheme="majorBidi" w:eastAsia="Times New Roman" w:hAnsiTheme="majorBidi" w:cstheme="majorBidi"/>
                <w:lang w:eastAsia="pl-PL"/>
              </w:rPr>
            </w:pPr>
            <w:r w:rsidRPr="00255209">
              <w:rPr>
                <w:rFonts w:asciiTheme="majorBidi" w:eastAsia="Times New Roman" w:hAnsiTheme="majorBidi" w:cstheme="majorBidi"/>
                <w:lang w:eastAsia="pl-PL"/>
              </w:rPr>
              <w:t xml:space="preserve">Liczba działań aktywizujących podmioty </w:t>
            </w:r>
          </w:p>
          <w:p w:rsidR="0008638F" w:rsidRPr="00255209" w:rsidRDefault="0008638F" w:rsidP="00834706">
            <w:pPr>
              <w:ind w:right="27"/>
              <w:jc w:val="left"/>
              <w:rPr>
                <w:rFonts w:asciiTheme="majorBidi" w:eastAsia="Times New Roman" w:hAnsiTheme="majorBidi" w:cstheme="majorBidi"/>
                <w:lang w:eastAsia="pl-PL"/>
              </w:rPr>
            </w:pPr>
            <w:r w:rsidRPr="00255209">
              <w:rPr>
                <w:rFonts w:asciiTheme="majorBidi" w:eastAsia="Times New Roman" w:hAnsiTheme="majorBidi" w:cstheme="majorBidi"/>
                <w:lang w:eastAsia="pl-PL"/>
              </w:rPr>
              <w:t>Liczba działań partnerskich</w:t>
            </w:r>
          </w:p>
        </w:tc>
        <w:tc>
          <w:tcPr>
            <w:tcW w:w="4003" w:type="dxa"/>
            <w:vAlign w:val="center"/>
          </w:tcPr>
          <w:p w:rsidR="0008638F" w:rsidRPr="00255209" w:rsidRDefault="0008638F" w:rsidP="00834706">
            <w:pPr>
              <w:pStyle w:val="Default"/>
              <w:ind w:right="27"/>
              <w:rPr>
                <w:rFonts w:asciiTheme="majorBidi" w:eastAsia="Times New Roman" w:hAnsiTheme="majorBidi" w:cstheme="majorBidi"/>
                <w:sz w:val="22"/>
                <w:szCs w:val="22"/>
                <w:lang w:eastAsia="pl-PL"/>
              </w:rPr>
            </w:pPr>
            <w:r w:rsidRPr="00255209">
              <w:rPr>
                <w:rFonts w:asciiTheme="majorBidi" w:eastAsia="Times New Roman" w:hAnsiTheme="majorBidi" w:cstheme="majorBidi"/>
                <w:sz w:val="22"/>
                <w:szCs w:val="22"/>
                <w:lang w:eastAsia="pl-PL"/>
              </w:rPr>
              <w:t>- Dotarcie do jak najszerszej grupy mieszkańców, w tym grup celowych i defaworyzowanych</w:t>
            </w:r>
          </w:p>
          <w:p w:rsidR="0008638F" w:rsidRPr="00255209" w:rsidRDefault="0008638F" w:rsidP="00834706">
            <w:pPr>
              <w:pStyle w:val="Default"/>
              <w:ind w:right="27"/>
              <w:rPr>
                <w:rFonts w:asciiTheme="majorBidi" w:eastAsia="Times New Roman" w:hAnsiTheme="majorBidi" w:cstheme="majorBidi"/>
                <w:sz w:val="22"/>
                <w:szCs w:val="22"/>
                <w:lang w:eastAsia="pl-PL"/>
              </w:rPr>
            </w:pPr>
            <w:r w:rsidRPr="00255209">
              <w:rPr>
                <w:rFonts w:asciiTheme="majorBidi" w:eastAsia="Times New Roman" w:hAnsiTheme="majorBidi" w:cstheme="majorBidi"/>
                <w:sz w:val="22"/>
                <w:szCs w:val="22"/>
                <w:lang w:eastAsia="pl-PL"/>
              </w:rPr>
              <w:t>- Zwiększenie wiedzy o funduszach unijnych i programie PROW</w:t>
            </w:r>
          </w:p>
          <w:p w:rsidR="0008638F" w:rsidRPr="00255209" w:rsidRDefault="0008638F" w:rsidP="00834706">
            <w:pPr>
              <w:pStyle w:val="Default"/>
              <w:ind w:right="27"/>
              <w:rPr>
                <w:rFonts w:asciiTheme="majorBidi" w:hAnsiTheme="majorBidi" w:cstheme="majorBidi"/>
                <w:sz w:val="22"/>
                <w:szCs w:val="22"/>
              </w:rPr>
            </w:pPr>
            <w:r w:rsidRPr="00255209">
              <w:rPr>
                <w:rFonts w:asciiTheme="majorBidi" w:eastAsia="Times New Roman" w:hAnsiTheme="majorBidi" w:cstheme="majorBidi"/>
                <w:sz w:val="22"/>
                <w:szCs w:val="22"/>
                <w:lang w:eastAsia="pl-PL"/>
              </w:rPr>
              <w:t>- Zwiększenie liczby składanych wniosków w stosunku do okresu 2007-2013, szczególnie w zakresie przedsiębiorczości</w:t>
            </w:r>
          </w:p>
        </w:tc>
      </w:tr>
      <w:tr w:rsidR="0008638F" w:rsidRPr="003563B2" w:rsidTr="00035E55">
        <w:trPr>
          <w:trHeight w:val="946"/>
        </w:trPr>
        <w:tc>
          <w:tcPr>
            <w:tcW w:w="3510" w:type="dxa"/>
            <w:shd w:val="clear" w:color="auto" w:fill="FFCCFF"/>
            <w:vAlign w:val="center"/>
          </w:tcPr>
          <w:p w:rsidR="0008638F" w:rsidRPr="00255209" w:rsidRDefault="0008638F" w:rsidP="00834706">
            <w:pPr>
              <w:ind w:right="27"/>
              <w:jc w:val="left"/>
              <w:rPr>
                <w:rFonts w:asciiTheme="majorBidi" w:hAnsiTheme="majorBidi" w:cstheme="majorBidi"/>
              </w:rPr>
            </w:pPr>
            <w:r w:rsidRPr="00255209">
              <w:rPr>
                <w:rFonts w:asciiTheme="majorBidi" w:hAnsiTheme="majorBidi" w:cstheme="majorBidi"/>
              </w:rPr>
              <w:t>2. Wspieranie projektodawców i beneficjentów na każdym etapie realizacji operacji oraz zwiększenie zaangażowania mieszkańców w działalność LGD.</w:t>
            </w:r>
          </w:p>
        </w:tc>
        <w:tc>
          <w:tcPr>
            <w:tcW w:w="2977" w:type="dxa"/>
            <w:vAlign w:val="center"/>
          </w:tcPr>
          <w:p w:rsidR="0008638F" w:rsidRPr="00255209" w:rsidRDefault="0008638F" w:rsidP="00834706">
            <w:pPr>
              <w:ind w:right="27"/>
              <w:jc w:val="left"/>
              <w:rPr>
                <w:rFonts w:asciiTheme="majorBidi" w:eastAsia="Times New Roman" w:hAnsiTheme="majorBidi" w:cstheme="majorBidi"/>
                <w:lang w:eastAsia="pl-PL"/>
              </w:rPr>
            </w:pPr>
            <w:r w:rsidRPr="00255209">
              <w:rPr>
                <w:rFonts w:asciiTheme="majorBidi" w:eastAsia="Times New Roman" w:hAnsiTheme="majorBidi" w:cstheme="majorBidi"/>
                <w:lang w:eastAsia="pl-PL"/>
              </w:rPr>
              <w:t xml:space="preserve">Liczba spotkań informacyjno-konsultacyjnych </w:t>
            </w:r>
          </w:p>
          <w:p w:rsidR="0008638F" w:rsidRPr="00255209" w:rsidRDefault="0008638F" w:rsidP="00834706">
            <w:pPr>
              <w:ind w:right="27"/>
              <w:jc w:val="left"/>
              <w:rPr>
                <w:rFonts w:asciiTheme="majorBidi" w:eastAsia="Times New Roman" w:hAnsiTheme="majorBidi" w:cstheme="majorBidi"/>
                <w:lang w:eastAsia="pl-PL"/>
              </w:rPr>
            </w:pPr>
            <w:r w:rsidRPr="00255209">
              <w:rPr>
                <w:rFonts w:asciiTheme="majorBidi" w:eastAsia="Times New Roman" w:hAnsiTheme="majorBidi" w:cstheme="majorBidi"/>
                <w:lang w:eastAsia="pl-PL"/>
              </w:rPr>
              <w:t xml:space="preserve">Liczba działań komunikacyjnych </w:t>
            </w:r>
          </w:p>
          <w:p w:rsidR="0008638F" w:rsidRPr="00255209" w:rsidRDefault="0008638F" w:rsidP="00834706">
            <w:pPr>
              <w:ind w:right="27"/>
              <w:jc w:val="left"/>
              <w:rPr>
                <w:rFonts w:asciiTheme="majorBidi" w:eastAsia="Times New Roman" w:hAnsiTheme="majorBidi" w:cstheme="majorBidi"/>
                <w:lang w:eastAsia="pl-PL"/>
              </w:rPr>
            </w:pPr>
            <w:r w:rsidRPr="00255209">
              <w:rPr>
                <w:rFonts w:asciiTheme="majorBidi" w:eastAsia="Times New Roman" w:hAnsiTheme="majorBidi" w:cstheme="majorBidi"/>
                <w:lang w:eastAsia="pl-PL"/>
              </w:rPr>
              <w:t>Liczba działań aktywizujących podmioty</w:t>
            </w:r>
          </w:p>
          <w:p w:rsidR="0008638F" w:rsidRPr="00255209" w:rsidRDefault="0008638F" w:rsidP="00834706">
            <w:pPr>
              <w:ind w:right="27"/>
              <w:jc w:val="left"/>
              <w:rPr>
                <w:rFonts w:asciiTheme="majorBidi" w:eastAsia="Times New Roman" w:hAnsiTheme="majorBidi" w:cstheme="majorBidi"/>
                <w:lang w:eastAsia="pl-PL"/>
              </w:rPr>
            </w:pPr>
            <w:r w:rsidRPr="00255209">
              <w:rPr>
                <w:rFonts w:asciiTheme="majorBidi" w:eastAsia="Times New Roman" w:hAnsiTheme="majorBidi" w:cstheme="majorBidi"/>
                <w:lang w:eastAsia="pl-PL"/>
              </w:rPr>
              <w:t>Liczba działań partnerskich</w:t>
            </w:r>
          </w:p>
        </w:tc>
        <w:tc>
          <w:tcPr>
            <w:tcW w:w="4003" w:type="dxa"/>
            <w:vAlign w:val="center"/>
          </w:tcPr>
          <w:p w:rsidR="0008638F" w:rsidRPr="00255209" w:rsidRDefault="0008638F" w:rsidP="00834706">
            <w:pPr>
              <w:ind w:right="27"/>
              <w:jc w:val="left"/>
              <w:rPr>
                <w:rFonts w:asciiTheme="majorBidi" w:eastAsia="Times New Roman" w:hAnsiTheme="majorBidi" w:cstheme="majorBidi"/>
                <w:lang w:eastAsia="pl-PL"/>
              </w:rPr>
            </w:pPr>
            <w:r w:rsidRPr="00255209">
              <w:rPr>
                <w:rFonts w:asciiTheme="majorBidi" w:eastAsia="Times New Roman" w:hAnsiTheme="majorBidi" w:cstheme="majorBidi"/>
                <w:lang w:eastAsia="pl-PL"/>
              </w:rPr>
              <w:t>- Zwiększenie liczby składanych wniosków w stosunku do okresu 2007-2013, szczególnie w zakresie przedsiębiorczości oraz przez beneficjentów z grup defaworyzowanych</w:t>
            </w:r>
          </w:p>
          <w:p w:rsidR="0008638F" w:rsidRPr="00255209" w:rsidRDefault="0008638F" w:rsidP="00834706">
            <w:pPr>
              <w:ind w:right="27"/>
              <w:jc w:val="left"/>
              <w:rPr>
                <w:rFonts w:asciiTheme="majorBidi" w:hAnsiTheme="majorBidi" w:cstheme="majorBidi"/>
              </w:rPr>
            </w:pPr>
            <w:r w:rsidRPr="00255209">
              <w:rPr>
                <w:rFonts w:asciiTheme="majorBidi" w:eastAsia="Times New Roman" w:hAnsiTheme="majorBidi" w:cstheme="majorBidi"/>
                <w:lang w:eastAsia="pl-PL"/>
              </w:rPr>
              <w:t>- Wzrost zaangażowania mieszkańców w podejmowane przez LGD działania, w tym partnerskie projekty współpracy lokalnej.</w:t>
            </w:r>
          </w:p>
        </w:tc>
      </w:tr>
      <w:tr w:rsidR="0008638F" w:rsidRPr="003563B2" w:rsidTr="00035E55">
        <w:trPr>
          <w:trHeight w:val="1367"/>
        </w:trPr>
        <w:tc>
          <w:tcPr>
            <w:tcW w:w="3510" w:type="dxa"/>
            <w:shd w:val="clear" w:color="auto" w:fill="FFCCFF"/>
            <w:vAlign w:val="center"/>
          </w:tcPr>
          <w:p w:rsidR="0008638F" w:rsidRPr="00255209" w:rsidRDefault="0008638F" w:rsidP="00834706">
            <w:pPr>
              <w:ind w:right="27"/>
              <w:rPr>
                <w:rFonts w:asciiTheme="majorBidi" w:hAnsiTheme="majorBidi" w:cstheme="majorBidi"/>
              </w:rPr>
            </w:pPr>
            <w:r w:rsidRPr="00255209">
              <w:rPr>
                <w:rFonts w:asciiTheme="majorBidi" w:hAnsiTheme="majorBidi" w:cstheme="majorBidi"/>
              </w:rPr>
              <w:t xml:space="preserve">3. Promocja dobrych praktyk osiągniętych dzięki wdrażaniu LSR - uzyskanie informacji zwrotnej na temat oceny jakości pomocy świadczonej przez LGD pod kątem konieczności przeprowadzenia ewentualnych korekt w tym zakresie. </w:t>
            </w:r>
          </w:p>
        </w:tc>
        <w:tc>
          <w:tcPr>
            <w:tcW w:w="2977" w:type="dxa"/>
            <w:vAlign w:val="center"/>
          </w:tcPr>
          <w:p w:rsidR="0008638F" w:rsidRPr="00255209" w:rsidRDefault="0008638F" w:rsidP="00834706">
            <w:pPr>
              <w:ind w:right="27"/>
              <w:jc w:val="left"/>
              <w:rPr>
                <w:rFonts w:asciiTheme="majorBidi" w:hAnsiTheme="majorBidi" w:cstheme="majorBidi"/>
              </w:rPr>
            </w:pPr>
            <w:r w:rsidRPr="00255209">
              <w:rPr>
                <w:rFonts w:asciiTheme="majorBidi" w:hAnsiTheme="majorBidi" w:cstheme="majorBidi"/>
              </w:rPr>
              <w:t xml:space="preserve">Liczba działań analityczno-badawczych związane z działalnością LGD </w:t>
            </w:r>
          </w:p>
          <w:p w:rsidR="0008638F" w:rsidRPr="00255209" w:rsidRDefault="0008638F" w:rsidP="00834706">
            <w:pPr>
              <w:ind w:right="27"/>
              <w:jc w:val="left"/>
              <w:rPr>
                <w:rFonts w:asciiTheme="majorBidi" w:eastAsia="Times New Roman" w:hAnsiTheme="majorBidi" w:cstheme="majorBidi"/>
                <w:lang w:eastAsia="pl-PL"/>
              </w:rPr>
            </w:pPr>
            <w:r w:rsidRPr="00255209">
              <w:rPr>
                <w:rFonts w:asciiTheme="majorBidi" w:eastAsia="Times New Roman" w:hAnsiTheme="majorBidi" w:cstheme="majorBidi"/>
                <w:lang w:eastAsia="pl-PL"/>
              </w:rPr>
              <w:t xml:space="preserve">Liczba działań komunikacyjnych </w:t>
            </w:r>
          </w:p>
          <w:p w:rsidR="0008638F" w:rsidRPr="00255209" w:rsidRDefault="0008638F" w:rsidP="00834706">
            <w:pPr>
              <w:ind w:right="27"/>
              <w:jc w:val="left"/>
              <w:rPr>
                <w:rFonts w:asciiTheme="majorBidi" w:eastAsia="Times New Roman" w:hAnsiTheme="majorBidi" w:cstheme="majorBidi"/>
                <w:lang w:eastAsia="pl-PL"/>
              </w:rPr>
            </w:pPr>
          </w:p>
        </w:tc>
        <w:tc>
          <w:tcPr>
            <w:tcW w:w="4003" w:type="dxa"/>
            <w:vAlign w:val="center"/>
          </w:tcPr>
          <w:p w:rsidR="0008638F" w:rsidRPr="00255209" w:rsidRDefault="0008638F" w:rsidP="00834706">
            <w:pPr>
              <w:ind w:right="27"/>
              <w:jc w:val="left"/>
              <w:rPr>
                <w:rFonts w:asciiTheme="majorBidi" w:hAnsiTheme="majorBidi" w:cstheme="majorBidi"/>
              </w:rPr>
            </w:pPr>
            <w:r w:rsidRPr="00255209">
              <w:rPr>
                <w:rFonts w:asciiTheme="majorBidi" w:hAnsiTheme="majorBidi" w:cstheme="majorBidi"/>
              </w:rPr>
              <w:t>- Wzrost zadowolenia mieszkańców z usług świadczonych w LGD</w:t>
            </w:r>
          </w:p>
          <w:p w:rsidR="0008638F" w:rsidRPr="00255209" w:rsidRDefault="0008638F" w:rsidP="00834706">
            <w:pPr>
              <w:ind w:right="27"/>
              <w:jc w:val="left"/>
              <w:rPr>
                <w:rFonts w:asciiTheme="majorBidi" w:hAnsiTheme="majorBidi" w:cstheme="majorBidi"/>
              </w:rPr>
            </w:pPr>
            <w:r w:rsidRPr="00255209">
              <w:rPr>
                <w:rFonts w:asciiTheme="majorBidi" w:hAnsiTheme="majorBidi" w:cstheme="majorBidi"/>
              </w:rPr>
              <w:t xml:space="preserve">- </w:t>
            </w:r>
            <w:r w:rsidRPr="00255209">
              <w:rPr>
                <w:rFonts w:asciiTheme="majorBidi" w:eastAsia="Times New Roman" w:hAnsiTheme="majorBidi" w:cstheme="majorBidi"/>
                <w:lang w:eastAsia="pl-PL"/>
              </w:rPr>
              <w:t>Lepsze postrzeganie partnerstwa i życia na obszarach wiejskich</w:t>
            </w:r>
          </w:p>
        </w:tc>
      </w:tr>
      <w:tr w:rsidR="0008638F" w:rsidRPr="003563B2" w:rsidTr="00035E55">
        <w:trPr>
          <w:trHeight w:val="761"/>
        </w:trPr>
        <w:tc>
          <w:tcPr>
            <w:tcW w:w="3510" w:type="dxa"/>
            <w:shd w:val="clear" w:color="auto" w:fill="FFCCFF"/>
            <w:vAlign w:val="center"/>
          </w:tcPr>
          <w:p w:rsidR="0008638F" w:rsidRPr="00255209" w:rsidRDefault="0008638F" w:rsidP="00834706">
            <w:pPr>
              <w:ind w:right="27"/>
              <w:jc w:val="left"/>
              <w:rPr>
                <w:rFonts w:asciiTheme="majorBidi" w:hAnsiTheme="majorBidi" w:cstheme="majorBidi"/>
              </w:rPr>
            </w:pPr>
            <w:r w:rsidRPr="00255209">
              <w:rPr>
                <w:rFonts w:asciiTheme="majorBidi" w:hAnsiTheme="majorBidi" w:cstheme="majorBidi"/>
                <w:b/>
              </w:rPr>
              <w:t>Komunikacja marki „Śliwkowego Szlaku”</w:t>
            </w:r>
            <w:r w:rsidRPr="00255209">
              <w:rPr>
                <w:rFonts w:asciiTheme="majorBidi" w:hAnsiTheme="majorBidi" w:cstheme="majorBidi"/>
                <w:b/>
                <w:bCs/>
              </w:rPr>
              <w:t xml:space="preserve"> </w:t>
            </w:r>
          </w:p>
        </w:tc>
        <w:tc>
          <w:tcPr>
            <w:tcW w:w="2977" w:type="dxa"/>
            <w:vAlign w:val="center"/>
          </w:tcPr>
          <w:p w:rsidR="0008638F" w:rsidRPr="00255209" w:rsidRDefault="0008638F" w:rsidP="00834706">
            <w:pPr>
              <w:ind w:right="27"/>
              <w:jc w:val="left"/>
              <w:rPr>
                <w:rFonts w:asciiTheme="majorBidi" w:eastAsia="Times New Roman" w:hAnsiTheme="majorBidi" w:cstheme="majorBidi"/>
                <w:lang w:eastAsia="pl-PL"/>
              </w:rPr>
            </w:pPr>
            <w:r w:rsidRPr="00255209">
              <w:rPr>
                <w:rFonts w:asciiTheme="majorBidi" w:eastAsia="Times New Roman" w:hAnsiTheme="majorBidi" w:cstheme="majorBidi"/>
                <w:lang w:eastAsia="pl-PL"/>
              </w:rPr>
              <w:t>Liczba dofinansowanych podmiotów, które zamieściły na tablicy informacyjnej lub innych materiałach projektowych obok swojej nazwy logo „Śliwkowego Szlaku”</w:t>
            </w:r>
          </w:p>
        </w:tc>
        <w:tc>
          <w:tcPr>
            <w:tcW w:w="4003" w:type="dxa"/>
            <w:vAlign w:val="center"/>
          </w:tcPr>
          <w:p w:rsidR="0008638F" w:rsidRPr="00255209" w:rsidRDefault="0008638F" w:rsidP="00834706">
            <w:pPr>
              <w:ind w:right="27"/>
              <w:jc w:val="left"/>
              <w:rPr>
                <w:rFonts w:asciiTheme="majorBidi" w:hAnsiTheme="majorBidi" w:cstheme="majorBidi"/>
              </w:rPr>
            </w:pPr>
            <w:r w:rsidRPr="00255209">
              <w:rPr>
                <w:rFonts w:asciiTheme="majorBidi" w:hAnsiTheme="majorBidi" w:cstheme="majorBidi"/>
              </w:rPr>
              <w:t>- Akceptacja dla budowania więzi lokalnej poprzez markę wybraną przez LGD</w:t>
            </w:r>
          </w:p>
        </w:tc>
      </w:tr>
    </w:tbl>
    <w:p w:rsidR="0008638F" w:rsidRDefault="0008638F" w:rsidP="00542CF3">
      <w:pPr>
        <w:pStyle w:val="Nagwek2"/>
        <w:numPr>
          <w:ilvl w:val="0"/>
          <w:numId w:val="0"/>
        </w:numPr>
        <w:spacing w:before="240" w:after="0"/>
        <w:rPr>
          <w:rFonts w:ascii="Times New Roman" w:hAnsi="Times New Roman" w:cs="Times New Roman"/>
          <w:sz w:val="22"/>
          <w:szCs w:val="22"/>
          <w:lang w:val="pl-PL"/>
        </w:rPr>
      </w:pPr>
      <w:r w:rsidRPr="0008638F">
        <w:rPr>
          <w:rFonts w:ascii="Times New Roman" w:hAnsi="Times New Roman" w:cs="Times New Roman"/>
          <w:sz w:val="22"/>
          <w:szCs w:val="22"/>
          <w:lang w:val="pl-PL"/>
        </w:rPr>
        <w:t xml:space="preserve">V.E) </w:t>
      </w:r>
      <w:r>
        <w:rPr>
          <w:rFonts w:ascii="Times New Roman" w:hAnsi="Times New Roman" w:cs="Times New Roman"/>
          <w:sz w:val="22"/>
          <w:szCs w:val="22"/>
          <w:lang w:val="pl-PL"/>
        </w:rPr>
        <w:t>opis sposobu wykorzystania w procesie realizacji lsr wniosków/opinii zebranych podczas działań komunikacyjnych</w:t>
      </w:r>
    </w:p>
    <w:p w:rsidR="0008638F" w:rsidRPr="0008638F" w:rsidRDefault="0008638F" w:rsidP="0008638F">
      <w:pPr>
        <w:spacing w:line="240" w:lineRule="auto"/>
        <w:ind w:right="27"/>
        <w:rPr>
          <w:rFonts w:asciiTheme="majorBidi" w:hAnsiTheme="majorBidi" w:cstheme="majorBidi"/>
          <w:lang w:val="pl-PL"/>
        </w:rPr>
      </w:pPr>
      <w:r w:rsidRPr="00255209">
        <w:rPr>
          <w:rFonts w:asciiTheme="majorBidi" w:hAnsiTheme="majorBidi" w:cstheme="majorBidi"/>
          <w:lang w:val="pl-PL"/>
        </w:rPr>
        <w:t xml:space="preserve">Wszystkie wnioski i opinie, także w zakresie komunikacji w LGD są zbierane (stała ankieta online na stronie internetowej) i </w:t>
      </w:r>
      <w:r w:rsidRPr="0008638F">
        <w:rPr>
          <w:rFonts w:asciiTheme="majorBidi" w:hAnsiTheme="majorBidi" w:cstheme="majorBidi"/>
          <w:lang w:val="pl-PL"/>
        </w:rPr>
        <w:t>szczegółowo</w:t>
      </w:r>
      <w:r>
        <w:rPr>
          <w:rFonts w:asciiTheme="majorBidi" w:hAnsiTheme="majorBidi" w:cstheme="majorBidi"/>
          <w:lang w:val="pl-PL"/>
        </w:rPr>
        <w:t xml:space="preserve"> </w:t>
      </w:r>
      <w:r w:rsidRPr="00255209">
        <w:rPr>
          <w:rFonts w:asciiTheme="majorBidi" w:hAnsiTheme="majorBidi" w:cstheme="majorBidi"/>
          <w:lang w:val="pl-PL"/>
        </w:rPr>
        <w:t>analizowane przez pracowników Biura i Zarząd. Jeśli są to zasadne postulaty zmian mogą wpłynąć na wprowadzenie korekt</w:t>
      </w:r>
      <w:r>
        <w:rPr>
          <w:rFonts w:asciiTheme="majorBidi" w:hAnsiTheme="majorBidi" w:cstheme="majorBidi"/>
          <w:lang w:val="pl-PL"/>
        </w:rPr>
        <w:t xml:space="preserve"> w działaniach lub procedurach </w:t>
      </w:r>
      <w:r w:rsidRPr="0008638F">
        <w:rPr>
          <w:rFonts w:asciiTheme="majorBidi" w:hAnsiTheme="majorBidi" w:cstheme="majorBidi"/>
          <w:lang w:val="pl-PL"/>
        </w:rPr>
        <w:t xml:space="preserve">(aktualizacja dokumentów wprowadzona uchwałą Zarządu). Uzyskane wnioski i opinie pozwolą na sprawne prowadzenie działań komunikacyjnych oraz utrzymania ich </w:t>
      </w:r>
      <w:r w:rsidRPr="0008638F">
        <w:rPr>
          <w:rFonts w:asciiTheme="majorBidi" w:hAnsiTheme="majorBidi" w:cstheme="majorBidi"/>
          <w:lang w:val="pl-PL"/>
        </w:rPr>
        <w:lastRenderedPageBreak/>
        <w:t>wysokiej jakości i efektywności.</w:t>
      </w:r>
      <w:r w:rsidRPr="00255209">
        <w:rPr>
          <w:rFonts w:asciiTheme="majorBidi" w:hAnsiTheme="majorBidi" w:cstheme="majorBidi"/>
          <w:lang w:val="pl-PL"/>
        </w:rPr>
        <w:t xml:space="preserve"> </w:t>
      </w:r>
      <w:r>
        <w:rPr>
          <w:rFonts w:asciiTheme="majorBidi" w:hAnsiTheme="majorBidi" w:cstheme="majorBidi"/>
          <w:lang w:val="pl-PL"/>
        </w:rPr>
        <w:t xml:space="preserve">W </w:t>
      </w:r>
      <w:r w:rsidRPr="00255209">
        <w:rPr>
          <w:rFonts w:asciiTheme="majorBidi" w:hAnsiTheme="majorBidi" w:cstheme="majorBidi"/>
          <w:lang w:val="pl-PL"/>
        </w:rPr>
        <w:t>przypadku komunikacji z mieszkańcami mogą wpłynąć na wzmocnienie lub osłabienie stosowanych metod lub zastąpienie ich innymi. LGD „Na Śliwkowym Szlaku” ma już opracowaną i przetestowaną sieć współpracy na obszarze, która efektywnie i skutecznie wspiera komunikację w każdej gminie obszaru. Wyniki ankiet wskazywać będą na ewentualną potrzebę kontroli wdrażania LSR w trakcie całego jej procesu, a czuwać nad tym będzie Zarząd oraz Zes</w:t>
      </w:r>
      <w:r>
        <w:rPr>
          <w:rFonts w:asciiTheme="majorBidi" w:hAnsiTheme="majorBidi" w:cstheme="majorBidi"/>
          <w:lang w:val="pl-PL"/>
        </w:rPr>
        <w:t>pół ds. monitoringu i ewaluacji wspólnie z Biurem LGD.</w:t>
      </w:r>
    </w:p>
    <w:p w:rsidR="0047080D" w:rsidRPr="009C6D59" w:rsidRDefault="0008638F" w:rsidP="00542CF3">
      <w:pPr>
        <w:pStyle w:val="Nagwek2"/>
        <w:numPr>
          <w:ilvl w:val="0"/>
          <w:numId w:val="0"/>
        </w:numPr>
        <w:spacing w:before="120" w:after="0"/>
        <w:ind w:left="576" w:hanging="576"/>
        <w:rPr>
          <w:rFonts w:ascii="Times New Roman" w:hAnsi="Times New Roman" w:cs="Times New Roman"/>
          <w:sz w:val="22"/>
          <w:szCs w:val="22"/>
          <w:lang w:val="pl-PL"/>
        </w:rPr>
      </w:pPr>
      <w:r w:rsidRPr="0008638F">
        <w:rPr>
          <w:rFonts w:ascii="Times New Roman" w:hAnsi="Times New Roman" w:cs="Times New Roman"/>
          <w:sz w:val="22"/>
          <w:szCs w:val="22"/>
          <w:lang w:val="pl-PL"/>
        </w:rPr>
        <w:t>V.F) budżet przewidziany na działnia komunikacyjne</w:t>
      </w:r>
    </w:p>
    <w:p w:rsidR="0047080D" w:rsidRPr="00255209" w:rsidRDefault="0047080D" w:rsidP="00E86361">
      <w:pPr>
        <w:spacing w:line="240" w:lineRule="auto"/>
        <w:ind w:right="27"/>
        <w:rPr>
          <w:rFonts w:asciiTheme="majorBidi" w:hAnsiTheme="majorBidi" w:cstheme="majorBidi"/>
          <w:lang w:val="pl-PL"/>
        </w:rPr>
      </w:pPr>
      <w:r w:rsidRPr="00255209">
        <w:rPr>
          <w:rFonts w:asciiTheme="majorBidi" w:hAnsiTheme="majorBidi" w:cstheme="majorBidi"/>
          <w:b/>
          <w:lang w:val="pl-PL"/>
        </w:rPr>
        <w:t xml:space="preserve">Harmonogram i budżet przewidziany na działania w ramach planu komunikacyjnego </w:t>
      </w:r>
      <w:r w:rsidRPr="00255209">
        <w:rPr>
          <w:rFonts w:asciiTheme="majorBidi" w:hAnsiTheme="majorBidi" w:cstheme="majorBidi"/>
          <w:lang w:val="pl-PL"/>
        </w:rPr>
        <w:t xml:space="preserve">zawiera się w Poddziałaniu aktywizacja i funkcjonowanie LGD. </w:t>
      </w:r>
    </w:p>
    <w:tbl>
      <w:tblPr>
        <w:tblStyle w:val="Tabela-Siatka"/>
        <w:tblW w:w="0" w:type="auto"/>
        <w:tblInd w:w="250" w:type="dxa"/>
        <w:tblLook w:val="04A0"/>
      </w:tblPr>
      <w:tblGrid>
        <w:gridCol w:w="250"/>
        <w:gridCol w:w="2831"/>
        <w:gridCol w:w="1172"/>
        <w:gridCol w:w="4961"/>
        <w:gridCol w:w="1276"/>
      </w:tblGrid>
      <w:tr w:rsidR="00CB3D97" w:rsidRPr="00255209" w:rsidTr="00577DE7">
        <w:tc>
          <w:tcPr>
            <w:tcW w:w="3081" w:type="dxa"/>
            <w:gridSpan w:val="2"/>
          </w:tcPr>
          <w:p w:rsidR="00CB3D97" w:rsidRPr="009A3941" w:rsidRDefault="00577DE7" w:rsidP="00E86361">
            <w:pPr>
              <w:ind w:right="27"/>
              <w:rPr>
                <w:rFonts w:asciiTheme="majorBidi" w:hAnsiTheme="majorBidi" w:cstheme="majorBidi"/>
                <w:color w:val="FF0000"/>
                <w:lang w:val="pl-PL"/>
              </w:rPr>
            </w:pPr>
            <w:r>
              <w:rPr>
                <w:rFonts w:asciiTheme="majorBidi" w:hAnsiTheme="majorBidi" w:cstheme="majorBidi"/>
                <w:lang w:val="pl-PL"/>
              </w:rPr>
              <w:t xml:space="preserve">Nazwa </w:t>
            </w:r>
            <w:r w:rsidR="00CB3D97" w:rsidRPr="00255209">
              <w:rPr>
                <w:rFonts w:asciiTheme="majorBidi" w:hAnsiTheme="majorBidi" w:cstheme="majorBidi"/>
                <w:lang w:val="pl-PL"/>
              </w:rPr>
              <w:t xml:space="preserve">działania komunikacyjnego </w:t>
            </w:r>
            <w:r w:rsidR="009A3941" w:rsidRPr="00194977">
              <w:rPr>
                <w:rFonts w:asciiTheme="majorBidi" w:hAnsiTheme="majorBidi" w:cstheme="majorBidi"/>
                <w:lang w:val="pl-PL"/>
              </w:rPr>
              <w:t>(wskaźnik)</w:t>
            </w:r>
          </w:p>
        </w:tc>
        <w:tc>
          <w:tcPr>
            <w:tcW w:w="1172" w:type="dxa"/>
          </w:tcPr>
          <w:p w:rsidR="00CB3D97" w:rsidRPr="00194977" w:rsidRDefault="00194977" w:rsidP="00E86361">
            <w:pPr>
              <w:ind w:right="27"/>
              <w:jc w:val="center"/>
              <w:rPr>
                <w:rFonts w:asciiTheme="majorBidi" w:hAnsiTheme="majorBidi" w:cstheme="majorBidi"/>
                <w:lang w:val="pl-PL"/>
              </w:rPr>
            </w:pPr>
            <w:r w:rsidRPr="00194977">
              <w:rPr>
                <w:rFonts w:asciiTheme="majorBidi" w:hAnsiTheme="majorBidi" w:cstheme="majorBidi"/>
                <w:lang w:val="pl-PL"/>
              </w:rPr>
              <w:t>Stan docelowy</w:t>
            </w:r>
            <w:r w:rsidR="009A3941" w:rsidRPr="00194977">
              <w:rPr>
                <w:rFonts w:asciiTheme="majorBidi" w:hAnsiTheme="majorBidi" w:cstheme="majorBidi"/>
                <w:lang w:val="pl-PL"/>
              </w:rPr>
              <w:t xml:space="preserve"> </w:t>
            </w:r>
            <w:r w:rsidRPr="00194977">
              <w:rPr>
                <w:rFonts w:asciiTheme="majorBidi" w:hAnsiTheme="majorBidi" w:cstheme="majorBidi"/>
                <w:lang w:val="pl-PL"/>
              </w:rPr>
              <w:t>wskaźnika</w:t>
            </w:r>
          </w:p>
        </w:tc>
        <w:tc>
          <w:tcPr>
            <w:tcW w:w="4961" w:type="dxa"/>
          </w:tcPr>
          <w:p w:rsidR="00CB3D97" w:rsidRPr="00255209" w:rsidRDefault="00CB3D97" w:rsidP="00E86361">
            <w:pPr>
              <w:ind w:right="27"/>
              <w:jc w:val="center"/>
              <w:rPr>
                <w:rFonts w:asciiTheme="majorBidi" w:hAnsiTheme="majorBidi" w:cstheme="majorBidi"/>
                <w:lang w:val="pl-PL"/>
              </w:rPr>
            </w:pPr>
            <w:r w:rsidRPr="00255209">
              <w:rPr>
                <w:rFonts w:asciiTheme="majorBidi" w:hAnsiTheme="majorBidi" w:cstheme="majorBidi"/>
                <w:lang w:val="pl-PL"/>
              </w:rPr>
              <w:t>Grupy docelowe komunikacji</w:t>
            </w:r>
          </w:p>
        </w:tc>
        <w:tc>
          <w:tcPr>
            <w:tcW w:w="1276" w:type="dxa"/>
          </w:tcPr>
          <w:p w:rsidR="00CB3D97" w:rsidRPr="00255209" w:rsidRDefault="00CB3D97" w:rsidP="00E86361">
            <w:pPr>
              <w:ind w:right="27"/>
              <w:jc w:val="center"/>
              <w:rPr>
                <w:rFonts w:asciiTheme="majorBidi" w:hAnsiTheme="majorBidi" w:cstheme="majorBidi"/>
                <w:lang w:val="pl-PL"/>
              </w:rPr>
            </w:pPr>
            <w:r w:rsidRPr="00255209">
              <w:rPr>
                <w:rFonts w:asciiTheme="majorBidi" w:hAnsiTheme="majorBidi" w:cstheme="majorBidi"/>
                <w:lang w:val="pl-PL"/>
              </w:rPr>
              <w:t>Planowana wartość działania</w:t>
            </w:r>
          </w:p>
        </w:tc>
      </w:tr>
      <w:tr w:rsidR="00CB3D97" w:rsidRPr="00255209" w:rsidTr="00577DE7">
        <w:tc>
          <w:tcPr>
            <w:tcW w:w="3081" w:type="dxa"/>
            <w:gridSpan w:val="2"/>
          </w:tcPr>
          <w:p w:rsidR="00CB3D97" w:rsidRPr="00255209" w:rsidRDefault="00194977" w:rsidP="00194977">
            <w:pPr>
              <w:ind w:right="27"/>
              <w:rPr>
                <w:rFonts w:asciiTheme="majorBidi" w:hAnsiTheme="majorBidi" w:cstheme="majorBidi"/>
                <w:lang w:val="pl-PL"/>
              </w:rPr>
            </w:pPr>
            <w:r>
              <w:rPr>
                <w:rFonts w:asciiTheme="majorBidi" w:hAnsiTheme="majorBidi" w:cstheme="majorBidi"/>
                <w:b/>
                <w:bCs/>
              </w:rPr>
              <w:t xml:space="preserve">Liczba spotkań </w:t>
            </w:r>
            <w:r w:rsidR="00CB3D97" w:rsidRPr="00255209">
              <w:rPr>
                <w:rFonts w:asciiTheme="majorBidi" w:hAnsiTheme="majorBidi" w:cstheme="majorBidi"/>
                <w:b/>
                <w:bCs/>
              </w:rPr>
              <w:t>informacyjno – konsultacyjne</w:t>
            </w:r>
          </w:p>
        </w:tc>
        <w:tc>
          <w:tcPr>
            <w:tcW w:w="1172" w:type="dxa"/>
          </w:tcPr>
          <w:p w:rsidR="00CB3D97" w:rsidRPr="00D744A5" w:rsidRDefault="00CB3D97" w:rsidP="00E86361">
            <w:pPr>
              <w:ind w:right="27"/>
              <w:jc w:val="center"/>
              <w:rPr>
                <w:rFonts w:asciiTheme="majorBidi" w:hAnsiTheme="majorBidi" w:cstheme="majorBidi"/>
                <w:color w:val="FF0000"/>
                <w:lang w:val="pl-PL"/>
              </w:rPr>
            </w:pPr>
            <w:r w:rsidRPr="00D744A5">
              <w:rPr>
                <w:rFonts w:asciiTheme="majorBidi" w:hAnsiTheme="majorBidi" w:cstheme="majorBidi"/>
                <w:strike/>
                <w:color w:val="FF0000"/>
                <w:lang w:val="pl-PL"/>
              </w:rPr>
              <w:t>40</w:t>
            </w:r>
            <w:r w:rsidR="00D744A5">
              <w:rPr>
                <w:rFonts w:asciiTheme="majorBidi" w:hAnsiTheme="majorBidi" w:cstheme="majorBidi"/>
                <w:color w:val="FF0000"/>
                <w:lang w:val="pl-PL"/>
              </w:rPr>
              <w:t xml:space="preserve"> 42</w:t>
            </w:r>
          </w:p>
        </w:tc>
        <w:tc>
          <w:tcPr>
            <w:tcW w:w="4961" w:type="dxa"/>
          </w:tcPr>
          <w:p w:rsidR="00CB3D97" w:rsidRPr="00255209" w:rsidRDefault="00CB3D97" w:rsidP="00E86361">
            <w:pPr>
              <w:pStyle w:val="NormalnyWeb"/>
              <w:spacing w:before="0" w:beforeAutospacing="0" w:after="0" w:afterAutospacing="0"/>
              <w:ind w:right="27"/>
              <w:rPr>
                <w:rFonts w:asciiTheme="majorBidi" w:hAnsiTheme="majorBidi" w:cstheme="majorBidi"/>
                <w:sz w:val="22"/>
                <w:szCs w:val="22"/>
              </w:rPr>
            </w:pPr>
            <w:r w:rsidRPr="00255209">
              <w:rPr>
                <w:rStyle w:val="Pogrubienie"/>
                <w:rFonts w:asciiTheme="majorBidi" w:hAnsiTheme="majorBidi" w:cstheme="majorBidi"/>
                <w:b w:val="0"/>
                <w:bCs w:val="0"/>
                <w:sz w:val="22"/>
                <w:szCs w:val="22"/>
              </w:rPr>
              <w:t>Mieszkańcy</w:t>
            </w:r>
            <w:r w:rsidRPr="00255209">
              <w:rPr>
                <w:rStyle w:val="Pogrubienie"/>
                <w:rFonts w:asciiTheme="majorBidi" w:hAnsiTheme="majorBidi" w:cstheme="majorBidi"/>
                <w:b w:val="0"/>
                <w:bCs w:val="0"/>
                <w:color w:val="auto"/>
                <w:sz w:val="22"/>
                <w:szCs w:val="22"/>
              </w:rPr>
              <w:t>,</w:t>
            </w:r>
            <w:r w:rsidRPr="00255209">
              <w:rPr>
                <w:rStyle w:val="Pogrubienie"/>
                <w:rFonts w:asciiTheme="majorBidi" w:hAnsiTheme="majorBidi" w:cstheme="majorBidi"/>
                <w:color w:val="auto"/>
                <w:sz w:val="22"/>
                <w:szCs w:val="22"/>
              </w:rPr>
              <w:t xml:space="preserve"> </w:t>
            </w:r>
            <w:r w:rsidRPr="00255209">
              <w:rPr>
                <w:rFonts w:asciiTheme="majorBidi" w:hAnsiTheme="majorBidi" w:cstheme="majorBidi"/>
                <w:sz w:val="22"/>
                <w:szCs w:val="22"/>
              </w:rPr>
              <w:t xml:space="preserve">Przedsiębiorcy, Organizacje pozarządowe, </w:t>
            </w:r>
            <w:r w:rsidRPr="00255209">
              <w:rPr>
                <w:rStyle w:val="Pogrubienie"/>
                <w:rFonts w:asciiTheme="majorBidi" w:hAnsiTheme="majorBidi" w:cstheme="majorBidi"/>
                <w:b w:val="0"/>
                <w:bCs w:val="0"/>
                <w:sz w:val="22"/>
                <w:szCs w:val="22"/>
              </w:rPr>
              <w:t>Producenci produktów lokalnych,</w:t>
            </w:r>
            <w:r w:rsidRPr="00255209">
              <w:rPr>
                <w:rStyle w:val="Pogrubienie"/>
                <w:rFonts w:asciiTheme="majorBidi" w:hAnsiTheme="majorBidi" w:cstheme="majorBidi"/>
                <w:sz w:val="22"/>
                <w:szCs w:val="22"/>
              </w:rPr>
              <w:t xml:space="preserve">  </w:t>
            </w:r>
            <w:r w:rsidRPr="00255209">
              <w:rPr>
                <w:rFonts w:asciiTheme="majorBidi" w:hAnsiTheme="majorBidi" w:cstheme="majorBidi"/>
                <w:sz w:val="22"/>
                <w:szCs w:val="22"/>
              </w:rPr>
              <w:t xml:space="preserve">grupy </w:t>
            </w:r>
            <w:r w:rsidR="005F47D2">
              <w:rPr>
                <w:rFonts w:asciiTheme="majorBidi" w:hAnsiTheme="majorBidi" w:cstheme="majorBidi"/>
                <w:sz w:val="22"/>
                <w:szCs w:val="22"/>
              </w:rPr>
              <w:t>de</w:t>
            </w:r>
            <w:r w:rsidR="003173E7" w:rsidRPr="00255209">
              <w:rPr>
                <w:rFonts w:asciiTheme="majorBidi" w:hAnsiTheme="majorBidi" w:cstheme="majorBidi"/>
                <w:sz w:val="22"/>
                <w:szCs w:val="22"/>
              </w:rPr>
              <w:t>faworyzowane</w:t>
            </w:r>
          </w:p>
        </w:tc>
        <w:tc>
          <w:tcPr>
            <w:tcW w:w="1276" w:type="dxa"/>
          </w:tcPr>
          <w:p w:rsidR="00667CDF" w:rsidRPr="00CC1121" w:rsidRDefault="00667CDF" w:rsidP="00E86361">
            <w:pPr>
              <w:ind w:right="27"/>
              <w:jc w:val="center"/>
              <w:rPr>
                <w:rFonts w:asciiTheme="majorBidi" w:hAnsiTheme="majorBidi" w:cstheme="majorBidi"/>
                <w:strike/>
                <w:lang w:val="pl-PL"/>
              </w:rPr>
            </w:pPr>
          </w:p>
          <w:p w:rsidR="008124DF" w:rsidRPr="00255F61" w:rsidRDefault="008124DF" w:rsidP="00E86361">
            <w:pPr>
              <w:ind w:right="27"/>
              <w:jc w:val="center"/>
              <w:rPr>
                <w:rFonts w:asciiTheme="majorBidi" w:hAnsiTheme="majorBidi" w:cstheme="majorBidi"/>
                <w:strike/>
                <w:color w:val="FF0000"/>
                <w:lang w:val="pl-PL"/>
              </w:rPr>
            </w:pPr>
            <w:r w:rsidRPr="00255F61">
              <w:rPr>
                <w:rFonts w:asciiTheme="majorBidi" w:hAnsiTheme="majorBidi" w:cstheme="majorBidi"/>
                <w:strike/>
                <w:color w:val="FF0000"/>
                <w:lang w:val="pl-PL"/>
              </w:rPr>
              <w:t>1 250,00</w:t>
            </w:r>
            <w:r w:rsidR="00255F61">
              <w:rPr>
                <w:rFonts w:asciiTheme="majorBidi" w:hAnsiTheme="majorBidi" w:cstheme="majorBidi"/>
                <w:color w:val="FF0000"/>
                <w:lang w:val="pl-PL"/>
              </w:rPr>
              <w:t xml:space="preserve"> + 62= 1 312</w:t>
            </w:r>
          </w:p>
        </w:tc>
      </w:tr>
      <w:tr w:rsidR="00CB3D97" w:rsidRPr="00255209" w:rsidTr="00577DE7">
        <w:tc>
          <w:tcPr>
            <w:tcW w:w="3081" w:type="dxa"/>
            <w:gridSpan w:val="2"/>
          </w:tcPr>
          <w:p w:rsidR="00CB3D97" w:rsidRPr="00255209" w:rsidRDefault="00194977" w:rsidP="00194977">
            <w:pPr>
              <w:ind w:right="27"/>
              <w:rPr>
                <w:rFonts w:asciiTheme="majorBidi" w:hAnsiTheme="majorBidi" w:cstheme="majorBidi"/>
                <w:lang w:val="pl-PL"/>
              </w:rPr>
            </w:pPr>
            <w:r>
              <w:rPr>
                <w:rFonts w:asciiTheme="majorBidi" w:hAnsiTheme="majorBidi" w:cstheme="majorBidi"/>
                <w:b/>
                <w:bCs/>
              </w:rPr>
              <w:t>Liczba działań</w:t>
            </w:r>
            <w:r w:rsidR="00CB3D97" w:rsidRPr="00255209">
              <w:rPr>
                <w:rFonts w:asciiTheme="majorBidi" w:hAnsiTheme="majorBidi" w:cstheme="majorBidi"/>
                <w:b/>
                <w:bCs/>
              </w:rPr>
              <w:t xml:space="preserve"> aktywizuj</w:t>
            </w:r>
            <w:r>
              <w:rPr>
                <w:rFonts w:asciiTheme="majorBidi" w:hAnsiTheme="majorBidi" w:cstheme="majorBidi"/>
                <w:b/>
                <w:bCs/>
              </w:rPr>
              <w:t>ących</w:t>
            </w:r>
            <w:r w:rsidR="00CB3D97" w:rsidRPr="00255209">
              <w:rPr>
                <w:rFonts w:asciiTheme="majorBidi" w:hAnsiTheme="majorBidi" w:cstheme="majorBidi"/>
                <w:b/>
                <w:bCs/>
              </w:rPr>
              <w:t xml:space="preserve"> podmioty</w:t>
            </w:r>
          </w:p>
        </w:tc>
        <w:tc>
          <w:tcPr>
            <w:tcW w:w="1172" w:type="dxa"/>
          </w:tcPr>
          <w:p w:rsidR="00CB3D97" w:rsidRPr="00D744A5" w:rsidRDefault="00CB3D97" w:rsidP="00E86361">
            <w:pPr>
              <w:ind w:right="27"/>
              <w:jc w:val="center"/>
              <w:rPr>
                <w:rFonts w:asciiTheme="majorBidi" w:hAnsiTheme="majorBidi" w:cstheme="majorBidi"/>
                <w:color w:val="FF0000"/>
                <w:lang w:val="pl-PL"/>
              </w:rPr>
            </w:pPr>
            <w:r w:rsidRPr="00D744A5">
              <w:rPr>
                <w:rFonts w:asciiTheme="majorBidi" w:hAnsiTheme="majorBidi" w:cstheme="majorBidi"/>
                <w:strike/>
                <w:color w:val="FF0000"/>
                <w:lang w:val="pl-PL"/>
              </w:rPr>
              <w:t>25</w:t>
            </w:r>
            <w:r w:rsidR="00D744A5">
              <w:rPr>
                <w:rFonts w:asciiTheme="majorBidi" w:hAnsiTheme="majorBidi" w:cstheme="majorBidi"/>
                <w:color w:val="FF0000"/>
                <w:lang w:val="pl-PL"/>
              </w:rPr>
              <w:t xml:space="preserve"> 27</w:t>
            </w:r>
          </w:p>
        </w:tc>
        <w:tc>
          <w:tcPr>
            <w:tcW w:w="4961" w:type="dxa"/>
          </w:tcPr>
          <w:p w:rsidR="00CB3D97" w:rsidRPr="00255209" w:rsidRDefault="00CB3D97" w:rsidP="00E86361">
            <w:pPr>
              <w:pStyle w:val="NormalnyWeb"/>
              <w:spacing w:before="0" w:beforeAutospacing="0" w:after="0" w:afterAutospacing="0"/>
              <w:ind w:right="27"/>
              <w:rPr>
                <w:rFonts w:asciiTheme="majorBidi" w:hAnsiTheme="majorBidi" w:cstheme="majorBidi"/>
                <w:sz w:val="22"/>
                <w:szCs w:val="22"/>
              </w:rPr>
            </w:pPr>
            <w:r w:rsidRPr="00255209">
              <w:rPr>
                <w:rStyle w:val="Pogrubienie"/>
                <w:rFonts w:asciiTheme="majorBidi" w:hAnsiTheme="majorBidi" w:cstheme="majorBidi"/>
                <w:b w:val="0"/>
                <w:bCs w:val="0"/>
                <w:sz w:val="22"/>
                <w:szCs w:val="22"/>
              </w:rPr>
              <w:t>Mieszkańcy</w:t>
            </w:r>
            <w:r w:rsidRPr="00255209">
              <w:rPr>
                <w:rStyle w:val="Pogrubienie"/>
                <w:rFonts w:asciiTheme="majorBidi" w:hAnsiTheme="majorBidi" w:cstheme="majorBidi"/>
                <w:b w:val="0"/>
                <w:bCs w:val="0"/>
                <w:color w:val="auto"/>
                <w:sz w:val="22"/>
                <w:szCs w:val="22"/>
              </w:rPr>
              <w:t>,</w:t>
            </w:r>
            <w:r w:rsidRPr="00255209">
              <w:rPr>
                <w:rStyle w:val="Pogrubienie"/>
                <w:rFonts w:asciiTheme="majorBidi" w:hAnsiTheme="majorBidi" w:cstheme="majorBidi"/>
                <w:color w:val="auto"/>
                <w:sz w:val="22"/>
                <w:szCs w:val="22"/>
              </w:rPr>
              <w:t xml:space="preserve"> </w:t>
            </w:r>
            <w:r w:rsidRPr="00255209">
              <w:rPr>
                <w:rFonts w:asciiTheme="majorBidi" w:hAnsiTheme="majorBidi" w:cstheme="majorBidi"/>
                <w:sz w:val="22"/>
                <w:szCs w:val="22"/>
              </w:rPr>
              <w:t xml:space="preserve">Przedsiębiorcy, Organizacje pozarządowe, </w:t>
            </w:r>
            <w:r w:rsidRPr="00255209">
              <w:rPr>
                <w:rStyle w:val="Pogrubienie"/>
                <w:rFonts w:asciiTheme="majorBidi" w:hAnsiTheme="majorBidi" w:cstheme="majorBidi"/>
                <w:b w:val="0"/>
                <w:bCs w:val="0"/>
                <w:sz w:val="22"/>
                <w:szCs w:val="22"/>
              </w:rPr>
              <w:t>Producenci produktów lokalnych,</w:t>
            </w:r>
            <w:r w:rsidR="0017534C">
              <w:rPr>
                <w:rStyle w:val="Pogrubienie"/>
                <w:rFonts w:asciiTheme="majorBidi" w:hAnsiTheme="majorBidi" w:cstheme="majorBidi"/>
                <w:b w:val="0"/>
                <w:bCs w:val="0"/>
                <w:sz w:val="22"/>
                <w:szCs w:val="22"/>
              </w:rPr>
              <w:t xml:space="preserve"> </w:t>
            </w:r>
            <w:r w:rsidR="0017534C" w:rsidRPr="0017534C">
              <w:rPr>
                <w:rStyle w:val="Pogrubienie"/>
                <w:rFonts w:asciiTheme="majorBidi" w:hAnsiTheme="majorBidi" w:cstheme="majorBidi"/>
                <w:b w:val="0"/>
                <w:sz w:val="22"/>
                <w:szCs w:val="22"/>
              </w:rPr>
              <w:t>L</w:t>
            </w:r>
            <w:r w:rsidRPr="00255209">
              <w:rPr>
                <w:rStyle w:val="Pogrubienie"/>
                <w:rFonts w:asciiTheme="majorBidi" w:hAnsiTheme="majorBidi" w:cstheme="majorBidi"/>
                <w:b w:val="0"/>
                <w:bCs w:val="0"/>
                <w:sz w:val="22"/>
                <w:szCs w:val="22"/>
              </w:rPr>
              <w:t>iderzy lokalni</w:t>
            </w:r>
            <w:r w:rsidR="0017534C">
              <w:rPr>
                <w:rStyle w:val="Pogrubienie"/>
                <w:rFonts w:asciiTheme="majorBidi" w:hAnsiTheme="majorBidi" w:cstheme="majorBidi"/>
                <w:b w:val="0"/>
                <w:bCs w:val="0"/>
                <w:sz w:val="22"/>
                <w:szCs w:val="22"/>
              </w:rPr>
              <w:t>,</w:t>
            </w:r>
            <w:r w:rsidRPr="00255209">
              <w:rPr>
                <w:rStyle w:val="Pogrubienie"/>
                <w:rFonts w:asciiTheme="majorBidi" w:hAnsiTheme="majorBidi" w:cstheme="majorBidi"/>
                <w:b w:val="0"/>
                <w:bCs w:val="0"/>
                <w:sz w:val="22"/>
                <w:szCs w:val="22"/>
              </w:rPr>
              <w:t xml:space="preserve"> </w:t>
            </w:r>
            <w:r w:rsidR="0017534C">
              <w:rPr>
                <w:rFonts w:asciiTheme="majorBidi" w:hAnsiTheme="majorBidi" w:cstheme="majorBidi"/>
                <w:sz w:val="22"/>
                <w:szCs w:val="22"/>
              </w:rPr>
              <w:t>G</w:t>
            </w:r>
            <w:r w:rsidRPr="00255209">
              <w:rPr>
                <w:rFonts w:asciiTheme="majorBidi" w:hAnsiTheme="majorBidi" w:cstheme="majorBidi"/>
                <w:sz w:val="22"/>
                <w:szCs w:val="22"/>
              </w:rPr>
              <w:t xml:space="preserve">rupy defaworyzowane </w:t>
            </w:r>
          </w:p>
        </w:tc>
        <w:tc>
          <w:tcPr>
            <w:tcW w:w="1276" w:type="dxa"/>
          </w:tcPr>
          <w:p w:rsidR="00CB3D97" w:rsidRPr="00CC1121" w:rsidRDefault="00E37BA0" w:rsidP="00E86361">
            <w:pPr>
              <w:ind w:right="27"/>
              <w:jc w:val="center"/>
              <w:rPr>
                <w:rFonts w:asciiTheme="majorBidi" w:hAnsiTheme="majorBidi" w:cstheme="majorBidi"/>
                <w:strike/>
                <w:lang w:val="pl-PL"/>
              </w:rPr>
            </w:pPr>
            <w:r w:rsidRPr="00CC1121">
              <w:rPr>
                <w:rFonts w:asciiTheme="majorBidi" w:hAnsiTheme="majorBidi" w:cstheme="majorBidi"/>
                <w:strike/>
                <w:lang w:val="pl-PL"/>
              </w:rPr>
              <w:t xml:space="preserve"> </w:t>
            </w:r>
          </w:p>
          <w:p w:rsidR="008124DF" w:rsidRPr="00255F61" w:rsidRDefault="008124DF" w:rsidP="00E86361">
            <w:pPr>
              <w:ind w:right="27"/>
              <w:jc w:val="center"/>
              <w:rPr>
                <w:rFonts w:asciiTheme="majorBidi" w:hAnsiTheme="majorBidi" w:cstheme="majorBidi"/>
                <w:color w:val="FF0000"/>
                <w:lang w:val="pl-PL"/>
              </w:rPr>
            </w:pPr>
            <w:r w:rsidRPr="00255F61">
              <w:rPr>
                <w:rFonts w:asciiTheme="majorBidi" w:hAnsiTheme="majorBidi" w:cstheme="majorBidi"/>
                <w:strike/>
                <w:color w:val="FF0000"/>
                <w:lang w:val="pl-PL"/>
              </w:rPr>
              <w:t>21 250,00</w:t>
            </w:r>
            <w:r w:rsidR="00255F61">
              <w:rPr>
                <w:rFonts w:asciiTheme="majorBidi" w:hAnsiTheme="majorBidi" w:cstheme="majorBidi"/>
                <w:color w:val="FF0000"/>
                <w:lang w:val="pl-PL"/>
              </w:rPr>
              <w:t>+ 1 000 = 22 250</w:t>
            </w:r>
          </w:p>
        </w:tc>
      </w:tr>
      <w:tr w:rsidR="00CB3D97" w:rsidRPr="00255209" w:rsidTr="00577DE7">
        <w:tc>
          <w:tcPr>
            <w:tcW w:w="3081" w:type="dxa"/>
            <w:gridSpan w:val="2"/>
          </w:tcPr>
          <w:p w:rsidR="00CB3D97" w:rsidRPr="00255209" w:rsidRDefault="00194977" w:rsidP="00194977">
            <w:pPr>
              <w:ind w:right="27"/>
              <w:rPr>
                <w:rFonts w:asciiTheme="majorBidi" w:hAnsiTheme="majorBidi" w:cstheme="majorBidi"/>
                <w:lang w:val="pl-PL"/>
              </w:rPr>
            </w:pPr>
            <w:r>
              <w:rPr>
                <w:rFonts w:asciiTheme="majorBidi" w:hAnsiTheme="majorBidi" w:cstheme="majorBidi"/>
                <w:b/>
                <w:bCs/>
                <w:lang w:val="pl-PL"/>
              </w:rPr>
              <w:t>Liczba działań analityczno-badawczych związanych</w:t>
            </w:r>
            <w:r w:rsidR="00CB3D97" w:rsidRPr="00255209">
              <w:rPr>
                <w:rFonts w:asciiTheme="majorBidi" w:hAnsiTheme="majorBidi" w:cstheme="majorBidi"/>
                <w:b/>
                <w:bCs/>
                <w:lang w:val="pl-PL"/>
              </w:rPr>
              <w:t xml:space="preserve"> z działalnością LGD</w:t>
            </w:r>
          </w:p>
        </w:tc>
        <w:tc>
          <w:tcPr>
            <w:tcW w:w="1172" w:type="dxa"/>
          </w:tcPr>
          <w:p w:rsidR="00CB3D97" w:rsidRPr="00D744A5" w:rsidRDefault="00CB3D97" w:rsidP="00E86361">
            <w:pPr>
              <w:ind w:right="27"/>
              <w:jc w:val="center"/>
              <w:rPr>
                <w:rFonts w:asciiTheme="majorBidi" w:hAnsiTheme="majorBidi" w:cstheme="majorBidi"/>
                <w:color w:val="FF0000"/>
                <w:lang w:val="pl-PL"/>
              </w:rPr>
            </w:pPr>
            <w:r w:rsidRPr="00D744A5">
              <w:rPr>
                <w:rFonts w:asciiTheme="majorBidi" w:hAnsiTheme="majorBidi" w:cstheme="majorBidi"/>
                <w:strike/>
                <w:color w:val="FF0000"/>
                <w:lang w:val="pl-PL"/>
              </w:rPr>
              <w:t>10</w:t>
            </w:r>
            <w:r w:rsidR="00D744A5">
              <w:rPr>
                <w:rFonts w:asciiTheme="majorBidi" w:hAnsiTheme="majorBidi" w:cstheme="majorBidi"/>
                <w:color w:val="FF0000"/>
                <w:lang w:val="pl-PL"/>
              </w:rPr>
              <w:t xml:space="preserve"> 12</w:t>
            </w:r>
          </w:p>
        </w:tc>
        <w:tc>
          <w:tcPr>
            <w:tcW w:w="4961" w:type="dxa"/>
          </w:tcPr>
          <w:p w:rsidR="00CB3D97" w:rsidRPr="00255209" w:rsidRDefault="00CB3D97" w:rsidP="00E86361">
            <w:pPr>
              <w:ind w:right="27"/>
              <w:jc w:val="left"/>
              <w:rPr>
                <w:rFonts w:asciiTheme="majorBidi" w:hAnsiTheme="majorBidi" w:cstheme="majorBidi"/>
                <w:lang w:val="pl-PL"/>
              </w:rPr>
            </w:pPr>
            <w:r w:rsidRPr="00255209">
              <w:rPr>
                <w:rFonts w:asciiTheme="majorBidi" w:hAnsiTheme="majorBidi" w:cstheme="majorBidi"/>
                <w:lang w:val="pl-PL"/>
              </w:rPr>
              <w:t>Mieszkańcy</w:t>
            </w:r>
          </w:p>
        </w:tc>
        <w:tc>
          <w:tcPr>
            <w:tcW w:w="1276" w:type="dxa"/>
          </w:tcPr>
          <w:p w:rsidR="00CB3D97" w:rsidRPr="00CC1121" w:rsidRDefault="00E37BA0" w:rsidP="00E86361">
            <w:pPr>
              <w:ind w:right="27"/>
              <w:jc w:val="center"/>
              <w:rPr>
                <w:rFonts w:asciiTheme="majorBidi" w:hAnsiTheme="majorBidi" w:cstheme="majorBidi"/>
                <w:strike/>
                <w:lang w:val="pl-PL"/>
              </w:rPr>
            </w:pPr>
            <w:r w:rsidRPr="00CC1121">
              <w:rPr>
                <w:rFonts w:asciiTheme="majorBidi" w:hAnsiTheme="majorBidi" w:cstheme="majorBidi"/>
                <w:strike/>
                <w:lang w:val="pl-PL"/>
              </w:rPr>
              <w:t xml:space="preserve"> </w:t>
            </w:r>
          </w:p>
          <w:p w:rsidR="008124DF" w:rsidRPr="00255F61" w:rsidRDefault="008124DF" w:rsidP="00E86361">
            <w:pPr>
              <w:ind w:right="27"/>
              <w:jc w:val="center"/>
              <w:rPr>
                <w:rFonts w:asciiTheme="majorBidi" w:hAnsiTheme="majorBidi" w:cstheme="majorBidi"/>
                <w:color w:val="FF0000"/>
                <w:lang w:val="pl-PL"/>
              </w:rPr>
            </w:pPr>
            <w:r w:rsidRPr="00255F61">
              <w:rPr>
                <w:rFonts w:asciiTheme="majorBidi" w:hAnsiTheme="majorBidi" w:cstheme="majorBidi"/>
                <w:strike/>
                <w:color w:val="FF0000"/>
                <w:lang w:val="pl-PL"/>
              </w:rPr>
              <w:t>12 500,00</w:t>
            </w:r>
            <w:r w:rsidR="00255F61">
              <w:rPr>
                <w:rFonts w:asciiTheme="majorBidi" w:hAnsiTheme="majorBidi" w:cstheme="majorBidi"/>
                <w:color w:val="FF0000"/>
                <w:lang w:val="pl-PL"/>
              </w:rPr>
              <w:t xml:space="preserve"> + 50 = 12 550</w:t>
            </w:r>
          </w:p>
        </w:tc>
      </w:tr>
      <w:tr w:rsidR="00CB3D97" w:rsidRPr="00255209" w:rsidTr="00577DE7">
        <w:tc>
          <w:tcPr>
            <w:tcW w:w="3081" w:type="dxa"/>
            <w:gridSpan w:val="2"/>
          </w:tcPr>
          <w:p w:rsidR="00CB3D97" w:rsidRPr="00255209" w:rsidRDefault="00194977" w:rsidP="00194977">
            <w:pPr>
              <w:ind w:right="27"/>
              <w:rPr>
                <w:rFonts w:asciiTheme="majorBidi" w:hAnsiTheme="majorBidi" w:cstheme="majorBidi"/>
                <w:lang w:val="pl-PL"/>
              </w:rPr>
            </w:pPr>
            <w:r>
              <w:rPr>
                <w:rFonts w:asciiTheme="majorBidi" w:hAnsiTheme="majorBidi" w:cstheme="majorBidi"/>
                <w:b/>
                <w:bCs/>
                <w:lang w:val="pl-PL"/>
              </w:rPr>
              <w:t>Liczba działań dot. współpracy lokalnej</w:t>
            </w:r>
            <w:r w:rsidR="00CB3D97" w:rsidRPr="00255209">
              <w:rPr>
                <w:rFonts w:asciiTheme="majorBidi" w:hAnsiTheme="majorBidi" w:cstheme="majorBidi"/>
                <w:b/>
                <w:bCs/>
                <w:lang w:val="pl-PL"/>
              </w:rPr>
              <w:t xml:space="preserve"> </w:t>
            </w:r>
            <w:r>
              <w:rPr>
                <w:rFonts w:asciiTheme="majorBidi" w:hAnsiTheme="majorBidi" w:cstheme="majorBidi"/>
                <w:b/>
                <w:bCs/>
                <w:lang w:val="pl-PL"/>
              </w:rPr>
              <w:t>inicjowanej</w:t>
            </w:r>
            <w:r w:rsidR="00CB3D97" w:rsidRPr="00255209">
              <w:rPr>
                <w:rFonts w:asciiTheme="majorBidi" w:hAnsiTheme="majorBidi" w:cstheme="majorBidi"/>
                <w:b/>
                <w:bCs/>
                <w:lang w:val="pl-PL"/>
              </w:rPr>
              <w:t xml:space="preserve"> przez LGD</w:t>
            </w:r>
          </w:p>
        </w:tc>
        <w:tc>
          <w:tcPr>
            <w:tcW w:w="1172" w:type="dxa"/>
          </w:tcPr>
          <w:p w:rsidR="00CB3D97" w:rsidRPr="00D744A5" w:rsidRDefault="00CB3D97" w:rsidP="00E86361">
            <w:pPr>
              <w:ind w:right="27"/>
              <w:jc w:val="center"/>
              <w:rPr>
                <w:rFonts w:asciiTheme="majorBidi" w:hAnsiTheme="majorBidi" w:cstheme="majorBidi"/>
                <w:color w:val="FF0000"/>
                <w:lang w:val="pl-PL"/>
              </w:rPr>
            </w:pPr>
            <w:r w:rsidRPr="00D744A5">
              <w:rPr>
                <w:rFonts w:asciiTheme="majorBidi" w:hAnsiTheme="majorBidi" w:cstheme="majorBidi"/>
                <w:strike/>
                <w:color w:val="FF0000"/>
                <w:lang w:val="pl-PL"/>
              </w:rPr>
              <w:t>20</w:t>
            </w:r>
            <w:r w:rsidR="00D744A5">
              <w:rPr>
                <w:rFonts w:asciiTheme="majorBidi" w:hAnsiTheme="majorBidi" w:cstheme="majorBidi"/>
                <w:color w:val="FF0000"/>
                <w:lang w:val="pl-PL"/>
              </w:rPr>
              <w:t xml:space="preserve"> 22</w:t>
            </w:r>
          </w:p>
        </w:tc>
        <w:tc>
          <w:tcPr>
            <w:tcW w:w="4961" w:type="dxa"/>
          </w:tcPr>
          <w:p w:rsidR="00CB3D97" w:rsidRPr="00255209" w:rsidRDefault="00CB3D97" w:rsidP="00E86361">
            <w:pPr>
              <w:pStyle w:val="NormalnyWeb"/>
              <w:spacing w:before="0" w:beforeAutospacing="0" w:after="0" w:afterAutospacing="0"/>
              <w:ind w:right="27"/>
              <w:rPr>
                <w:rFonts w:asciiTheme="majorBidi" w:hAnsiTheme="majorBidi" w:cstheme="majorBidi"/>
                <w:sz w:val="22"/>
                <w:szCs w:val="22"/>
              </w:rPr>
            </w:pPr>
            <w:r w:rsidRPr="00255209">
              <w:rPr>
                <w:rStyle w:val="Pogrubienie"/>
                <w:rFonts w:asciiTheme="majorBidi" w:hAnsiTheme="majorBidi" w:cstheme="majorBidi"/>
                <w:b w:val="0"/>
                <w:bCs w:val="0"/>
                <w:sz w:val="22"/>
                <w:szCs w:val="22"/>
              </w:rPr>
              <w:t>Mieszkańcy</w:t>
            </w:r>
            <w:r w:rsidRPr="00255209">
              <w:rPr>
                <w:rStyle w:val="Pogrubienie"/>
                <w:rFonts w:asciiTheme="majorBidi" w:hAnsiTheme="majorBidi" w:cstheme="majorBidi"/>
                <w:b w:val="0"/>
                <w:bCs w:val="0"/>
                <w:color w:val="auto"/>
                <w:sz w:val="22"/>
                <w:szCs w:val="22"/>
              </w:rPr>
              <w:t>,</w:t>
            </w:r>
            <w:r w:rsidRPr="00255209">
              <w:rPr>
                <w:rStyle w:val="Pogrubienie"/>
                <w:rFonts w:asciiTheme="majorBidi" w:hAnsiTheme="majorBidi" w:cstheme="majorBidi"/>
                <w:color w:val="auto"/>
                <w:sz w:val="22"/>
                <w:szCs w:val="22"/>
              </w:rPr>
              <w:t xml:space="preserve"> </w:t>
            </w:r>
            <w:r w:rsidRPr="00255209">
              <w:rPr>
                <w:rFonts w:asciiTheme="majorBidi" w:hAnsiTheme="majorBidi" w:cstheme="majorBidi"/>
                <w:sz w:val="22"/>
                <w:szCs w:val="22"/>
              </w:rPr>
              <w:t xml:space="preserve">Przedsiębiorcy, Organizacje pozarządowe, </w:t>
            </w:r>
            <w:r w:rsidRPr="00255209">
              <w:rPr>
                <w:rStyle w:val="Pogrubienie"/>
                <w:rFonts w:asciiTheme="majorBidi" w:hAnsiTheme="majorBidi" w:cstheme="majorBidi"/>
                <w:b w:val="0"/>
                <w:bCs w:val="0"/>
                <w:sz w:val="22"/>
                <w:szCs w:val="22"/>
              </w:rPr>
              <w:t>Producenci produktów lokalnych,</w:t>
            </w:r>
            <w:r w:rsidR="0017534C">
              <w:rPr>
                <w:rStyle w:val="Pogrubienie"/>
                <w:rFonts w:asciiTheme="majorBidi" w:hAnsiTheme="majorBidi" w:cstheme="majorBidi"/>
                <w:sz w:val="22"/>
                <w:szCs w:val="22"/>
              </w:rPr>
              <w:t xml:space="preserve"> </w:t>
            </w:r>
            <w:r w:rsidR="0017534C" w:rsidRPr="0017534C">
              <w:rPr>
                <w:rStyle w:val="Pogrubienie"/>
                <w:rFonts w:asciiTheme="majorBidi" w:hAnsiTheme="majorBidi" w:cstheme="majorBidi"/>
                <w:b w:val="0"/>
                <w:sz w:val="22"/>
                <w:szCs w:val="22"/>
              </w:rPr>
              <w:t>L</w:t>
            </w:r>
            <w:r w:rsidRPr="00255209">
              <w:rPr>
                <w:rStyle w:val="Pogrubienie"/>
                <w:rFonts w:asciiTheme="majorBidi" w:hAnsiTheme="majorBidi" w:cstheme="majorBidi"/>
                <w:b w:val="0"/>
                <w:bCs w:val="0"/>
                <w:sz w:val="22"/>
                <w:szCs w:val="22"/>
              </w:rPr>
              <w:t>iderzy lokalni</w:t>
            </w:r>
            <w:r w:rsidR="0017534C">
              <w:rPr>
                <w:rStyle w:val="Pogrubienie"/>
                <w:rFonts w:asciiTheme="majorBidi" w:hAnsiTheme="majorBidi" w:cstheme="majorBidi"/>
                <w:b w:val="0"/>
                <w:bCs w:val="0"/>
                <w:sz w:val="22"/>
                <w:szCs w:val="22"/>
              </w:rPr>
              <w:t>, G</w:t>
            </w:r>
            <w:r w:rsidRPr="00255209">
              <w:rPr>
                <w:rFonts w:asciiTheme="majorBidi" w:hAnsiTheme="majorBidi" w:cstheme="majorBidi"/>
                <w:sz w:val="22"/>
                <w:szCs w:val="22"/>
              </w:rPr>
              <w:t xml:space="preserve">rupy defaworyzowane </w:t>
            </w:r>
          </w:p>
        </w:tc>
        <w:tc>
          <w:tcPr>
            <w:tcW w:w="1276" w:type="dxa"/>
          </w:tcPr>
          <w:p w:rsidR="00CB3D97" w:rsidRPr="00CC1121" w:rsidRDefault="00CB3D97" w:rsidP="00E86361">
            <w:pPr>
              <w:ind w:right="27"/>
              <w:jc w:val="center"/>
              <w:rPr>
                <w:rFonts w:asciiTheme="majorBidi" w:hAnsiTheme="majorBidi" w:cstheme="majorBidi"/>
                <w:strike/>
                <w:lang w:val="pl-PL"/>
              </w:rPr>
            </w:pPr>
          </w:p>
          <w:p w:rsidR="008124DF" w:rsidRPr="00255F61" w:rsidRDefault="008124DF" w:rsidP="00E86361">
            <w:pPr>
              <w:ind w:right="27"/>
              <w:jc w:val="center"/>
              <w:rPr>
                <w:rFonts w:asciiTheme="majorBidi" w:hAnsiTheme="majorBidi" w:cstheme="majorBidi"/>
                <w:color w:val="FF0000"/>
                <w:lang w:val="pl-PL"/>
              </w:rPr>
            </w:pPr>
            <w:r w:rsidRPr="00255F61">
              <w:rPr>
                <w:rFonts w:asciiTheme="majorBidi" w:hAnsiTheme="majorBidi" w:cstheme="majorBidi"/>
                <w:strike/>
                <w:color w:val="FF0000"/>
                <w:lang w:val="pl-PL"/>
              </w:rPr>
              <w:t>15 000,00</w:t>
            </w:r>
            <w:r w:rsidR="00255F61">
              <w:rPr>
                <w:rFonts w:asciiTheme="majorBidi" w:hAnsiTheme="majorBidi" w:cstheme="majorBidi"/>
                <w:strike/>
                <w:color w:val="FF0000"/>
                <w:lang w:val="pl-PL"/>
              </w:rPr>
              <w:t xml:space="preserve"> </w:t>
            </w:r>
            <w:r w:rsidR="00255F61">
              <w:rPr>
                <w:rFonts w:asciiTheme="majorBidi" w:hAnsiTheme="majorBidi" w:cstheme="majorBidi"/>
                <w:color w:val="FF0000"/>
                <w:lang w:val="pl-PL"/>
              </w:rPr>
              <w:t>+500=15 500</w:t>
            </w:r>
          </w:p>
        </w:tc>
      </w:tr>
      <w:tr w:rsidR="00CB3D97" w:rsidRPr="00255209" w:rsidTr="00577DE7">
        <w:tc>
          <w:tcPr>
            <w:tcW w:w="3081" w:type="dxa"/>
            <w:gridSpan w:val="2"/>
          </w:tcPr>
          <w:p w:rsidR="00CB3D97" w:rsidRPr="00255209" w:rsidRDefault="00194977" w:rsidP="00194977">
            <w:pPr>
              <w:ind w:right="27"/>
              <w:jc w:val="left"/>
              <w:rPr>
                <w:rFonts w:asciiTheme="majorBidi" w:hAnsiTheme="majorBidi" w:cstheme="majorBidi"/>
                <w:lang w:val="pl-PL"/>
              </w:rPr>
            </w:pPr>
            <w:r>
              <w:rPr>
                <w:rFonts w:asciiTheme="majorBidi" w:hAnsiTheme="majorBidi" w:cstheme="majorBidi"/>
                <w:b/>
                <w:bCs/>
                <w:lang w:val="pl-PL"/>
              </w:rPr>
              <w:t>Liczba działań komunikacyjncych związanych</w:t>
            </w:r>
            <w:r w:rsidR="00CB3D97" w:rsidRPr="00255209">
              <w:rPr>
                <w:rFonts w:asciiTheme="majorBidi" w:hAnsiTheme="majorBidi" w:cstheme="majorBidi"/>
                <w:b/>
                <w:bCs/>
                <w:lang w:val="pl-PL"/>
              </w:rPr>
              <w:t xml:space="preserve"> z działalnością LGD</w:t>
            </w:r>
          </w:p>
        </w:tc>
        <w:tc>
          <w:tcPr>
            <w:tcW w:w="1172" w:type="dxa"/>
          </w:tcPr>
          <w:p w:rsidR="00CB3D97" w:rsidRPr="00D744A5" w:rsidRDefault="00CB3D97" w:rsidP="00E86361">
            <w:pPr>
              <w:ind w:right="27"/>
              <w:jc w:val="center"/>
              <w:rPr>
                <w:rFonts w:asciiTheme="majorBidi" w:hAnsiTheme="majorBidi" w:cstheme="majorBidi"/>
                <w:color w:val="FF0000"/>
                <w:lang w:val="pl-PL"/>
              </w:rPr>
            </w:pPr>
            <w:r w:rsidRPr="00D744A5">
              <w:rPr>
                <w:rFonts w:asciiTheme="majorBidi" w:hAnsiTheme="majorBidi" w:cstheme="majorBidi"/>
                <w:strike/>
                <w:color w:val="FF0000"/>
                <w:lang w:val="pl-PL"/>
              </w:rPr>
              <w:t>25</w:t>
            </w:r>
            <w:r w:rsidR="00D744A5">
              <w:rPr>
                <w:rFonts w:asciiTheme="majorBidi" w:hAnsiTheme="majorBidi" w:cstheme="majorBidi"/>
                <w:strike/>
                <w:color w:val="FF0000"/>
                <w:lang w:val="pl-PL"/>
              </w:rPr>
              <w:t xml:space="preserve"> </w:t>
            </w:r>
            <w:r w:rsidR="00D744A5">
              <w:rPr>
                <w:rFonts w:asciiTheme="majorBidi" w:hAnsiTheme="majorBidi" w:cstheme="majorBidi"/>
                <w:color w:val="FF0000"/>
                <w:lang w:val="pl-PL"/>
              </w:rPr>
              <w:t>27</w:t>
            </w:r>
          </w:p>
        </w:tc>
        <w:tc>
          <w:tcPr>
            <w:tcW w:w="4961" w:type="dxa"/>
          </w:tcPr>
          <w:p w:rsidR="00CB3D97" w:rsidRPr="00255209" w:rsidRDefault="00CB3D97" w:rsidP="00E86361">
            <w:pPr>
              <w:pStyle w:val="NormalnyWeb"/>
              <w:spacing w:before="0" w:beforeAutospacing="0" w:after="0" w:afterAutospacing="0"/>
              <w:ind w:right="27"/>
              <w:rPr>
                <w:rFonts w:asciiTheme="majorBidi" w:hAnsiTheme="majorBidi" w:cstheme="majorBidi"/>
                <w:b/>
                <w:bCs/>
                <w:sz w:val="22"/>
                <w:szCs w:val="22"/>
              </w:rPr>
            </w:pPr>
            <w:r w:rsidRPr="00255209">
              <w:rPr>
                <w:rStyle w:val="Pogrubienie"/>
                <w:rFonts w:asciiTheme="majorBidi" w:hAnsiTheme="majorBidi" w:cstheme="majorBidi"/>
                <w:b w:val="0"/>
                <w:bCs w:val="0"/>
                <w:sz w:val="22"/>
                <w:szCs w:val="22"/>
              </w:rPr>
              <w:t>Mieszkańcy</w:t>
            </w:r>
            <w:r w:rsidRPr="00255209">
              <w:rPr>
                <w:rStyle w:val="Pogrubienie"/>
                <w:rFonts w:asciiTheme="majorBidi" w:hAnsiTheme="majorBidi" w:cstheme="majorBidi"/>
                <w:b w:val="0"/>
                <w:bCs w:val="0"/>
                <w:color w:val="auto"/>
                <w:sz w:val="22"/>
                <w:szCs w:val="22"/>
              </w:rPr>
              <w:t>,</w:t>
            </w:r>
            <w:r w:rsidRPr="00255209">
              <w:rPr>
                <w:rStyle w:val="Pogrubienie"/>
                <w:rFonts w:asciiTheme="majorBidi" w:hAnsiTheme="majorBidi" w:cstheme="majorBidi"/>
                <w:color w:val="auto"/>
                <w:sz w:val="22"/>
                <w:szCs w:val="22"/>
              </w:rPr>
              <w:t xml:space="preserve"> </w:t>
            </w:r>
            <w:r w:rsidRPr="00255209">
              <w:rPr>
                <w:rFonts w:asciiTheme="majorBidi" w:hAnsiTheme="majorBidi" w:cstheme="majorBidi"/>
                <w:sz w:val="22"/>
                <w:szCs w:val="22"/>
              </w:rPr>
              <w:t xml:space="preserve">Przedsiębiorcy, Organizacje pozarządowe, </w:t>
            </w:r>
            <w:r w:rsidRPr="00255209">
              <w:rPr>
                <w:rStyle w:val="Pogrubienie"/>
                <w:rFonts w:asciiTheme="majorBidi" w:hAnsiTheme="majorBidi" w:cstheme="majorBidi"/>
                <w:b w:val="0"/>
                <w:bCs w:val="0"/>
                <w:sz w:val="22"/>
                <w:szCs w:val="22"/>
              </w:rPr>
              <w:t>Producenci produktów lokalnych,</w:t>
            </w:r>
            <w:r w:rsidRPr="00255209">
              <w:rPr>
                <w:rStyle w:val="Pogrubienie"/>
                <w:rFonts w:asciiTheme="majorBidi" w:hAnsiTheme="majorBidi" w:cstheme="majorBidi"/>
                <w:sz w:val="22"/>
                <w:szCs w:val="22"/>
              </w:rPr>
              <w:t xml:space="preserve"> </w:t>
            </w:r>
            <w:r w:rsidRPr="00255209">
              <w:rPr>
                <w:rStyle w:val="Pogrubienie"/>
                <w:rFonts w:asciiTheme="majorBidi" w:hAnsiTheme="majorBidi" w:cstheme="majorBidi"/>
                <w:b w:val="0"/>
                <w:bCs w:val="0"/>
                <w:sz w:val="22"/>
                <w:szCs w:val="22"/>
              </w:rPr>
              <w:t xml:space="preserve">liderzy lokalni </w:t>
            </w:r>
            <w:r w:rsidRPr="00255209">
              <w:rPr>
                <w:rFonts w:asciiTheme="majorBidi" w:hAnsiTheme="majorBidi" w:cstheme="majorBidi"/>
                <w:sz w:val="22"/>
                <w:szCs w:val="22"/>
              </w:rPr>
              <w:t xml:space="preserve">grupy de faworyzowane,  </w:t>
            </w:r>
            <w:r w:rsidRPr="00255209">
              <w:rPr>
                <w:rStyle w:val="Pogrubienie"/>
                <w:rFonts w:asciiTheme="majorBidi" w:hAnsiTheme="majorBidi" w:cstheme="majorBidi"/>
                <w:b w:val="0"/>
                <w:bCs w:val="0"/>
                <w:sz w:val="22"/>
                <w:szCs w:val="22"/>
              </w:rPr>
              <w:t>Turyści</w:t>
            </w:r>
            <w:r w:rsidRPr="00255209">
              <w:rPr>
                <w:rStyle w:val="Pogrubienie"/>
                <w:rFonts w:asciiTheme="majorBidi" w:hAnsiTheme="majorBidi" w:cstheme="majorBidi"/>
                <w:b w:val="0"/>
                <w:bCs w:val="0"/>
                <w:color w:val="auto"/>
                <w:sz w:val="22"/>
                <w:szCs w:val="22"/>
              </w:rPr>
              <w:t xml:space="preserve">, </w:t>
            </w:r>
            <w:r w:rsidRPr="00255209">
              <w:rPr>
                <w:rStyle w:val="Pogrubienie"/>
                <w:rFonts w:asciiTheme="majorBidi" w:hAnsiTheme="majorBidi" w:cstheme="majorBidi"/>
                <w:b w:val="0"/>
                <w:bCs w:val="0"/>
                <w:sz w:val="22"/>
                <w:szCs w:val="22"/>
              </w:rPr>
              <w:t>Instyucje i organizacje ponadlokalne</w:t>
            </w:r>
          </w:p>
        </w:tc>
        <w:tc>
          <w:tcPr>
            <w:tcW w:w="1276" w:type="dxa"/>
          </w:tcPr>
          <w:p w:rsidR="008124DF" w:rsidRPr="00255F61" w:rsidRDefault="008124DF" w:rsidP="00E86361">
            <w:pPr>
              <w:ind w:right="27"/>
              <w:jc w:val="center"/>
              <w:rPr>
                <w:rFonts w:asciiTheme="majorBidi" w:hAnsiTheme="majorBidi" w:cstheme="majorBidi"/>
                <w:color w:val="FF0000"/>
                <w:lang w:val="pl-PL"/>
              </w:rPr>
            </w:pPr>
            <w:r w:rsidRPr="00255F61">
              <w:rPr>
                <w:rFonts w:asciiTheme="majorBidi" w:hAnsiTheme="majorBidi" w:cstheme="majorBidi"/>
                <w:strike/>
                <w:color w:val="FF0000"/>
                <w:lang w:val="pl-PL"/>
              </w:rPr>
              <w:t>25 000,00</w:t>
            </w:r>
            <w:r w:rsidR="00255F61">
              <w:rPr>
                <w:rFonts w:asciiTheme="majorBidi" w:hAnsiTheme="majorBidi" w:cstheme="majorBidi"/>
                <w:strike/>
                <w:color w:val="FF0000"/>
                <w:lang w:val="pl-PL"/>
              </w:rPr>
              <w:t xml:space="preserve"> </w:t>
            </w:r>
            <w:r w:rsidR="00255F61">
              <w:rPr>
                <w:rFonts w:asciiTheme="majorBidi" w:hAnsiTheme="majorBidi" w:cstheme="majorBidi"/>
                <w:color w:val="FF0000"/>
                <w:lang w:val="pl-PL"/>
              </w:rPr>
              <w:t>+ 1 900= 26 900</w:t>
            </w:r>
          </w:p>
        </w:tc>
      </w:tr>
      <w:tr w:rsidR="00CB3D97" w:rsidRPr="00255209" w:rsidTr="00577DE7">
        <w:tc>
          <w:tcPr>
            <w:tcW w:w="3081" w:type="dxa"/>
            <w:gridSpan w:val="2"/>
          </w:tcPr>
          <w:p w:rsidR="00CB3D97" w:rsidRPr="00255209" w:rsidRDefault="00CB3D97" w:rsidP="00E86361">
            <w:pPr>
              <w:ind w:right="27"/>
              <w:jc w:val="right"/>
              <w:rPr>
                <w:rFonts w:asciiTheme="majorBidi" w:hAnsiTheme="majorBidi" w:cstheme="majorBidi"/>
                <w:b/>
                <w:bCs/>
                <w:lang w:val="pl-PL"/>
              </w:rPr>
            </w:pPr>
            <w:r w:rsidRPr="00255209">
              <w:rPr>
                <w:rFonts w:asciiTheme="majorBidi" w:hAnsiTheme="majorBidi" w:cstheme="majorBidi"/>
                <w:b/>
                <w:bCs/>
                <w:lang w:val="pl-PL"/>
              </w:rPr>
              <w:t>Razem:</w:t>
            </w:r>
          </w:p>
        </w:tc>
        <w:tc>
          <w:tcPr>
            <w:tcW w:w="1172" w:type="dxa"/>
            <w:tcBorders>
              <w:bottom w:val="single" w:sz="4" w:space="0" w:color="auto"/>
            </w:tcBorders>
          </w:tcPr>
          <w:p w:rsidR="00CB3D97" w:rsidRPr="00D744A5" w:rsidRDefault="00CB3D97" w:rsidP="00E86361">
            <w:pPr>
              <w:ind w:right="27"/>
              <w:jc w:val="center"/>
              <w:rPr>
                <w:rFonts w:asciiTheme="majorBidi" w:hAnsiTheme="majorBidi" w:cstheme="majorBidi"/>
                <w:b/>
                <w:bCs/>
                <w:color w:val="FF0000"/>
                <w:lang w:val="pl-PL"/>
              </w:rPr>
            </w:pPr>
            <w:r w:rsidRPr="00D744A5">
              <w:rPr>
                <w:rFonts w:asciiTheme="majorBidi" w:hAnsiTheme="majorBidi" w:cstheme="majorBidi"/>
                <w:b/>
                <w:bCs/>
                <w:strike/>
                <w:color w:val="FF0000"/>
                <w:lang w:val="pl-PL"/>
              </w:rPr>
              <w:t>120</w:t>
            </w:r>
            <w:r w:rsidR="00D744A5">
              <w:rPr>
                <w:rFonts w:asciiTheme="majorBidi" w:hAnsiTheme="majorBidi" w:cstheme="majorBidi"/>
                <w:b/>
                <w:bCs/>
                <w:color w:val="FF0000"/>
                <w:lang w:val="pl-PL"/>
              </w:rPr>
              <w:t xml:space="preserve"> 130</w:t>
            </w:r>
          </w:p>
        </w:tc>
        <w:tc>
          <w:tcPr>
            <w:tcW w:w="4961" w:type="dxa"/>
          </w:tcPr>
          <w:p w:rsidR="00CB3D97" w:rsidRPr="00255209" w:rsidRDefault="00CB3D97" w:rsidP="00E86361">
            <w:pPr>
              <w:ind w:right="27"/>
              <w:jc w:val="center"/>
              <w:rPr>
                <w:rFonts w:asciiTheme="majorBidi" w:hAnsiTheme="majorBidi" w:cstheme="majorBidi"/>
                <w:b/>
                <w:bCs/>
                <w:lang w:val="pl-PL"/>
              </w:rPr>
            </w:pPr>
          </w:p>
        </w:tc>
        <w:tc>
          <w:tcPr>
            <w:tcW w:w="1276" w:type="dxa"/>
          </w:tcPr>
          <w:p w:rsidR="008124DF" w:rsidRPr="00255F61" w:rsidRDefault="008124DF" w:rsidP="00E86361">
            <w:pPr>
              <w:ind w:right="27"/>
              <w:jc w:val="center"/>
              <w:rPr>
                <w:rFonts w:asciiTheme="majorBidi" w:hAnsiTheme="majorBidi" w:cstheme="majorBidi"/>
                <w:b/>
                <w:bCs/>
                <w:color w:val="FF0000"/>
                <w:lang w:val="pl-PL"/>
              </w:rPr>
            </w:pPr>
            <w:r w:rsidRPr="00255F61">
              <w:rPr>
                <w:rFonts w:asciiTheme="majorBidi" w:hAnsiTheme="majorBidi" w:cstheme="majorBidi"/>
                <w:b/>
                <w:bCs/>
                <w:strike/>
                <w:color w:val="FF0000"/>
                <w:lang w:val="pl-PL"/>
              </w:rPr>
              <w:t>75 000,00</w:t>
            </w:r>
            <w:r w:rsidR="00255F61">
              <w:rPr>
                <w:rFonts w:asciiTheme="majorBidi" w:hAnsiTheme="majorBidi" w:cstheme="majorBidi"/>
                <w:b/>
                <w:bCs/>
                <w:color w:val="FF0000"/>
                <w:lang w:val="pl-PL"/>
              </w:rPr>
              <w:t xml:space="preserve"> 78 512</w:t>
            </w:r>
          </w:p>
        </w:tc>
      </w:tr>
      <w:tr w:rsidR="00CB3D97" w:rsidRPr="003563B2" w:rsidTr="00035E55">
        <w:tc>
          <w:tcPr>
            <w:tcW w:w="250" w:type="dxa"/>
          </w:tcPr>
          <w:p w:rsidR="00CB3D97" w:rsidRPr="00255209" w:rsidRDefault="00CB3D97" w:rsidP="00E86361">
            <w:pPr>
              <w:ind w:right="27"/>
              <w:jc w:val="left"/>
              <w:rPr>
                <w:rFonts w:asciiTheme="majorBidi" w:hAnsiTheme="majorBidi" w:cstheme="majorBidi"/>
                <w:b/>
                <w:bCs/>
                <w:lang w:val="pl-PL"/>
              </w:rPr>
            </w:pPr>
          </w:p>
        </w:tc>
        <w:tc>
          <w:tcPr>
            <w:tcW w:w="10240" w:type="dxa"/>
            <w:gridSpan w:val="4"/>
          </w:tcPr>
          <w:p w:rsidR="00CB3D97" w:rsidRPr="00667CDF" w:rsidRDefault="00CB3D97" w:rsidP="00E86361">
            <w:pPr>
              <w:ind w:right="27"/>
              <w:jc w:val="left"/>
              <w:rPr>
                <w:rFonts w:asciiTheme="majorBidi" w:hAnsiTheme="majorBidi" w:cstheme="majorBidi"/>
                <w:b/>
                <w:bCs/>
                <w:lang w:val="pl-PL"/>
              </w:rPr>
            </w:pPr>
            <w:r w:rsidRPr="00667CDF">
              <w:rPr>
                <w:rFonts w:asciiTheme="majorBidi" w:hAnsiTheme="majorBidi" w:cstheme="majorBidi"/>
                <w:b/>
                <w:bCs/>
                <w:lang w:val="pl-PL"/>
              </w:rPr>
              <w:t>Harmonogram</w:t>
            </w:r>
          </w:p>
          <w:p w:rsidR="00CB3D97" w:rsidRPr="00667CDF" w:rsidRDefault="00CB3D97" w:rsidP="00E86361">
            <w:pPr>
              <w:ind w:right="27"/>
              <w:jc w:val="center"/>
              <w:rPr>
                <w:rFonts w:asciiTheme="majorBidi" w:hAnsiTheme="majorBidi" w:cstheme="majorBidi"/>
                <w:b/>
                <w:bCs/>
                <w:lang w:val="pl-PL"/>
              </w:rPr>
            </w:pPr>
            <w:r w:rsidRPr="00667CDF">
              <w:rPr>
                <w:rFonts w:asciiTheme="majorBidi" w:hAnsiTheme="majorBidi" w:cstheme="majorBidi"/>
                <w:lang w:val="pl-PL"/>
              </w:rPr>
              <w:t>Wszystkie działania komunikacyjne prowadzone będą w sposób ciągły przez okres wdrażania LSR (2016-</w:t>
            </w:r>
            <w:r w:rsidRPr="006375A0">
              <w:rPr>
                <w:rFonts w:asciiTheme="majorBidi" w:hAnsiTheme="majorBidi" w:cstheme="majorBidi"/>
                <w:strike/>
                <w:color w:val="FF0000"/>
                <w:lang w:val="pl-PL"/>
              </w:rPr>
              <w:t>2023</w:t>
            </w:r>
            <w:r w:rsidR="006375A0">
              <w:rPr>
                <w:rFonts w:asciiTheme="majorBidi" w:hAnsiTheme="majorBidi" w:cstheme="majorBidi"/>
                <w:color w:val="FF0000"/>
                <w:lang w:val="pl-PL"/>
              </w:rPr>
              <w:t xml:space="preserve"> 2024</w:t>
            </w:r>
            <w:r w:rsidRPr="00667CDF">
              <w:rPr>
                <w:rFonts w:asciiTheme="majorBidi" w:hAnsiTheme="majorBidi" w:cstheme="majorBidi"/>
                <w:lang w:val="pl-PL"/>
              </w:rPr>
              <w:t>) i wynikać będą z aktualnych potrzeb i ogłaszanych przez LGD konkursów</w:t>
            </w:r>
          </w:p>
        </w:tc>
      </w:tr>
    </w:tbl>
    <w:p w:rsidR="0047080D" w:rsidRPr="00255209" w:rsidRDefault="0047080D" w:rsidP="00504F6D">
      <w:pPr>
        <w:spacing w:line="240" w:lineRule="auto"/>
        <w:ind w:right="27"/>
        <w:rPr>
          <w:rFonts w:asciiTheme="majorBidi" w:hAnsiTheme="majorBidi" w:cstheme="majorBidi"/>
          <w:lang w:val="pl-PL"/>
        </w:rPr>
      </w:pPr>
    </w:p>
    <w:sectPr w:rsidR="0047080D" w:rsidRPr="00255209" w:rsidSect="00504F6D">
      <w:pgSz w:w="12240" w:h="15840"/>
      <w:pgMar w:top="720" w:right="720" w:bottom="720" w:left="720" w:header="720" w:footer="72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23FF" w:rsidRDefault="000323FF" w:rsidP="00000BEF">
      <w:pPr>
        <w:spacing w:after="0" w:line="240" w:lineRule="auto"/>
      </w:pPr>
      <w:r>
        <w:separator/>
      </w:r>
    </w:p>
  </w:endnote>
  <w:endnote w:type="continuationSeparator" w:id="0">
    <w:p w:rsidR="000323FF" w:rsidRDefault="000323FF" w:rsidP="00000B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20002A87" w:usb1="00000000" w:usb2="00000000"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ont357">
    <w:altName w:val="Times New Roman"/>
    <w:charset w:val="EE"/>
    <w:family w:val="auto"/>
    <w:pitch w:val="variable"/>
    <w:sig w:usb0="00000005" w:usb1="00000000" w:usb2="00000000" w:usb3="00000000" w:csb0="00000002" w:csb1="00000000"/>
  </w:font>
  <w:font w:name="Czcionka tekstu podstawowego">
    <w:altName w:val="Times New Roman"/>
    <w:panose1 w:val="00000000000000000000"/>
    <w:charset w:val="00"/>
    <w:family w:val="roman"/>
    <w:notTrueType/>
    <w:pitch w:val="default"/>
    <w:sig w:usb0="00000003" w:usb1="00000000" w:usb2="00000000" w:usb3="00000000" w:csb0="00000001" w:csb1="00000000"/>
  </w:font>
  <w:font w:name="TrebuchetMS">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6488" w:rsidRDefault="002F646A">
    <w:pPr>
      <w:pStyle w:val="Stopka"/>
      <w:jc w:val="right"/>
    </w:pPr>
    <w:r>
      <w:rPr>
        <w:noProof/>
      </w:rPr>
      <w:fldChar w:fldCharType="begin"/>
    </w:r>
    <w:r w:rsidR="00AA6488">
      <w:rPr>
        <w:noProof/>
      </w:rPr>
      <w:instrText xml:space="preserve"> PAGE </w:instrText>
    </w:r>
    <w:r>
      <w:rPr>
        <w:noProof/>
      </w:rPr>
      <w:fldChar w:fldCharType="separate"/>
    </w:r>
    <w:r w:rsidR="00253A2A">
      <w:rPr>
        <w:noProof/>
      </w:rPr>
      <w:t>25</w:t>
    </w:r>
    <w:r>
      <w:rPr>
        <w:noProof/>
      </w:rPr>
      <w:fldChar w:fldCharType="end"/>
    </w:r>
  </w:p>
  <w:p w:rsidR="00AA6488" w:rsidRDefault="00AA6488">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9253719"/>
      <w:docPartObj>
        <w:docPartGallery w:val="Page Numbers (Bottom of Page)"/>
        <w:docPartUnique/>
      </w:docPartObj>
    </w:sdtPr>
    <w:sdtContent>
      <w:p w:rsidR="00AA6488" w:rsidRDefault="00AA6488" w:rsidP="0056572C">
        <w:pPr>
          <w:pStyle w:val="Stopka"/>
          <w:jc w:val="right"/>
        </w:pPr>
      </w:p>
      <w:p w:rsidR="00AA6488" w:rsidRDefault="002F646A" w:rsidP="0056572C">
        <w:pPr>
          <w:pStyle w:val="Stopka"/>
          <w:jc w:val="right"/>
        </w:pPr>
        <w:r>
          <w:rPr>
            <w:noProof/>
          </w:rPr>
          <w:fldChar w:fldCharType="begin"/>
        </w:r>
        <w:r w:rsidR="00AA6488">
          <w:rPr>
            <w:noProof/>
          </w:rPr>
          <w:instrText xml:space="preserve"> PAGE   \* MERGEFORMAT </w:instrText>
        </w:r>
        <w:r>
          <w:rPr>
            <w:noProof/>
          </w:rPr>
          <w:fldChar w:fldCharType="separate"/>
        </w:r>
        <w:r w:rsidR="00253A2A">
          <w:rPr>
            <w:noProof/>
          </w:rPr>
          <w:t>47</w:t>
        </w:r>
        <w:r>
          <w:rPr>
            <w:noProof/>
          </w:rPr>
          <w:fldChar w:fldCharType="end"/>
        </w:r>
      </w:p>
    </w:sdtContent>
  </w:sdt>
  <w:p w:rsidR="00AA6488" w:rsidRDefault="00AA6488">
    <w:pPr>
      <w:pStyle w:val="Stopk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9253720"/>
      <w:docPartObj>
        <w:docPartGallery w:val="Page Numbers (Bottom of Page)"/>
        <w:docPartUnique/>
      </w:docPartObj>
    </w:sdtPr>
    <w:sdtContent>
      <w:p w:rsidR="00AA6488" w:rsidRDefault="00AA6488" w:rsidP="000A2783">
        <w:pPr>
          <w:pStyle w:val="Stopka"/>
          <w:jc w:val="right"/>
        </w:pPr>
      </w:p>
      <w:p w:rsidR="00AA6488" w:rsidRDefault="002F646A" w:rsidP="000A2783">
        <w:pPr>
          <w:pStyle w:val="Stopka"/>
          <w:jc w:val="right"/>
        </w:pPr>
        <w:r>
          <w:rPr>
            <w:noProof/>
          </w:rPr>
          <w:fldChar w:fldCharType="begin"/>
        </w:r>
        <w:r w:rsidR="00AA6488">
          <w:rPr>
            <w:noProof/>
          </w:rPr>
          <w:instrText xml:space="preserve"> PAGE   \* MERGEFORMAT </w:instrText>
        </w:r>
        <w:r>
          <w:rPr>
            <w:noProof/>
          </w:rPr>
          <w:fldChar w:fldCharType="separate"/>
        </w:r>
        <w:r w:rsidR="00253A2A">
          <w:rPr>
            <w:noProof/>
          </w:rPr>
          <w:t>86</w:t>
        </w:r>
        <w:r>
          <w:rPr>
            <w:noProof/>
          </w:rPr>
          <w:fldChar w:fldCharType="end"/>
        </w:r>
      </w:p>
    </w:sdtContent>
  </w:sdt>
  <w:p w:rsidR="00AA6488" w:rsidRDefault="00AA6488">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23FF" w:rsidRDefault="000323FF" w:rsidP="00000BEF">
      <w:pPr>
        <w:spacing w:after="0" w:line="240" w:lineRule="auto"/>
      </w:pPr>
      <w:r>
        <w:separator/>
      </w:r>
    </w:p>
  </w:footnote>
  <w:footnote w:type="continuationSeparator" w:id="0">
    <w:p w:rsidR="000323FF" w:rsidRDefault="000323FF" w:rsidP="00000BEF">
      <w:pPr>
        <w:spacing w:after="0" w:line="240" w:lineRule="auto"/>
      </w:pPr>
      <w:r>
        <w:continuationSeparator/>
      </w:r>
    </w:p>
  </w:footnote>
  <w:footnote w:id="1">
    <w:p w:rsidR="00AA6488" w:rsidRPr="00817701" w:rsidRDefault="00AA6488" w:rsidP="001F6273">
      <w:pPr>
        <w:pStyle w:val="Tekstprzypisudolnego"/>
        <w:rPr>
          <w:lang w:val="pl-PL"/>
        </w:rPr>
      </w:pPr>
      <w:r w:rsidRPr="007C0507">
        <w:rPr>
          <w:rStyle w:val="Odwoanieprzypisudolnego"/>
          <w:rFonts w:ascii="Times New Roman" w:hAnsi="Times New Roman" w:cs="Times New Roman"/>
          <w:sz w:val="22"/>
          <w:szCs w:val="22"/>
        </w:rPr>
        <w:footnoteRef/>
      </w:r>
      <w:r w:rsidRPr="00817701">
        <w:rPr>
          <w:rFonts w:ascii="Times New Roman" w:hAnsi="Times New Roman" w:cs="Times New Roman"/>
          <w:sz w:val="22"/>
          <w:szCs w:val="22"/>
          <w:lang w:val="pl-PL"/>
        </w:rPr>
        <w:t xml:space="preserve"> </w:t>
      </w:r>
      <w:hyperlink r:id="rId1" w:history="1">
        <w:r w:rsidRPr="00817701">
          <w:rPr>
            <w:rStyle w:val="Hipercze"/>
            <w:rFonts w:ascii="Times New Roman" w:hAnsi="Times New Roman" w:cs="Times New Roman"/>
            <w:color w:val="auto"/>
            <w:sz w:val="22"/>
            <w:szCs w:val="22"/>
            <w:lang w:val="pl-PL"/>
          </w:rPr>
          <w:t>www.strateg.stat.gov.pl</w:t>
        </w:r>
      </w:hyperlink>
      <w:r w:rsidRPr="00817701">
        <w:rPr>
          <w:rFonts w:ascii="Times New Roman" w:hAnsi="Times New Roman" w:cs="Times New Roman"/>
          <w:sz w:val="22"/>
          <w:szCs w:val="22"/>
          <w:lang w:val="pl-PL"/>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nsid w:val="00000003"/>
    <w:multiLevelType w:val="multilevel"/>
    <w:tmpl w:val="00000003"/>
    <w:name w:val="WW8Num3"/>
    <w:lvl w:ilvl="0">
      <w:start w:val="1"/>
      <w:numFmt w:val="bullet"/>
      <w:lvlText w:val=""/>
      <w:lvlJc w:val="left"/>
      <w:pPr>
        <w:tabs>
          <w:tab w:val="num" w:pos="0"/>
        </w:tabs>
        <w:ind w:left="720" w:hanging="360"/>
      </w:pPr>
      <w:rPr>
        <w:rFonts w:ascii="Symbol" w:hAnsi="Symbol" w:cs="Symbol"/>
        <w:lang w:val="pl-P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lang w:val="pl-P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lang w:val="pl-P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0B55706"/>
    <w:multiLevelType w:val="hybridMultilevel"/>
    <w:tmpl w:val="5664CEDC"/>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
    <w:nsid w:val="04085B71"/>
    <w:multiLevelType w:val="multilevel"/>
    <w:tmpl w:val="BAF270FE"/>
    <w:lvl w:ilvl="0">
      <w:start w:val="1"/>
      <w:numFmt w:val="decimal"/>
      <w:lvlText w:val="%1."/>
      <w:lvlJc w:val="left"/>
      <w:pPr>
        <w:ind w:left="1080" w:hanging="360"/>
      </w:pPr>
    </w:lvl>
    <w:lvl w:ilvl="1">
      <w:start w:val="2"/>
      <w:numFmt w:val="decimal"/>
      <w:isLgl/>
      <w:lvlText w:val="%1.%2"/>
      <w:lvlJc w:val="left"/>
      <w:pPr>
        <w:ind w:left="1080" w:hanging="360"/>
      </w:pPr>
      <w:rPr>
        <w:rFonts w:hint="default"/>
      </w:rPr>
    </w:lvl>
    <w:lvl w:ilvl="2">
      <w:start w:val="1"/>
      <w:numFmt w:val="upperLetter"/>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4">
    <w:nsid w:val="044B4E75"/>
    <w:multiLevelType w:val="hybridMultilevel"/>
    <w:tmpl w:val="625CEB3C"/>
    <w:lvl w:ilvl="0" w:tplc="04150001">
      <w:start w:val="1"/>
      <w:numFmt w:val="decimal"/>
      <w:lvlText w:val="%1."/>
      <w:lvlJc w:val="left"/>
      <w:pPr>
        <w:ind w:left="720" w:hanging="360"/>
      </w:pPr>
      <w:rPr>
        <w:rFonts w:hint="default"/>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5">
    <w:nsid w:val="08932FFA"/>
    <w:multiLevelType w:val="multilevel"/>
    <w:tmpl w:val="00000003"/>
    <w:lvl w:ilvl="0">
      <w:start w:val="1"/>
      <w:numFmt w:val="bullet"/>
      <w:lvlText w:val=""/>
      <w:lvlJc w:val="left"/>
      <w:pPr>
        <w:tabs>
          <w:tab w:val="num" w:pos="0"/>
        </w:tabs>
        <w:ind w:left="720" w:hanging="360"/>
      </w:pPr>
      <w:rPr>
        <w:rFonts w:ascii="Symbol" w:hAnsi="Symbol" w:cs="Symbol"/>
        <w:lang w:val="pl-P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lang w:val="pl-P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lang w:val="pl-P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nsid w:val="0CEC7C66"/>
    <w:multiLevelType w:val="hybridMultilevel"/>
    <w:tmpl w:val="E7347A64"/>
    <w:lvl w:ilvl="0" w:tplc="E8F6CF48">
      <w:start w:val="1"/>
      <w:numFmt w:val="decimal"/>
      <w:lvlText w:val="%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482775B"/>
    <w:multiLevelType w:val="multilevel"/>
    <w:tmpl w:val="B78E5334"/>
    <w:lvl w:ilvl="0">
      <w:start w:val="1"/>
      <w:numFmt w:val="decimal"/>
      <w:pStyle w:val="Nagwek1"/>
      <w:lvlText w:val="%1"/>
      <w:lvlJc w:val="left"/>
      <w:pPr>
        <w:ind w:left="432" w:hanging="432"/>
      </w:pPr>
      <w:rPr>
        <w:color w:val="auto"/>
      </w:r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8">
    <w:nsid w:val="15A45AF2"/>
    <w:multiLevelType w:val="hybridMultilevel"/>
    <w:tmpl w:val="B15A5F56"/>
    <w:lvl w:ilvl="0" w:tplc="75887CD0">
      <w:start w:val="1"/>
      <w:numFmt w:val="decimal"/>
      <w:lvlText w:val="4.%1"/>
      <w:lvlJc w:val="left"/>
      <w:pPr>
        <w:ind w:left="720" w:hanging="360"/>
      </w:pPr>
      <w:rPr>
        <w:rFonts w:hint="default"/>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9">
    <w:nsid w:val="160F75B4"/>
    <w:multiLevelType w:val="hybridMultilevel"/>
    <w:tmpl w:val="7BC0180E"/>
    <w:lvl w:ilvl="0" w:tplc="985464FC">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6A156D5"/>
    <w:multiLevelType w:val="multilevel"/>
    <w:tmpl w:val="B5D091DE"/>
    <w:lvl w:ilvl="0">
      <w:start w:val="5"/>
      <w:numFmt w:val="decimal"/>
      <w:lvlText w:val="%1"/>
      <w:lvlJc w:val="left"/>
      <w:pPr>
        <w:ind w:left="360" w:hanging="360"/>
      </w:pPr>
      <w:rPr>
        <w:rFonts w:hint="default"/>
      </w:rPr>
    </w:lvl>
    <w:lvl w:ilvl="1">
      <w:start w:val="1"/>
      <w:numFmt w:val="decimal"/>
      <w:lvlText w:val="%1.%2"/>
      <w:lvlJc w:val="left"/>
      <w:pPr>
        <w:ind w:left="938" w:hanging="360"/>
      </w:pPr>
      <w:rPr>
        <w:rFonts w:hint="default"/>
        <w:b/>
      </w:rPr>
    </w:lvl>
    <w:lvl w:ilvl="2">
      <w:start w:val="1"/>
      <w:numFmt w:val="upperLetter"/>
      <w:lvlText w:val="%1.%2.%3"/>
      <w:lvlJc w:val="left"/>
      <w:pPr>
        <w:ind w:left="1876" w:hanging="720"/>
      </w:pPr>
      <w:rPr>
        <w:rFonts w:hint="default"/>
      </w:rPr>
    </w:lvl>
    <w:lvl w:ilvl="3">
      <w:start w:val="1"/>
      <w:numFmt w:val="decimal"/>
      <w:lvlText w:val="%1.%2.%3.%4"/>
      <w:lvlJc w:val="left"/>
      <w:pPr>
        <w:ind w:left="2454" w:hanging="720"/>
      </w:pPr>
      <w:rPr>
        <w:rFonts w:hint="default"/>
      </w:rPr>
    </w:lvl>
    <w:lvl w:ilvl="4">
      <w:start w:val="1"/>
      <w:numFmt w:val="decimal"/>
      <w:lvlText w:val="%1.%2.%3.%4.%5"/>
      <w:lvlJc w:val="left"/>
      <w:pPr>
        <w:ind w:left="3392" w:hanging="1080"/>
      </w:pPr>
      <w:rPr>
        <w:rFonts w:hint="default"/>
      </w:rPr>
    </w:lvl>
    <w:lvl w:ilvl="5">
      <w:start w:val="1"/>
      <w:numFmt w:val="decimal"/>
      <w:lvlText w:val="%1.%2.%3.%4.%5.%6"/>
      <w:lvlJc w:val="left"/>
      <w:pPr>
        <w:ind w:left="3970" w:hanging="1080"/>
      </w:pPr>
      <w:rPr>
        <w:rFonts w:hint="default"/>
      </w:rPr>
    </w:lvl>
    <w:lvl w:ilvl="6">
      <w:start w:val="1"/>
      <w:numFmt w:val="decimal"/>
      <w:lvlText w:val="%1.%2.%3.%4.%5.%6.%7"/>
      <w:lvlJc w:val="left"/>
      <w:pPr>
        <w:ind w:left="4908" w:hanging="1440"/>
      </w:pPr>
      <w:rPr>
        <w:rFonts w:hint="default"/>
      </w:rPr>
    </w:lvl>
    <w:lvl w:ilvl="7">
      <w:start w:val="1"/>
      <w:numFmt w:val="decimal"/>
      <w:lvlText w:val="%1.%2.%3.%4.%5.%6.%7.%8"/>
      <w:lvlJc w:val="left"/>
      <w:pPr>
        <w:ind w:left="5486" w:hanging="1440"/>
      </w:pPr>
      <w:rPr>
        <w:rFonts w:hint="default"/>
      </w:rPr>
    </w:lvl>
    <w:lvl w:ilvl="8">
      <w:start w:val="1"/>
      <w:numFmt w:val="decimal"/>
      <w:lvlText w:val="%1.%2.%3.%4.%5.%6.%7.%8.%9"/>
      <w:lvlJc w:val="left"/>
      <w:pPr>
        <w:ind w:left="6064" w:hanging="1440"/>
      </w:pPr>
      <w:rPr>
        <w:rFonts w:hint="default"/>
      </w:rPr>
    </w:lvl>
  </w:abstractNum>
  <w:abstractNum w:abstractNumId="11">
    <w:nsid w:val="33B606D9"/>
    <w:multiLevelType w:val="hybridMultilevel"/>
    <w:tmpl w:val="7DD4B840"/>
    <w:lvl w:ilvl="0" w:tplc="90F6AC8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3A5C1E27"/>
    <w:multiLevelType w:val="hybridMultilevel"/>
    <w:tmpl w:val="B224B7CE"/>
    <w:lvl w:ilvl="0" w:tplc="04150001">
      <w:numFmt w:val="bullet"/>
      <w:lvlText w:val="•"/>
      <w:lvlJc w:val="left"/>
      <w:pPr>
        <w:ind w:left="720" w:hanging="360"/>
      </w:pPr>
      <w:rPr>
        <w:rFonts w:ascii="Tahoma" w:eastAsiaTheme="minorHAnsi" w:hAnsi="Tahoma"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3B9E6EBE"/>
    <w:multiLevelType w:val="hybridMultilevel"/>
    <w:tmpl w:val="6CF695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3D4A0D36"/>
    <w:multiLevelType w:val="multilevel"/>
    <w:tmpl w:val="7BB8CBD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nsid w:val="3F9F7C68"/>
    <w:multiLevelType w:val="multilevel"/>
    <w:tmpl w:val="09F41A78"/>
    <w:lvl w:ilvl="0">
      <w:start w:val="1"/>
      <w:numFmt w:val="decimal"/>
      <w:lvlText w:val="%1."/>
      <w:lvlJc w:val="left"/>
      <w:pPr>
        <w:ind w:left="785" w:hanging="360"/>
      </w:pPr>
    </w:lvl>
    <w:lvl w:ilvl="1">
      <w:start w:val="1"/>
      <w:numFmt w:val="decimal"/>
      <w:isLgl/>
      <w:lvlText w:val="%1.%2"/>
      <w:lvlJc w:val="left"/>
      <w:pPr>
        <w:ind w:left="1052" w:hanging="480"/>
      </w:pPr>
      <w:rPr>
        <w:rFonts w:hint="default"/>
      </w:rPr>
    </w:lvl>
    <w:lvl w:ilvl="2">
      <w:start w:val="2"/>
      <w:numFmt w:val="decimal"/>
      <w:isLgl/>
      <w:lvlText w:val="%1.%2.%3"/>
      <w:lvlJc w:val="left"/>
      <w:pPr>
        <w:ind w:left="1439" w:hanging="720"/>
      </w:pPr>
      <w:rPr>
        <w:rFonts w:hint="default"/>
      </w:rPr>
    </w:lvl>
    <w:lvl w:ilvl="3">
      <w:start w:val="1"/>
      <w:numFmt w:val="decimal"/>
      <w:isLgl/>
      <w:lvlText w:val="%1.%2.%3.%4"/>
      <w:lvlJc w:val="left"/>
      <w:pPr>
        <w:ind w:left="1586" w:hanging="720"/>
      </w:pPr>
      <w:rPr>
        <w:rFonts w:hint="default"/>
      </w:rPr>
    </w:lvl>
    <w:lvl w:ilvl="4">
      <w:start w:val="1"/>
      <w:numFmt w:val="decimal"/>
      <w:isLgl/>
      <w:lvlText w:val="%1.%2.%3.%4.%5"/>
      <w:lvlJc w:val="left"/>
      <w:pPr>
        <w:ind w:left="2093" w:hanging="1080"/>
      </w:pPr>
      <w:rPr>
        <w:rFonts w:hint="default"/>
      </w:rPr>
    </w:lvl>
    <w:lvl w:ilvl="5">
      <w:start w:val="1"/>
      <w:numFmt w:val="decimal"/>
      <w:isLgl/>
      <w:lvlText w:val="%1.%2.%3.%4.%5.%6"/>
      <w:lvlJc w:val="left"/>
      <w:pPr>
        <w:ind w:left="2240" w:hanging="1080"/>
      </w:pPr>
      <w:rPr>
        <w:rFonts w:hint="default"/>
      </w:rPr>
    </w:lvl>
    <w:lvl w:ilvl="6">
      <w:start w:val="1"/>
      <w:numFmt w:val="decimal"/>
      <w:isLgl/>
      <w:lvlText w:val="%1.%2.%3.%4.%5.%6.%7"/>
      <w:lvlJc w:val="left"/>
      <w:pPr>
        <w:ind w:left="2747" w:hanging="1440"/>
      </w:pPr>
      <w:rPr>
        <w:rFonts w:hint="default"/>
      </w:rPr>
    </w:lvl>
    <w:lvl w:ilvl="7">
      <w:start w:val="1"/>
      <w:numFmt w:val="decimal"/>
      <w:isLgl/>
      <w:lvlText w:val="%1.%2.%3.%4.%5.%6.%7.%8"/>
      <w:lvlJc w:val="left"/>
      <w:pPr>
        <w:ind w:left="2894" w:hanging="1440"/>
      </w:pPr>
      <w:rPr>
        <w:rFonts w:hint="default"/>
      </w:rPr>
    </w:lvl>
    <w:lvl w:ilvl="8">
      <w:start w:val="1"/>
      <w:numFmt w:val="decimal"/>
      <w:isLgl/>
      <w:lvlText w:val="%1.%2.%3.%4.%5.%6.%7.%8.%9"/>
      <w:lvlJc w:val="left"/>
      <w:pPr>
        <w:ind w:left="3041" w:hanging="1440"/>
      </w:pPr>
      <w:rPr>
        <w:rFonts w:hint="default"/>
      </w:rPr>
    </w:lvl>
  </w:abstractNum>
  <w:abstractNum w:abstractNumId="16">
    <w:nsid w:val="41435FC3"/>
    <w:multiLevelType w:val="hybridMultilevel"/>
    <w:tmpl w:val="19CADD68"/>
    <w:lvl w:ilvl="0" w:tplc="2E8C00F0">
      <w:start w:val="1"/>
      <w:numFmt w:val="upperRoman"/>
      <w:lvlText w:val="%1."/>
      <w:lvlJc w:val="left"/>
      <w:pPr>
        <w:ind w:left="1145"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460867E0"/>
    <w:multiLevelType w:val="hybridMultilevel"/>
    <w:tmpl w:val="AA2C0A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498F35BF"/>
    <w:multiLevelType w:val="hybridMultilevel"/>
    <w:tmpl w:val="88467A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4C843350"/>
    <w:multiLevelType w:val="hybridMultilevel"/>
    <w:tmpl w:val="91FE43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4D72644C"/>
    <w:multiLevelType w:val="hybridMultilevel"/>
    <w:tmpl w:val="F50C91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532630B8"/>
    <w:multiLevelType w:val="hybridMultilevel"/>
    <w:tmpl w:val="6F4AF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5400535D"/>
    <w:multiLevelType w:val="multilevel"/>
    <w:tmpl w:val="769CAD3A"/>
    <w:lvl w:ilvl="0">
      <w:start w:val="1"/>
      <w:numFmt w:val="decimal"/>
      <w:lvlText w:val="%1."/>
      <w:lvlJc w:val="left"/>
      <w:pPr>
        <w:ind w:left="1080" w:hanging="360"/>
      </w:pPr>
    </w:lvl>
    <w:lvl w:ilvl="1">
      <w:start w:val="1"/>
      <w:numFmt w:val="decimal"/>
      <w:isLgl/>
      <w:lvlText w:val="%1.%2."/>
      <w:lvlJc w:val="left"/>
      <w:pPr>
        <w:ind w:left="1838" w:hanging="540"/>
      </w:pPr>
      <w:rPr>
        <w:rFonts w:hint="default"/>
      </w:rPr>
    </w:lvl>
    <w:lvl w:ilvl="2">
      <w:start w:val="1"/>
      <w:numFmt w:val="decimal"/>
      <w:isLgl/>
      <w:lvlText w:val="%1.%2.%3."/>
      <w:lvlJc w:val="left"/>
      <w:pPr>
        <w:ind w:left="2596" w:hanging="720"/>
      </w:pPr>
      <w:rPr>
        <w:rFonts w:hint="default"/>
      </w:rPr>
    </w:lvl>
    <w:lvl w:ilvl="3">
      <w:start w:val="1"/>
      <w:numFmt w:val="decimal"/>
      <w:isLgl/>
      <w:lvlText w:val="%1.%2.%3.%4."/>
      <w:lvlJc w:val="left"/>
      <w:pPr>
        <w:ind w:left="3174" w:hanging="720"/>
      </w:pPr>
      <w:rPr>
        <w:rFonts w:hint="default"/>
      </w:rPr>
    </w:lvl>
    <w:lvl w:ilvl="4">
      <w:start w:val="1"/>
      <w:numFmt w:val="decimal"/>
      <w:isLgl/>
      <w:lvlText w:val="%1.%2.%3.%4.%5."/>
      <w:lvlJc w:val="left"/>
      <w:pPr>
        <w:ind w:left="4112" w:hanging="1080"/>
      </w:pPr>
      <w:rPr>
        <w:rFonts w:hint="default"/>
      </w:rPr>
    </w:lvl>
    <w:lvl w:ilvl="5">
      <w:start w:val="1"/>
      <w:numFmt w:val="decimal"/>
      <w:isLgl/>
      <w:lvlText w:val="%1.%2.%3.%4.%5.%6."/>
      <w:lvlJc w:val="left"/>
      <w:pPr>
        <w:ind w:left="4690" w:hanging="1080"/>
      </w:pPr>
      <w:rPr>
        <w:rFonts w:hint="default"/>
      </w:rPr>
    </w:lvl>
    <w:lvl w:ilvl="6">
      <w:start w:val="1"/>
      <w:numFmt w:val="decimal"/>
      <w:isLgl/>
      <w:lvlText w:val="%1.%2.%3.%4.%5.%6.%7."/>
      <w:lvlJc w:val="left"/>
      <w:pPr>
        <w:ind w:left="5628" w:hanging="1440"/>
      </w:pPr>
      <w:rPr>
        <w:rFonts w:hint="default"/>
      </w:rPr>
    </w:lvl>
    <w:lvl w:ilvl="7">
      <w:start w:val="1"/>
      <w:numFmt w:val="decimal"/>
      <w:isLgl/>
      <w:lvlText w:val="%1.%2.%3.%4.%5.%6.%7.%8."/>
      <w:lvlJc w:val="left"/>
      <w:pPr>
        <w:ind w:left="6206" w:hanging="1440"/>
      </w:pPr>
      <w:rPr>
        <w:rFonts w:hint="default"/>
      </w:rPr>
    </w:lvl>
    <w:lvl w:ilvl="8">
      <w:start w:val="1"/>
      <w:numFmt w:val="decimal"/>
      <w:isLgl/>
      <w:lvlText w:val="%1.%2.%3.%4.%5.%6.%7.%8.%9."/>
      <w:lvlJc w:val="left"/>
      <w:pPr>
        <w:ind w:left="7144" w:hanging="1800"/>
      </w:pPr>
      <w:rPr>
        <w:rFonts w:hint="default"/>
      </w:rPr>
    </w:lvl>
  </w:abstractNum>
  <w:abstractNum w:abstractNumId="23">
    <w:nsid w:val="5C777915"/>
    <w:multiLevelType w:val="hybridMultilevel"/>
    <w:tmpl w:val="9A10EE0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4">
    <w:nsid w:val="5F8F4528"/>
    <w:multiLevelType w:val="multilevel"/>
    <w:tmpl w:val="68DC36F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621215D2"/>
    <w:multiLevelType w:val="hybridMultilevel"/>
    <w:tmpl w:val="7AC2EE36"/>
    <w:lvl w:ilvl="0" w:tplc="3A7E5050">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65096769"/>
    <w:multiLevelType w:val="hybridMultilevel"/>
    <w:tmpl w:val="DFA8B8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6C222EB2"/>
    <w:multiLevelType w:val="hybridMultilevel"/>
    <w:tmpl w:val="46BC2ED4"/>
    <w:lvl w:ilvl="0" w:tplc="2E8C00F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72B14691"/>
    <w:multiLevelType w:val="hybridMultilevel"/>
    <w:tmpl w:val="77C42426"/>
    <w:lvl w:ilvl="0" w:tplc="BD0888E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7AF42FCB"/>
    <w:multiLevelType w:val="hybridMultilevel"/>
    <w:tmpl w:val="953815A4"/>
    <w:lvl w:ilvl="0" w:tplc="75887CD0">
      <w:start w:val="1"/>
      <w:numFmt w:val="decimal"/>
      <w:lvlText w:val="4.%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7"/>
  </w:num>
  <w:num w:numId="2">
    <w:abstractNumId w:val="4"/>
  </w:num>
  <w:num w:numId="3">
    <w:abstractNumId w:val="26"/>
  </w:num>
  <w:num w:numId="4">
    <w:abstractNumId w:val="12"/>
  </w:num>
  <w:num w:numId="5">
    <w:abstractNumId w:val="8"/>
  </w:num>
  <w:num w:numId="6">
    <w:abstractNumId w:val="24"/>
  </w:num>
  <w:num w:numId="7">
    <w:abstractNumId w:val="19"/>
  </w:num>
  <w:num w:numId="8">
    <w:abstractNumId w:val="25"/>
  </w:num>
  <w:num w:numId="9">
    <w:abstractNumId w:val="11"/>
  </w:num>
  <w:num w:numId="10">
    <w:abstractNumId w:val="13"/>
  </w:num>
  <w:num w:numId="11">
    <w:abstractNumId w:val="9"/>
  </w:num>
  <w:num w:numId="12">
    <w:abstractNumId w:val="2"/>
  </w:num>
  <w:num w:numId="13">
    <w:abstractNumId w:val="15"/>
  </w:num>
  <w:num w:numId="14">
    <w:abstractNumId w:val="3"/>
  </w:num>
  <w:num w:numId="15">
    <w:abstractNumId w:val="22"/>
  </w:num>
  <w:num w:numId="16">
    <w:abstractNumId w:val="14"/>
  </w:num>
  <w:num w:numId="17">
    <w:abstractNumId w:val="28"/>
  </w:num>
  <w:num w:numId="18">
    <w:abstractNumId w:val="23"/>
  </w:num>
  <w:num w:numId="19">
    <w:abstractNumId w:val="5"/>
  </w:num>
  <w:num w:numId="20">
    <w:abstractNumId w:val="17"/>
  </w:num>
  <w:num w:numId="21">
    <w:abstractNumId w:val="6"/>
  </w:num>
  <w:num w:numId="22">
    <w:abstractNumId w:val="21"/>
  </w:num>
  <w:num w:numId="23">
    <w:abstractNumId w:val="29"/>
  </w:num>
  <w:num w:numId="24">
    <w:abstractNumId w:val="10"/>
  </w:num>
  <w:num w:numId="25">
    <w:abstractNumId w:val="18"/>
  </w:num>
  <w:num w:numId="26">
    <w:abstractNumId w:val="16"/>
  </w:num>
  <w:num w:numId="27">
    <w:abstractNumId w:val="20"/>
  </w:num>
  <w:num w:numId="28">
    <w:abstractNumId w:val="27"/>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attachedTemplate r:id="rId1"/>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applyBreakingRules/>
    <w:useFELayout/>
  </w:compat>
  <w:rsids>
    <w:rsidRoot w:val="00CC50D3"/>
    <w:rsid w:val="00000BEF"/>
    <w:rsid w:val="000023BA"/>
    <w:rsid w:val="00003047"/>
    <w:rsid w:val="00003262"/>
    <w:rsid w:val="00003848"/>
    <w:rsid w:val="00003995"/>
    <w:rsid w:val="00003AB9"/>
    <w:rsid w:val="00003DD5"/>
    <w:rsid w:val="00003F12"/>
    <w:rsid w:val="000042B2"/>
    <w:rsid w:val="00004760"/>
    <w:rsid w:val="00004A94"/>
    <w:rsid w:val="00007137"/>
    <w:rsid w:val="000076F9"/>
    <w:rsid w:val="00007C2C"/>
    <w:rsid w:val="00010D54"/>
    <w:rsid w:val="00011061"/>
    <w:rsid w:val="000119CB"/>
    <w:rsid w:val="00011FA0"/>
    <w:rsid w:val="00012383"/>
    <w:rsid w:val="00013D57"/>
    <w:rsid w:val="000145BC"/>
    <w:rsid w:val="00017F5C"/>
    <w:rsid w:val="00020B99"/>
    <w:rsid w:val="00020D20"/>
    <w:rsid w:val="000213E7"/>
    <w:rsid w:val="00024608"/>
    <w:rsid w:val="00024BE7"/>
    <w:rsid w:val="00024FB6"/>
    <w:rsid w:val="000253CD"/>
    <w:rsid w:val="0002635A"/>
    <w:rsid w:val="00026770"/>
    <w:rsid w:val="00030A11"/>
    <w:rsid w:val="000317A4"/>
    <w:rsid w:val="000323FF"/>
    <w:rsid w:val="00032F84"/>
    <w:rsid w:val="00033532"/>
    <w:rsid w:val="00033E27"/>
    <w:rsid w:val="00035257"/>
    <w:rsid w:val="00035D27"/>
    <w:rsid w:val="00035E55"/>
    <w:rsid w:val="00036020"/>
    <w:rsid w:val="00036084"/>
    <w:rsid w:val="00036114"/>
    <w:rsid w:val="00036C35"/>
    <w:rsid w:val="00037A28"/>
    <w:rsid w:val="00037AEF"/>
    <w:rsid w:val="00042081"/>
    <w:rsid w:val="00042B4F"/>
    <w:rsid w:val="00044002"/>
    <w:rsid w:val="000442B8"/>
    <w:rsid w:val="0004438D"/>
    <w:rsid w:val="000447B6"/>
    <w:rsid w:val="00045238"/>
    <w:rsid w:val="000457F3"/>
    <w:rsid w:val="00045A3E"/>
    <w:rsid w:val="00046715"/>
    <w:rsid w:val="000468AF"/>
    <w:rsid w:val="00047A63"/>
    <w:rsid w:val="00051288"/>
    <w:rsid w:val="0005153C"/>
    <w:rsid w:val="00052479"/>
    <w:rsid w:val="00053E3A"/>
    <w:rsid w:val="000548A6"/>
    <w:rsid w:val="0005490B"/>
    <w:rsid w:val="00054A24"/>
    <w:rsid w:val="00056367"/>
    <w:rsid w:val="000567DB"/>
    <w:rsid w:val="00056CEB"/>
    <w:rsid w:val="00056E4F"/>
    <w:rsid w:val="00057F8D"/>
    <w:rsid w:val="00060330"/>
    <w:rsid w:val="00062D5F"/>
    <w:rsid w:val="000630F5"/>
    <w:rsid w:val="00063C98"/>
    <w:rsid w:val="00063CB5"/>
    <w:rsid w:val="000650BB"/>
    <w:rsid w:val="00065688"/>
    <w:rsid w:val="00065E3C"/>
    <w:rsid w:val="000664CD"/>
    <w:rsid w:val="00067CDE"/>
    <w:rsid w:val="00070D8E"/>
    <w:rsid w:val="00071EC3"/>
    <w:rsid w:val="000724AD"/>
    <w:rsid w:val="0007267B"/>
    <w:rsid w:val="000729AA"/>
    <w:rsid w:val="0007366D"/>
    <w:rsid w:val="00074F5E"/>
    <w:rsid w:val="0007567E"/>
    <w:rsid w:val="0007624B"/>
    <w:rsid w:val="00076F63"/>
    <w:rsid w:val="000775DA"/>
    <w:rsid w:val="000823B0"/>
    <w:rsid w:val="00082916"/>
    <w:rsid w:val="00082A06"/>
    <w:rsid w:val="00083120"/>
    <w:rsid w:val="0008321A"/>
    <w:rsid w:val="00084A42"/>
    <w:rsid w:val="0008638F"/>
    <w:rsid w:val="00086A6B"/>
    <w:rsid w:val="00087595"/>
    <w:rsid w:val="00090BD2"/>
    <w:rsid w:val="00093D5B"/>
    <w:rsid w:val="00094352"/>
    <w:rsid w:val="00094EE1"/>
    <w:rsid w:val="000970A8"/>
    <w:rsid w:val="000972BC"/>
    <w:rsid w:val="00097BE4"/>
    <w:rsid w:val="000A0422"/>
    <w:rsid w:val="000A15D2"/>
    <w:rsid w:val="000A17AB"/>
    <w:rsid w:val="000A2783"/>
    <w:rsid w:val="000A29EE"/>
    <w:rsid w:val="000A318B"/>
    <w:rsid w:val="000A64CC"/>
    <w:rsid w:val="000A6A41"/>
    <w:rsid w:val="000A6B0E"/>
    <w:rsid w:val="000A7FBF"/>
    <w:rsid w:val="000B15AC"/>
    <w:rsid w:val="000B17F1"/>
    <w:rsid w:val="000B266A"/>
    <w:rsid w:val="000B298B"/>
    <w:rsid w:val="000B2C7E"/>
    <w:rsid w:val="000B301B"/>
    <w:rsid w:val="000B3320"/>
    <w:rsid w:val="000B5BCA"/>
    <w:rsid w:val="000B5E36"/>
    <w:rsid w:val="000B61F1"/>
    <w:rsid w:val="000B65CE"/>
    <w:rsid w:val="000B7053"/>
    <w:rsid w:val="000B7A1F"/>
    <w:rsid w:val="000B7DFB"/>
    <w:rsid w:val="000C0609"/>
    <w:rsid w:val="000C06B1"/>
    <w:rsid w:val="000C0D50"/>
    <w:rsid w:val="000C1DFB"/>
    <w:rsid w:val="000C2C3D"/>
    <w:rsid w:val="000C370E"/>
    <w:rsid w:val="000C4889"/>
    <w:rsid w:val="000C4892"/>
    <w:rsid w:val="000C573A"/>
    <w:rsid w:val="000C63D4"/>
    <w:rsid w:val="000C668C"/>
    <w:rsid w:val="000C6F5A"/>
    <w:rsid w:val="000C708F"/>
    <w:rsid w:val="000D14B1"/>
    <w:rsid w:val="000D1FFE"/>
    <w:rsid w:val="000D40F1"/>
    <w:rsid w:val="000D4430"/>
    <w:rsid w:val="000D45BD"/>
    <w:rsid w:val="000D45EE"/>
    <w:rsid w:val="000D50A3"/>
    <w:rsid w:val="000D5E12"/>
    <w:rsid w:val="000D6C5C"/>
    <w:rsid w:val="000D6D72"/>
    <w:rsid w:val="000D7864"/>
    <w:rsid w:val="000E070D"/>
    <w:rsid w:val="000E08DC"/>
    <w:rsid w:val="000E0EB5"/>
    <w:rsid w:val="000E1990"/>
    <w:rsid w:val="000E19C8"/>
    <w:rsid w:val="000E2661"/>
    <w:rsid w:val="000E3587"/>
    <w:rsid w:val="000E4134"/>
    <w:rsid w:val="000E486B"/>
    <w:rsid w:val="000E5AEA"/>
    <w:rsid w:val="000E60DD"/>
    <w:rsid w:val="000E6285"/>
    <w:rsid w:val="000E68BD"/>
    <w:rsid w:val="000E705D"/>
    <w:rsid w:val="000E7906"/>
    <w:rsid w:val="000F0244"/>
    <w:rsid w:val="000F14E2"/>
    <w:rsid w:val="000F1532"/>
    <w:rsid w:val="000F44A3"/>
    <w:rsid w:val="000F463F"/>
    <w:rsid w:val="000F4F7F"/>
    <w:rsid w:val="000F4F9E"/>
    <w:rsid w:val="000F5239"/>
    <w:rsid w:val="000F5D5A"/>
    <w:rsid w:val="000F6328"/>
    <w:rsid w:val="000F7E16"/>
    <w:rsid w:val="001028EA"/>
    <w:rsid w:val="00102EDF"/>
    <w:rsid w:val="001034CC"/>
    <w:rsid w:val="0010424B"/>
    <w:rsid w:val="001061EC"/>
    <w:rsid w:val="00106211"/>
    <w:rsid w:val="0010623F"/>
    <w:rsid w:val="001068E3"/>
    <w:rsid w:val="00107258"/>
    <w:rsid w:val="00110DE2"/>
    <w:rsid w:val="00111245"/>
    <w:rsid w:val="00111937"/>
    <w:rsid w:val="00112E95"/>
    <w:rsid w:val="001139F9"/>
    <w:rsid w:val="00113C5E"/>
    <w:rsid w:val="001143AD"/>
    <w:rsid w:val="00114C31"/>
    <w:rsid w:val="0011539A"/>
    <w:rsid w:val="00115924"/>
    <w:rsid w:val="001178A8"/>
    <w:rsid w:val="001178BE"/>
    <w:rsid w:val="001210CD"/>
    <w:rsid w:val="00121101"/>
    <w:rsid w:val="00122267"/>
    <w:rsid w:val="00123602"/>
    <w:rsid w:val="0012480F"/>
    <w:rsid w:val="00124F1D"/>
    <w:rsid w:val="001250F0"/>
    <w:rsid w:val="001257AC"/>
    <w:rsid w:val="00127C74"/>
    <w:rsid w:val="001314AB"/>
    <w:rsid w:val="00131BE2"/>
    <w:rsid w:val="00132DE1"/>
    <w:rsid w:val="0013410F"/>
    <w:rsid w:val="0013446D"/>
    <w:rsid w:val="001345F4"/>
    <w:rsid w:val="0013564D"/>
    <w:rsid w:val="0013577E"/>
    <w:rsid w:val="0013581F"/>
    <w:rsid w:val="0013609F"/>
    <w:rsid w:val="00136878"/>
    <w:rsid w:val="00136AA3"/>
    <w:rsid w:val="001377F3"/>
    <w:rsid w:val="001378F1"/>
    <w:rsid w:val="0014061A"/>
    <w:rsid w:val="00140C7B"/>
    <w:rsid w:val="0014206C"/>
    <w:rsid w:val="00143345"/>
    <w:rsid w:val="0014338F"/>
    <w:rsid w:val="00143CA8"/>
    <w:rsid w:val="001456EF"/>
    <w:rsid w:val="00146DAC"/>
    <w:rsid w:val="00147C60"/>
    <w:rsid w:val="00147D2D"/>
    <w:rsid w:val="001501E4"/>
    <w:rsid w:val="0015096D"/>
    <w:rsid w:val="00151867"/>
    <w:rsid w:val="001522CE"/>
    <w:rsid w:val="00152C51"/>
    <w:rsid w:val="00154120"/>
    <w:rsid w:val="0015532C"/>
    <w:rsid w:val="001558C0"/>
    <w:rsid w:val="00156543"/>
    <w:rsid w:val="00157C8B"/>
    <w:rsid w:val="00160F83"/>
    <w:rsid w:val="00161301"/>
    <w:rsid w:val="001620A5"/>
    <w:rsid w:val="001630BF"/>
    <w:rsid w:val="001660AC"/>
    <w:rsid w:val="001679C5"/>
    <w:rsid w:val="001700DA"/>
    <w:rsid w:val="001704A0"/>
    <w:rsid w:val="00172084"/>
    <w:rsid w:val="0017441C"/>
    <w:rsid w:val="001745D3"/>
    <w:rsid w:val="0017534C"/>
    <w:rsid w:val="00175C77"/>
    <w:rsid w:val="0017632C"/>
    <w:rsid w:val="00177FB8"/>
    <w:rsid w:val="00183053"/>
    <w:rsid w:val="00183129"/>
    <w:rsid w:val="00183B98"/>
    <w:rsid w:val="00184C35"/>
    <w:rsid w:val="00186031"/>
    <w:rsid w:val="0018672C"/>
    <w:rsid w:val="0018681F"/>
    <w:rsid w:val="0018716F"/>
    <w:rsid w:val="00190A57"/>
    <w:rsid w:val="001918FA"/>
    <w:rsid w:val="00192055"/>
    <w:rsid w:val="001931EC"/>
    <w:rsid w:val="00194977"/>
    <w:rsid w:val="0019499A"/>
    <w:rsid w:val="00194D09"/>
    <w:rsid w:val="00194F7A"/>
    <w:rsid w:val="00195FF9"/>
    <w:rsid w:val="001962E5"/>
    <w:rsid w:val="001969F2"/>
    <w:rsid w:val="00196EB2"/>
    <w:rsid w:val="001970D1"/>
    <w:rsid w:val="001A098B"/>
    <w:rsid w:val="001A0F7A"/>
    <w:rsid w:val="001A1132"/>
    <w:rsid w:val="001A3C0B"/>
    <w:rsid w:val="001A5D74"/>
    <w:rsid w:val="001A6CFA"/>
    <w:rsid w:val="001A6D61"/>
    <w:rsid w:val="001B04DF"/>
    <w:rsid w:val="001B068D"/>
    <w:rsid w:val="001B1F26"/>
    <w:rsid w:val="001B210E"/>
    <w:rsid w:val="001B2978"/>
    <w:rsid w:val="001B29C3"/>
    <w:rsid w:val="001B378F"/>
    <w:rsid w:val="001B3CD7"/>
    <w:rsid w:val="001B5327"/>
    <w:rsid w:val="001B571D"/>
    <w:rsid w:val="001B5FA9"/>
    <w:rsid w:val="001B60B8"/>
    <w:rsid w:val="001C0E77"/>
    <w:rsid w:val="001C188E"/>
    <w:rsid w:val="001C1A05"/>
    <w:rsid w:val="001C34C4"/>
    <w:rsid w:val="001C59C2"/>
    <w:rsid w:val="001C7433"/>
    <w:rsid w:val="001C75F0"/>
    <w:rsid w:val="001D04F6"/>
    <w:rsid w:val="001D2900"/>
    <w:rsid w:val="001D37D2"/>
    <w:rsid w:val="001D4DD1"/>
    <w:rsid w:val="001D5389"/>
    <w:rsid w:val="001D58C7"/>
    <w:rsid w:val="001D5A78"/>
    <w:rsid w:val="001D5B3A"/>
    <w:rsid w:val="001D5B79"/>
    <w:rsid w:val="001D60AD"/>
    <w:rsid w:val="001D69B5"/>
    <w:rsid w:val="001D6EE2"/>
    <w:rsid w:val="001D7DD5"/>
    <w:rsid w:val="001E4E33"/>
    <w:rsid w:val="001E5894"/>
    <w:rsid w:val="001E630B"/>
    <w:rsid w:val="001E64A5"/>
    <w:rsid w:val="001E6797"/>
    <w:rsid w:val="001E6873"/>
    <w:rsid w:val="001E7ABD"/>
    <w:rsid w:val="001E7DBC"/>
    <w:rsid w:val="001F0B02"/>
    <w:rsid w:val="001F1A2D"/>
    <w:rsid w:val="001F1A33"/>
    <w:rsid w:val="001F1E6F"/>
    <w:rsid w:val="001F20D2"/>
    <w:rsid w:val="001F2137"/>
    <w:rsid w:val="001F223E"/>
    <w:rsid w:val="001F2965"/>
    <w:rsid w:val="001F307D"/>
    <w:rsid w:val="001F3728"/>
    <w:rsid w:val="001F4BDB"/>
    <w:rsid w:val="001F51F1"/>
    <w:rsid w:val="001F6273"/>
    <w:rsid w:val="001F6DC3"/>
    <w:rsid w:val="00200A65"/>
    <w:rsid w:val="00201B28"/>
    <w:rsid w:val="00201D1C"/>
    <w:rsid w:val="002050BB"/>
    <w:rsid w:val="0020582F"/>
    <w:rsid w:val="00205A91"/>
    <w:rsid w:val="00206585"/>
    <w:rsid w:val="002066D4"/>
    <w:rsid w:val="00207A75"/>
    <w:rsid w:val="002113CC"/>
    <w:rsid w:val="00211D52"/>
    <w:rsid w:val="00212234"/>
    <w:rsid w:val="0021242B"/>
    <w:rsid w:val="00214147"/>
    <w:rsid w:val="002178F5"/>
    <w:rsid w:val="00217E9E"/>
    <w:rsid w:val="00221BCF"/>
    <w:rsid w:val="0022283A"/>
    <w:rsid w:val="00223CD1"/>
    <w:rsid w:val="00224AC0"/>
    <w:rsid w:val="0022528C"/>
    <w:rsid w:val="00225D00"/>
    <w:rsid w:val="00225EA1"/>
    <w:rsid w:val="00226101"/>
    <w:rsid w:val="00230052"/>
    <w:rsid w:val="00230119"/>
    <w:rsid w:val="0023031F"/>
    <w:rsid w:val="002303B7"/>
    <w:rsid w:val="0023367F"/>
    <w:rsid w:val="00233DE9"/>
    <w:rsid w:val="002340C7"/>
    <w:rsid w:val="002341BC"/>
    <w:rsid w:val="0024104B"/>
    <w:rsid w:val="002411B9"/>
    <w:rsid w:val="00241ADA"/>
    <w:rsid w:val="002422C7"/>
    <w:rsid w:val="00242683"/>
    <w:rsid w:val="00242757"/>
    <w:rsid w:val="00242C54"/>
    <w:rsid w:val="00242CEE"/>
    <w:rsid w:val="00243647"/>
    <w:rsid w:val="00243671"/>
    <w:rsid w:val="002443E8"/>
    <w:rsid w:val="002443F2"/>
    <w:rsid w:val="00244E3B"/>
    <w:rsid w:val="00247BB3"/>
    <w:rsid w:val="00250870"/>
    <w:rsid w:val="00253A2A"/>
    <w:rsid w:val="00253D9A"/>
    <w:rsid w:val="00255209"/>
    <w:rsid w:val="0025589C"/>
    <w:rsid w:val="00255BAF"/>
    <w:rsid w:val="00255F61"/>
    <w:rsid w:val="002577FB"/>
    <w:rsid w:val="00257E8F"/>
    <w:rsid w:val="002610D6"/>
    <w:rsid w:val="00261365"/>
    <w:rsid w:val="00261781"/>
    <w:rsid w:val="00263563"/>
    <w:rsid w:val="002642F4"/>
    <w:rsid w:val="00265483"/>
    <w:rsid w:val="002705D6"/>
    <w:rsid w:val="00271A08"/>
    <w:rsid w:val="00272B94"/>
    <w:rsid w:val="00273393"/>
    <w:rsid w:val="00274400"/>
    <w:rsid w:val="002744F5"/>
    <w:rsid w:val="002751CE"/>
    <w:rsid w:val="002772DF"/>
    <w:rsid w:val="0027782B"/>
    <w:rsid w:val="00277C5B"/>
    <w:rsid w:val="00277E24"/>
    <w:rsid w:val="00280236"/>
    <w:rsid w:val="00281E17"/>
    <w:rsid w:val="00287087"/>
    <w:rsid w:val="00287117"/>
    <w:rsid w:val="0029043A"/>
    <w:rsid w:val="00292946"/>
    <w:rsid w:val="00294920"/>
    <w:rsid w:val="002964A4"/>
    <w:rsid w:val="00297937"/>
    <w:rsid w:val="002A0B5A"/>
    <w:rsid w:val="002A1165"/>
    <w:rsid w:val="002A3CC5"/>
    <w:rsid w:val="002A43CD"/>
    <w:rsid w:val="002A485C"/>
    <w:rsid w:val="002A53F5"/>
    <w:rsid w:val="002A587B"/>
    <w:rsid w:val="002A6484"/>
    <w:rsid w:val="002A6749"/>
    <w:rsid w:val="002A7540"/>
    <w:rsid w:val="002A783B"/>
    <w:rsid w:val="002B0311"/>
    <w:rsid w:val="002B0441"/>
    <w:rsid w:val="002B0859"/>
    <w:rsid w:val="002B26B5"/>
    <w:rsid w:val="002B2E24"/>
    <w:rsid w:val="002B3359"/>
    <w:rsid w:val="002B39A5"/>
    <w:rsid w:val="002B3ED0"/>
    <w:rsid w:val="002B5D70"/>
    <w:rsid w:val="002B5EBC"/>
    <w:rsid w:val="002B64B0"/>
    <w:rsid w:val="002B733A"/>
    <w:rsid w:val="002B73EC"/>
    <w:rsid w:val="002C027C"/>
    <w:rsid w:val="002C105F"/>
    <w:rsid w:val="002C168D"/>
    <w:rsid w:val="002C2BE4"/>
    <w:rsid w:val="002C3CAD"/>
    <w:rsid w:val="002C469E"/>
    <w:rsid w:val="002C5CE0"/>
    <w:rsid w:val="002C601C"/>
    <w:rsid w:val="002C624C"/>
    <w:rsid w:val="002C6632"/>
    <w:rsid w:val="002C7512"/>
    <w:rsid w:val="002C7B2E"/>
    <w:rsid w:val="002D0E28"/>
    <w:rsid w:val="002D1002"/>
    <w:rsid w:val="002D1AA4"/>
    <w:rsid w:val="002D1FFE"/>
    <w:rsid w:val="002D40B1"/>
    <w:rsid w:val="002D4B96"/>
    <w:rsid w:val="002D5B01"/>
    <w:rsid w:val="002D6679"/>
    <w:rsid w:val="002D7047"/>
    <w:rsid w:val="002E030F"/>
    <w:rsid w:val="002E03BE"/>
    <w:rsid w:val="002E0411"/>
    <w:rsid w:val="002E1A08"/>
    <w:rsid w:val="002E39A7"/>
    <w:rsid w:val="002E4D48"/>
    <w:rsid w:val="002E505F"/>
    <w:rsid w:val="002E64C5"/>
    <w:rsid w:val="002E66A1"/>
    <w:rsid w:val="002E74DA"/>
    <w:rsid w:val="002F0B8A"/>
    <w:rsid w:val="002F16CB"/>
    <w:rsid w:val="002F2C29"/>
    <w:rsid w:val="002F3740"/>
    <w:rsid w:val="002F4DB3"/>
    <w:rsid w:val="002F545D"/>
    <w:rsid w:val="002F646A"/>
    <w:rsid w:val="002F67EB"/>
    <w:rsid w:val="002F69CC"/>
    <w:rsid w:val="002F750E"/>
    <w:rsid w:val="003013C1"/>
    <w:rsid w:val="00301F66"/>
    <w:rsid w:val="003030EC"/>
    <w:rsid w:val="00303B7A"/>
    <w:rsid w:val="00304145"/>
    <w:rsid w:val="0030495D"/>
    <w:rsid w:val="00305C99"/>
    <w:rsid w:val="00307361"/>
    <w:rsid w:val="00310400"/>
    <w:rsid w:val="00310542"/>
    <w:rsid w:val="003109EF"/>
    <w:rsid w:val="00311896"/>
    <w:rsid w:val="00312F5B"/>
    <w:rsid w:val="00313437"/>
    <w:rsid w:val="00313891"/>
    <w:rsid w:val="0031389C"/>
    <w:rsid w:val="00313BEB"/>
    <w:rsid w:val="003151A7"/>
    <w:rsid w:val="003153F8"/>
    <w:rsid w:val="00316919"/>
    <w:rsid w:val="00316F8C"/>
    <w:rsid w:val="003173E7"/>
    <w:rsid w:val="003205D3"/>
    <w:rsid w:val="003208D9"/>
    <w:rsid w:val="0032136B"/>
    <w:rsid w:val="00321AF7"/>
    <w:rsid w:val="00321CF9"/>
    <w:rsid w:val="00323B38"/>
    <w:rsid w:val="00325241"/>
    <w:rsid w:val="00326B9E"/>
    <w:rsid w:val="00330A3A"/>
    <w:rsid w:val="00332350"/>
    <w:rsid w:val="00333553"/>
    <w:rsid w:val="0033358B"/>
    <w:rsid w:val="0033389D"/>
    <w:rsid w:val="00335004"/>
    <w:rsid w:val="00336E35"/>
    <w:rsid w:val="0033707C"/>
    <w:rsid w:val="003371A5"/>
    <w:rsid w:val="0033754A"/>
    <w:rsid w:val="00337DD4"/>
    <w:rsid w:val="00340C65"/>
    <w:rsid w:val="00341B6A"/>
    <w:rsid w:val="00343004"/>
    <w:rsid w:val="0034483E"/>
    <w:rsid w:val="003463C8"/>
    <w:rsid w:val="003466EF"/>
    <w:rsid w:val="00346FE1"/>
    <w:rsid w:val="00347B8C"/>
    <w:rsid w:val="003500E9"/>
    <w:rsid w:val="00350B4A"/>
    <w:rsid w:val="00352424"/>
    <w:rsid w:val="00353CF1"/>
    <w:rsid w:val="003563B2"/>
    <w:rsid w:val="003568E9"/>
    <w:rsid w:val="00357444"/>
    <w:rsid w:val="0035759F"/>
    <w:rsid w:val="00357C7F"/>
    <w:rsid w:val="00357F2D"/>
    <w:rsid w:val="00360A71"/>
    <w:rsid w:val="003614E5"/>
    <w:rsid w:val="00361AB8"/>
    <w:rsid w:val="00361B54"/>
    <w:rsid w:val="00361BC1"/>
    <w:rsid w:val="003623A3"/>
    <w:rsid w:val="003628F4"/>
    <w:rsid w:val="003637E8"/>
    <w:rsid w:val="00365074"/>
    <w:rsid w:val="003651C4"/>
    <w:rsid w:val="00365A24"/>
    <w:rsid w:val="00370067"/>
    <w:rsid w:val="0037068F"/>
    <w:rsid w:val="003708F9"/>
    <w:rsid w:val="003712AE"/>
    <w:rsid w:val="00372E37"/>
    <w:rsid w:val="00373497"/>
    <w:rsid w:val="0037391A"/>
    <w:rsid w:val="00374E1F"/>
    <w:rsid w:val="0037609F"/>
    <w:rsid w:val="0037628E"/>
    <w:rsid w:val="0037701C"/>
    <w:rsid w:val="0037777C"/>
    <w:rsid w:val="00381A21"/>
    <w:rsid w:val="0038258C"/>
    <w:rsid w:val="00382A44"/>
    <w:rsid w:val="00382AC0"/>
    <w:rsid w:val="00382B0F"/>
    <w:rsid w:val="00382C32"/>
    <w:rsid w:val="00384922"/>
    <w:rsid w:val="00384BD0"/>
    <w:rsid w:val="0038529C"/>
    <w:rsid w:val="00390062"/>
    <w:rsid w:val="003906C0"/>
    <w:rsid w:val="00392B6B"/>
    <w:rsid w:val="00392FAE"/>
    <w:rsid w:val="00394194"/>
    <w:rsid w:val="00395A56"/>
    <w:rsid w:val="00396CA0"/>
    <w:rsid w:val="00397882"/>
    <w:rsid w:val="003A0145"/>
    <w:rsid w:val="003A040F"/>
    <w:rsid w:val="003A066F"/>
    <w:rsid w:val="003A08D7"/>
    <w:rsid w:val="003A0A9A"/>
    <w:rsid w:val="003A3860"/>
    <w:rsid w:val="003A5CD4"/>
    <w:rsid w:val="003A73EA"/>
    <w:rsid w:val="003A7F3E"/>
    <w:rsid w:val="003B26F2"/>
    <w:rsid w:val="003B3067"/>
    <w:rsid w:val="003B3501"/>
    <w:rsid w:val="003B3974"/>
    <w:rsid w:val="003B3D49"/>
    <w:rsid w:val="003B4DC5"/>
    <w:rsid w:val="003B4F0F"/>
    <w:rsid w:val="003B5CEF"/>
    <w:rsid w:val="003B6F2E"/>
    <w:rsid w:val="003B7F3A"/>
    <w:rsid w:val="003C05A7"/>
    <w:rsid w:val="003C06B5"/>
    <w:rsid w:val="003C2A8F"/>
    <w:rsid w:val="003C2F04"/>
    <w:rsid w:val="003C2F0F"/>
    <w:rsid w:val="003C404B"/>
    <w:rsid w:val="003C44CD"/>
    <w:rsid w:val="003C4D1C"/>
    <w:rsid w:val="003C6AE0"/>
    <w:rsid w:val="003C7A9E"/>
    <w:rsid w:val="003D131A"/>
    <w:rsid w:val="003D1685"/>
    <w:rsid w:val="003D1CF8"/>
    <w:rsid w:val="003D394F"/>
    <w:rsid w:val="003D585B"/>
    <w:rsid w:val="003D74F9"/>
    <w:rsid w:val="003D7958"/>
    <w:rsid w:val="003E0AAC"/>
    <w:rsid w:val="003E2BD7"/>
    <w:rsid w:val="003E30CF"/>
    <w:rsid w:val="003E7C21"/>
    <w:rsid w:val="003F0CBA"/>
    <w:rsid w:val="003F120F"/>
    <w:rsid w:val="003F16D8"/>
    <w:rsid w:val="003F2209"/>
    <w:rsid w:val="003F2346"/>
    <w:rsid w:val="003F2377"/>
    <w:rsid w:val="003F2A78"/>
    <w:rsid w:val="003F39C0"/>
    <w:rsid w:val="003F4CDA"/>
    <w:rsid w:val="003F5400"/>
    <w:rsid w:val="003F55AA"/>
    <w:rsid w:val="003F6A5C"/>
    <w:rsid w:val="004004A6"/>
    <w:rsid w:val="004004FC"/>
    <w:rsid w:val="00400C35"/>
    <w:rsid w:val="004036DC"/>
    <w:rsid w:val="00403E83"/>
    <w:rsid w:val="00403F6F"/>
    <w:rsid w:val="00404735"/>
    <w:rsid w:val="00404936"/>
    <w:rsid w:val="00404E7C"/>
    <w:rsid w:val="0040764F"/>
    <w:rsid w:val="0041142A"/>
    <w:rsid w:val="00413B6E"/>
    <w:rsid w:val="004149B5"/>
    <w:rsid w:val="00414A15"/>
    <w:rsid w:val="00414E1A"/>
    <w:rsid w:val="004153A2"/>
    <w:rsid w:val="00415502"/>
    <w:rsid w:val="0041684E"/>
    <w:rsid w:val="00420847"/>
    <w:rsid w:val="00420E21"/>
    <w:rsid w:val="0042267D"/>
    <w:rsid w:val="00422C05"/>
    <w:rsid w:val="00422D5B"/>
    <w:rsid w:val="004232EA"/>
    <w:rsid w:val="00424631"/>
    <w:rsid w:val="00427DFF"/>
    <w:rsid w:val="004303F9"/>
    <w:rsid w:val="00431611"/>
    <w:rsid w:val="00431D62"/>
    <w:rsid w:val="0043266A"/>
    <w:rsid w:val="00432CBB"/>
    <w:rsid w:val="004335A7"/>
    <w:rsid w:val="00433CD8"/>
    <w:rsid w:val="00434234"/>
    <w:rsid w:val="0043441E"/>
    <w:rsid w:val="00434701"/>
    <w:rsid w:val="00434AE9"/>
    <w:rsid w:val="00436ED2"/>
    <w:rsid w:val="00437728"/>
    <w:rsid w:val="004406F4"/>
    <w:rsid w:val="00440790"/>
    <w:rsid w:val="00441794"/>
    <w:rsid w:val="00441BA7"/>
    <w:rsid w:val="0044276B"/>
    <w:rsid w:val="0044294B"/>
    <w:rsid w:val="004430DB"/>
    <w:rsid w:val="00443A0F"/>
    <w:rsid w:val="00443B8C"/>
    <w:rsid w:val="00444848"/>
    <w:rsid w:val="00445133"/>
    <w:rsid w:val="00445410"/>
    <w:rsid w:val="00447007"/>
    <w:rsid w:val="00447841"/>
    <w:rsid w:val="0045079F"/>
    <w:rsid w:val="00451488"/>
    <w:rsid w:val="00451764"/>
    <w:rsid w:val="004518B6"/>
    <w:rsid w:val="0045454C"/>
    <w:rsid w:val="00454679"/>
    <w:rsid w:val="00454BDA"/>
    <w:rsid w:val="0045512C"/>
    <w:rsid w:val="00455790"/>
    <w:rsid w:val="004562EB"/>
    <w:rsid w:val="00456749"/>
    <w:rsid w:val="004574C9"/>
    <w:rsid w:val="00457B2D"/>
    <w:rsid w:val="004616AA"/>
    <w:rsid w:val="0046188F"/>
    <w:rsid w:val="00461B3A"/>
    <w:rsid w:val="00462798"/>
    <w:rsid w:val="00462CF0"/>
    <w:rsid w:val="00462DFA"/>
    <w:rsid w:val="00462FE8"/>
    <w:rsid w:val="00463536"/>
    <w:rsid w:val="00463942"/>
    <w:rsid w:val="00465D77"/>
    <w:rsid w:val="00465EB8"/>
    <w:rsid w:val="00467F28"/>
    <w:rsid w:val="0047080D"/>
    <w:rsid w:val="00470900"/>
    <w:rsid w:val="0047173C"/>
    <w:rsid w:val="00471D8F"/>
    <w:rsid w:val="00472145"/>
    <w:rsid w:val="00473B92"/>
    <w:rsid w:val="0047449E"/>
    <w:rsid w:val="00475025"/>
    <w:rsid w:val="00475AF5"/>
    <w:rsid w:val="00475C1C"/>
    <w:rsid w:val="00477555"/>
    <w:rsid w:val="00480370"/>
    <w:rsid w:val="00481518"/>
    <w:rsid w:val="00482311"/>
    <w:rsid w:val="00482A3C"/>
    <w:rsid w:val="004830C6"/>
    <w:rsid w:val="00483E3F"/>
    <w:rsid w:val="00483ED7"/>
    <w:rsid w:val="00484725"/>
    <w:rsid w:val="00485246"/>
    <w:rsid w:val="00485CEA"/>
    <w:rsid w:val="00485F10"/>
    <w:rsid w:val="004875D9"/>
    <w:rsid w:val="00487A9B"/>
    <w:rsid w:val="004911FA"/>
    <w:rsid w:val="00491892"/>
    <w:rsid w:val="00494556"/>
    <w:rsid w:val="004950CC"/>
    <w:rsid w:val="00495BC5"/>
    <w:rsid w:val="00495D41"/>
    <w:rsid w:val="00495ED1"/>
    <w:rsid w:val="0049693D"/>
    <w:rsid w:val="0049736A"/>
    <w:rsid w:val="00497F55"/>
    <w:rsid w:val="004A15DA"/>
    <w:rsid w:val="004A1781"/>
    <w:rsid w:val="004A225A"/>
    <w:rsid w:val="004A3517"/>
    <w:rsid w:val="004A37EE"/>
    <w:rsid w:val="004A3B3A"/>
    <w:rsid w:val="004A49EE"/>
    <w:rsid w:val="004A4D27"/>
    <w:rsid w:val="004A534F"/>
    <w:rsid w:val="004A5E93"/>
    <w:rsid w:val="004A66C9"/>
    <w:rsid w:val="004A6C6E"/>
    <w:rsid w:val="004A71A1"/>
    <w:rsid w:val="004A7597"/>
    <w:rsid w:val="004B0755"/>
    <w:rsid w:val="004B0BF7"/>
    <w:rsid w:val="004B0E82"/>
    <w:rsid w:val="004B14C7"/>
    <w:rsid w:val="004B1F23"/>
    <w:rsid w:val="004B30EC"/>
    <w:rsid w:val="004B47C2"/>
    <w:rsid w:val="004B4CC5"/>
    <w:rsid w:val="004B4F0B"/>
    <w:rsid w:val="004B6C5E"/>
    <w:rsid w:val="004B7E75"/>
    <w:rsid w:val="004B7F9F"/>
    <w:rsid w:val="004C16A8"/>
    <w:rsid w:val="004C1C04"/>
    <w:rsid w:val="004C37D7"/>
    <w:rsid w:val="004C37E2"/>
    <w:rsid w:val="004C40BF"/>
    <w:rsid w:val="004C5A2D"/>
    <w:rsid w:val="004C606A"/>
    <w:rsid w:val="004C7A81"/>
    <w:rsid w:val="004D05C4"/>
    <w:rsid w:val="004D0D11"/>
    <w:rsid w:val="004D24F0"/>
    <w:rsid w:val="004D25D9"/>
    <w:rsid w:val="004D42D7"/>
    <w:rsid w:val="004D5260"/>
    <w:rsid w:val="004D54E3"/>
    <w:rsid w:val="004D58BB"/>
    <w:rsid w:val="004E0AD3"/>
    <w:rsid w:val="004E2A0F"/>
    <w:rsid w:val="004E2BDA"/>
    <w:rsid w:val="004E42BB"/>
    <w:rsid w:val="004E44C1"/>
    <w:rsid w:val="004E5D50"/>
    <w:rsid w:val="004E5EA4"/>
    <w:rsid w:val="004E61CA"/>
    <w:rsid w:val="004E6E8F"/>
    <w:rsid w:val="004E728E"/>
    <w:rsid w:val="004E744A"/>
    <w:rsid w:val="004F0EAC"/>
    <w:rsid w:val="004F194B"/>
    <w:rsid w:val="004F1C60"/>
    <w:rsid w:val="004F5E61"/>
    <w:rsid w:val="004F5EAA"/>
    <w:rsid w:val="004F63EE"/>
    <w:rsid w:val="004F64AF"/>
    <w:rsid w:val="00500589"/>
    <w:rsid w:val="00500F2E"/>
    <w:rsid w:val="005046F9"/>
    <w:rsid w:val="00504F6D"/>
    <w:rsid w:val="005062FD"/>
    <w:rsid w:val="00507934"/>
    <w:rsid w:val="00510754"/>
    <w:rsid w:val="00510F69"/>
    <w:rsid w:val="0051137A"/>
    <w:rsid w:val="005125E1"/>
    <w:rsid w:val="00513251"/>
    <w:rsid w:val="0051554E"/>
    <w:rsid w:val="00515BF8"/>
    <w:rsid w:val="005167C7"/>
    <w:rsid w:val="00516ECB"/>
    <w:rsid w:val="0052044E"/>
    <w:rsid w:val="00521193"/>
    <w:rsid w:val="005211F4"/>
    <w:rsid w:val="00521707"/>
    <w:rsid w:val="0052241F"/>
    <w:rsid w:val="005225E8"/>
    <w:rsid w:val="00522C78"/>
    <w:rsid w:val="00522D40"/>
    <w:rsid w:val="00523063"/>
    <w:rsid w:val="00523343"/>
    <w:rsid w:val="00523E3E"/>
    <w:rsid w:val="00523F7E"/>
    <w:rsid w:val="00524821"/>
    <w:rsid w:val="00526B88"/>
    <w:rsid w:val="00527BC5"/>
    <w:rsid w:val="0053008F"/>
    <w:rsid w:val="00530B9B"/>
    <w:rsid w:val="005315FF"/>
    <w:rsid w:val="00531618"/>
    <w:rsid w:val="00535460"/>
    <w:rsid w:val="00535B8C"/>
    <w:rsid w:val="005364F1"/>
    <w:rsid w:val="005370FB"/>
    <w:rsid w:val="00540E79"/>
    <w:rsid w:val="005419F8"/>
    <w:rsid w:val="005427D0"/>
    <w:rsid w:val="00542CF3"/>
    <w:rsid w:val="005432A6"/>
    <w:rsid w:val="005436D0"/>
    <w:rsid w:val="0054464F"/>
    <w:rsid w:val="00544759"/>
    <w:rsid w:val="00544F65"/>
    <w:rsid w:val="00545BFC"/>
    <w:rsid w:val="00546512"/>
    <w:rsid w:val="00546F49"/>
    <w:rsid w:val="0054781B"/>
    <w:rsid w:val="0055053A"/>
    <w:rsid w:val="00551B27"/>
    <w:rsid w:val="00551FDE"/>
    <w:rsid w:val="00552224"/>
    <w:rsid w:val="00552C25"/>
    <w:rsid w:val="005537FB"/>
    <w:rsid w:val="00553B19"/>
    <w:rsid w:val="00554C54"/>
    <w:rsid w:val="00554CAD"/>
    <w:rsid w:val="0055548D"/>
    <w:rsid w:val="005564F5"/>
    <w:rsid w:val="00556F62"/>
    <w:rsid w:val="005572C3"/>
    <w:rsid w:val="00557472"/>
    <w:rsid w:val="00557B03"/>
    <w:rsid w:val="00560633"/>
    <w:rsid w:val="00560A1A"/>
    <w:rsid w:val="005621D3"/>
    <w:rsid w:val="00562597"/>
    <w:rsid w:val="005652DD"/>
    <w:rsid w:val="0056572C"/>
    <w:rsid w:val="00565B08"/>
    <w:rsid w:val="00565B62"/>
    <w:rsid w:val="00565FC7"/>
    <w:rsid w:val="0056761B"/>
    <w:rsid w:val="00567ADF"/>
    <w:rsid w:val="00570277"/>
    <w:rsid w:val="00570FB9"/>
    <w:rsid w:val="005713B3"/>
    <w:rsid w:val="00571FD8"/>
    <w:rsid w:val="00573052"/>
    <w:rsid w:val="005730F1"/>
    <w:rsid w:val="00573B14"/>
    <w:rsid w:val="00574FAA"/>
    <w:rsid w:val="00575009"/>
    <w:rsid w:val="0057574F"/>
    <w:rsid w:val="00576051"/>
    <w:rsid w:val="005762B0"/>
    <w:rsid w:val="00577808"/>
    <w:rsid w:val="00577819"/>
    <w:rsid w:val="00577DE7"/>
    <w:rsid w:val="00580C97"/>
    <w:rsid w:val="00581A92"/>
    <w:rsid w:val="00585AD8"/>
    <w:rsid w:val="00586523"/>
    <w:rsid w:val="00586C67"/>
    <w:rsid w:val="00587443"/>
    <w:rsid w:val="00587A6E"/>
    <w:rsid w:val="00591049"/>
    <w:rsid w:val="0059108A"/>
    <w:rsid w:val="00591168"/>
    <w:rsid w:val="00592810"/>
    <w:rsid w:val="00593420"/>
    <w:rsid w:val="00593953"/>
    <w:rsid w:val="00596A87"/>
    <w:rsid w:val="005978D6"/>
    <w:rsid w:val="005A0D29"/>
    <w:rsid w:val="005A1587"/>
    <w:rsid w:val="005A1668"/>
    <w:rsid w:val="005A3039"/>
    <w:rsid w:val="005A3393"/>
    <w:rsid w:val="005A4510"/>
    <w:rsid w:val="005A48C0"/>
    <w:rsid w:val="005A4D75"/>
    <w:rsid w:val="005A560C"/>
    <w:rsid w:val="005A7915"/>
    <w:rsid w:val="005A7C03"/>
    <w:rsid w:val="005A7F51"/>
    <w:rsid w:val="005B0876"/>
    <w:rsid w:val="005B2EA2"/>
    <w:rsid w:val="005B4DF6"/>
    <w:rsid w:val="005B5613"/>
    <w:rsid w:val="005B66AE"/>
    <w:rsid w:val="005B6D60"/>
    <w:rsid w:val="005C139C"/>
    <w:rsid w:val="005C26BF"/>
    <w:rsid w:val="005C27D6"/>
    <w:rsid w:val="005C28BC"/>
    <w:rsid w:val="005C295F"/>
    <w:rsid w:val="005C4F0A"/>
    <w:rsid w:val="005C52EA"/>
    <w:rsid w:val="005C685F"/>
    <w:rsid w:val="005D13E1"/>
    <w:rsid w:val="005D1A40"/>
    <w:rsid w:val="005D2291"/>
    <w:rsid w:val="005D3CFD"/>
    <w:rsid w:val="005D3D59"/>
    <w:rsid w:val="005D42AE"/>
    <w:rsid w:val="005D50C3"/>
    <w:rsid w:val="005D6B38"/>
    <w:rsid w:val="005D7065"/>
    <w:rsid w:val="005D7F42"/>
    <w:rsid w:val="005E1940"/>
    <w:rsid w:val="005E2EE7"/>
    <w:rsid w:val="005E3F8A"/>
    <w:rsid w:val="005E43FE"/>
    <w:rsid w:val="005E49C5"/>
    <w:rsid w:val="005E5424"/>
    <w:rsid w:val="005E5507"/>
    <w:rsid w:val="005E56DE"/>
    <w:rsid w:val="005E5B11"/>
    <w:rsid w:val="005E61A9"/>
    <w:rsid w:val="005E680C"/>
    <w:rsid w:val="005E7324"/>
    <w:rsid w:val="005F1679"/>
    <w:rsid w:val="005F18F5"/>
    <w:rsid w:val="005F2665"/>
    <w:rsid w:val="005F31E6"/>
    <w:rsid w:val="005F41D9"/>
    <w:rsid w:val="005F47D2"/>
    <w:rsid w:val="005F51C9"/>
    <w:rsid w:val="005F789A"/>
    <w:rsid w:val="005F7C10"/>
    <w:rsid w:val="006002BF"/>
    <w:rsid w:val="0060064F"/>
    <w:rsid w:val="00601814"/>
    <w:rsid w:val="00602C5B"/>
    <w:rsid w:val="00602D04"/>
    <w:rsid w:val="006047C7"/>
    <w:rsid w:val="00604D97"/>
    <w:rsid w:val="006054BC"/>
    <w:rsid w:val="00611A3C"/>
    <w:rsid w:val="00612375"/>
    <w:rsid w:val="006134B5"/>
    <w:rsid w:val="00614648"/>
    <w:rsid w:val="00614C98"/>
    <w:rsid w:val="00615545"/>
    <w:rsid w:val="00615602"/>
    <w:rsid w:val="00615E1A"/>
    <w:rsid w:val="00616488"/>
    <w:rsid w:val="00620C2F"/>
    <w:rsid w:val="00622B39"/>
    <w:rsid w:val="006236FA"/>
    <w:rsid w:val="006239A7"/>
    <w:rsid w:val="00624911"/>
    <w:rsid w:val="0062498A"/>
    <w:rsid w:val="006250C9"/>
    <w:rsid w:val="006279EC"/>
    <w:rsid w:val="00630330"/>
    <w:rsid w:val="00630972"/>
    <w:rsid w:val="00630ABE"/>
    <w:rsid w:val="006310FA"/>
    <w:rsid w:val="006325BF"/>
    <w:rsid w:val="0063272A"/>
    <w:rsid w:val="00633EF5"/>
    <w:rsid w:val="00635B60"/>
    <w:rsid w:val="006374E3"/>
    <w:rsid w:val="006375A0"/>
    <w:rsid w:val="006404CC"/>
    <w:rsid w:val="0064303F"/>
    <w:rsid w:val="006434DC"/>
    <w:rsid w:val="00645123"/>
    <w:rsid w:val="006451D0"/>
    <w:rsid w:val="0064556E"/>
    <w:rsid w:val="00645ADC"/>
    <w:rsid w:val="00645DB0"/>
    <w:rsid w:val="0064746F"/>
    <w:rsid w:val="0064792C"/>
    <w:rsid w:val="00647A8F"/>
    <w:rsid w:val="00650187"/>
    <w:rsid w:val="00650225"/>
    <w:rsid w:val="0065064F"/>
    <w:rsid w:val="00650839"/>
    <w:rsid w:val="00650E0D"/>
    <w:rsid w:val="0065177F"/>
    <w:rsid w:val="006518DB"/>
    <w:rsid w:val="006539F4"/>
    <w:rsid w:val="00653D4A"/>
    <w:rsid w:val="006541EC"/>
    <w:rsid w:val="00655321"/>
    <w:rsid w:val="0065574B"/>
    <w:rsid w:val="006570DD"/>
    <w:rsid w:val="00660FE2"/>
    <w:rsid w:val="00664C79"/>
    <w:rsid w:val="00666547"/>
    <w:rsid w:val="00666882"/>
    <w:rsid w:val="0066723E"/>
    <w:rsid w:val="00667CDF"/>
    <w:rsid w:val="006702FA"/>
    <w:rsid w:val="0067080A"/>
    <w:rsid w:val="00671659"/>
    <w:rsid w:val="00671E8F"/>
    <w:rsid w:val="00673948"/>
    <w:rsid w:val="0067534B"/>
    <w:rsid w:val="006770B9"/>
    <w:rsid w:val="0067779C"/>
    <w:rsid w:val="00677BFC"/>
    <w:rsid w:val="00680458"/>
    <w:rsid w:val="00680B0C"/>
    <w:rsid w:val="00681B5B"/>
    <w:rsid w:val="00681DDE"/>
    <w:rsid w:val="006824AE"/>
    <w:rsid w:val="006825D8"/>
    <w:rsid w:val="006845F4"/>
    <w:rsid w:val="00684981"/>
    <w:rsid w:val="00685B20"/>
    <w:rsid w:val="00686906"/>
    <w:rsid w:val="006875E0"/>
    <w:rsid w:val="006904C7"/>
    <w:rsid w:val="00690FF5"/>
    <w:rsid w:val="006910F8"/>
    <w:rsid w:val="00692748"/>
    <w:rsid w:val="00692BC4"/>
    <w:rsid w:val="0069374C"/>
    <w:rsid w:val="0069376E"/>
    <w:rsid w:val="006937C7"/>
    <w:rsid w:val="00693F56"/>
    <w:rsid w:val="00695929"/>
    <w:rsid w:val="006A0240"/>
    <w:rsid w:val="006A11F2"/>
    <w:rsid w:val="006A284A"/>
    <w:rsid w:val="006A3BCA"/>
    <w:rsid w:val="006A6381"/>
    <w:rsid w:val="006A6537"/>
    <w:rsid w:val="006A70CA"/>
    <w:rsid w:val="006B02D0"/>
    <w:rsid w:val="006B09E1"/>
    <w:rsid w:val="006B0C74"/>
    <w:rsid w:val="006B2B6B"/>
    <w:rsid w:val="006B2CE5"/>
    <w:rsid w:val="006B45E2"/>
    <w:rsid w:val="006B46BC"/>
    <w:rsid w:val="006B4A04"/>
    <w:rsid w:val="006B52B3"/>
    <w:rsid w:val="006B597E"/>
    <w:rsid w:val="006B60F7"/>
    <w:rsid w:val="006B6D2D"/>
    <w:rsid w:val="006B7967"/>
    <w:rsid w:val="006B7F21"/>
    <w:rsid w:val="006C0C4A"/>
    <w:rsid w:val="006C0F37"/>
    <w:rsid w:val="006C1953"/>
    <w:rsid w:val="006C26D4"/>
    <w:rsid w:val="006C2B54"/>
    <w:rsid w:val="006C2ED8"/>
    <w:rsid w:val="006C421A"/>
    <w:rsid w:val="006C47F1"/>
    <w:rsid w:val="006C4A3D"/>
    <w:rsid w:val="006C61A4"/>
    <w:rsid w:val="006C6F02"/>
    <w:rsid w:val="006C7AFD"/>
    <w:rsid w:val="006C7D90"/>
    <w:rsid w:val="006D005A"/>
    <w:rsid w:val="006D0136"/>
    <w:rsid w:val="006D0725"/>
    <w:rsid w:val="006D09AF"/>
    <w:rsid w:val="006D177D"/>
    <w:rsid w:val="006D202A"/>
    <w:rsid w:val="006D20F4"/>
    <w:rsid w:val="006D220A"/>
    <w:rsid w:val="006D28D0"/>
    <w:rsid w:val="006D2D82"/>
    <w:rsid w:val="006D2F91"/>
    <w:rsid w:val="006D3247"/>
    <w:rsid w:val="006D5627"/>
    <w:rsid w:val="006D56F7"/>
    <w:rsid w:val="006D5B70"/>
    <w:rsid w:val="006D60B3"/>
    <w:rsid w:val="006E10CC"/>
    <w:rsid w:val="006E1BA1"/>
    <w:rsid w:val="006E2DFA"/>
    <w:rsid w:val="006E4970"/>
    <w:rsid w:val="006E5264"/>
    <w:rsid w:val="006E5361"/>
    <w:rsid w:val="006E5EED"/>
    <w:rsid w:val="006E762B"/>
    <w:rsid w:val="006E7E93"/>
    <w:rsid w:val="006F10C2"/>
    <w:rsid w:val="006F1696"/>
    <w:rsid w:val="006F1801"/>
    <w:rsid w:val="006F4017"/>
    <w:rsid w:val="006F4F01"/>
    <w:rsid w:val="006F565A"/>
    <w:rsid w:val="006F6597"/>
    <w:rsid w:val="006F6610"/>
    <w:rsid w:val="006F67C9"/>
    <w:rsid w:val="0070020B"/>
    <w:rsid w:val="00700BEE"/>
    <w:rsid w:val="00701399"/>
    <w:rsid w:val="0070268F"/>
    <w:rsid w:val="00702922"/>
    <w:rsid w:val="00703AF0"/>
    <w:rsid w:val="007064F5"/>
    <w:rsid w:val="00710827"/>
    <w:rsid w:val="00711156"/>
    <w:rsid w:val="0071137C"/>
    <w:rsid w:val="00712B0D"/>
    <w:rsid w:val="00713055"/>
    <w:rsid w:val="007153B6"/>
    <w:rsid w:val="007168CD"/>
    <w:rsid w:val="00717EE4"/>
    <w:rsid w:val="0072318A"/>
    <w:rsid w:val="00723493"/>
    <w:rsid w:val="00723A09"/>
    <w:rsid w:val="00723BBD"/>
    <w:rsid w:val="00723EB5"/>
    <w:rsid w:val="007246D0"/>
    <w:rsid w:val="007258D6"/>
    <w:rsid w:val="007268BA"/>
    <w:rsid w:val="00727235"/>
    <w:rsid w:val="00730406"/>
    <w:rsid w:val="007306D7"/>
    <w:rsid w:val="00730A72"/>
    <w:rsid w:val="007318A3"/>
    <w:rsid w:val="007325FD"/>
    <w:rsid w:val="00732E9D"/>
    <w:rsid w:val="00733A25"/>
    <w:rsid w:val="007352F9"/>
    <w:rsid w:val="007364CB"/>
    <w:rsid w:val="007366B1"/>
    <w:rsid w:val="00736D02"/>
    <w:rsid w:val="00736E8C"/>
    <w:rsid w:val="007379CD"/>
    <w:rsid w:val="00740404"/>
    <w:rsid w:val="00740458"/>
    <w:rsid w:val="007410FB"/>
    <w:rsid w:val="0074122D"/>
    <w:rsid w:val="00741596"/>
    <w:rsid w:val="0074179B"/>
    <w:rsid w:val="007424A5"/>
    <w:rsid w:val="007426DA"/>
    <w:rsid w:val="0074367F"/>
    <w:rsid w:val="007449DF"/>
    <w:rsid w:val="007451E0"/>
    <w:rsid w:val="00745453"/>
    <w:rsid w:val="007457B8"/>
    <w:rsid w:val="00746132"/>
    <w:rsid w:val="0074690A"/>
    <w:rsid w:val="007469C8"/>
    <w:rsid w:val="00746B47"/>
    <w:rsid w:val="00747B70"/>
    <w:rsid w:val="007509A2"/>
    <w:rsid w:val="00752BB7"/>
    <w:rsid w:val="0075533E"/>
    <w:rsid w:val="00755903"/>
    <w:rsid w:val="00756021"/>
    <w:rsid w:val="0075691D"/>
    <w:rsid w:val="00757C23"/>
    <w:rsid w:val="00760477"/>
    <w:rsid w:val="00760E73"/>
    <w:rsid w:val="00760FEE"/>
    <w:rsid w:val="00761D99"/>
    <w:rsid w:val="00762FC8"/>
    <w:rsid w:val="00763429"/>
    <w:rsid w:val="007637C2"/>
    <w:rsid w:val="00763CB0"/>
    <w:rsid w:val="00763E87"/>
    <w:rsid w:val="0076517F"/>
    <w:rsid w:val="007656D9"/>
    <w:rsid w:val="00765E81"/>
    <w:rsid w:val="00766A97"/>
    <w:rsid w:val="00767466"/>
    <w:rsid w:val="00770213"/>
    <w:rsid w:val="00770E94"/>
    <w:rsid w:val="0077108E"/>
    <w:rsid w:val="00771810"/>
    <w:rsid w:val="00772B16"/>
    <w:rsid w:val="00772DAC"/>
    <w:rsid w:val="007734E9"/>
    <w:rsid w:val="00773D5D"/>
    <w:rsid w:val="00774C13"/>
    <w:rsid w:val="00774CA9"/>
    <w:rsid w:val="007751FA"/>
    <w:rsid w:val="0077681A"/>
    <w:rsid w:val="00776842"/>
    <w:rsid w:val="00780985"/>
    <w:rsid w:val="00780D5A"/>
    <w:rsid w:val="00780DB1"/>
    <w:rsid w:val="0078302F"/>
    <w:rsid w:val="007838CA"/>
    <w:rsid w:val="007846EB"/>
    <w:rsid w:val="00784B39"/>
    <w:rsid w:val="00784CD5"/>
    <w:rsid w:val="00784FA1"/>
    <w:rsid w:val="00785AD3"/>
    <w:rsid w:val="007865EB"/>
    <w:rsid w:val="00786696"/>
    <w:rsid w:val="007868CA"/>
    <w:rsid w:val="0079009E"/>
    <w:rsid w:val="0079087D"/>
    <w:rsid w:val="0079308A"/>
    <w:rsid w:val="0079677D"/>
    <w:rsid w:val="00796867"/>
    <w:rsid w:val="007974B6"/>
    <w:rsid w:val="007A040B"/>
    <w:rsid w:val="007A0736"/>
    <w:rsid w:val="007A1E04"/>
    <w:rsid w:val="007A221B"/>
    <w:rsid w:val="007A27E0"/>
    <w:rsid w:val="007A2A4D"/>
    <w:rsid w:val="007A2B35"/>
    <w:rsid w:val="007A38CD"/>
    <w:rsid w:val="007A4057"/>
    <w:rsid w:val="007A5308"/>
    <w:rsid w:val="007A5392"/>
    <w:rsid w:val="007A57D0"/>
    <w:rsid w:val="007A6BB6"/>
    <w:rsid w:val="007B0D51"/>
    <w:rsid w:val="007B1A53"/>
    <w:rsid w:val="007B1D58"/>
    <w:rsid w:val="007B2749"/>
    <w:rsid w:val="007B2D76"/>
    <w:rsid w:val="007B38B6"/>
    <w:rsid w:val="007B4038"/>
    <w:rsid w:val="007B613F"/>
    <w:rsid w:val="007B67BD"/>
    <w:rsid w:val="007B6C70"/>
    <w:rsid w:val="007C033F"/>
    <w:rsid w:val="007C0507"/>
    <w:rsid w:val="007C0CB5"/>
    <w:rsid w:val="007C1053"/>
    <w:rsid w:val="007C1638"/>
    <w:rsid w:val="007C21FE"/>
    <w:rsid w:val="007C2740"/>
    <w:rsid w:val="007C2A15"/>
    <w:rsid w:val="007C2BAF"/>
    <w:rsid w:val="007C3C9B"/>
    <w:rsid w:val="007C45AF"/>
    <w:rsid w:val="007C54FC"/>
    <w:rsid w:val="007C5BB7"/>
    <w:rsid w:val="007C6210"/>
    <w:rsid w:val="007C65C7"/>
    <w:rsid w:val="007D0DD0"/>
    <w:rsid w:val="007D10DC"/>
    <w:rsid w:val="007D1273"/>
    <w:rsid w:val="007D3370"/>
    <w:rsid w:val="007D4AF7"/>
    <w:rsid w:val="007D53E8"/>
    <w:rsid w:val="007D55AF"/>
    <w:rsid w:val="007D5CEC"/>
    <w:rsid w:val="007D6DF8"/>
    <w:rsid w:val="007D6F89"/>
    <w:rsid w:val="007D6F9A"/>
    <w:rsid w:val="007E0E4F"/>
    <w:rsid w:val="007E0E7E"/>
    <w:rsid w:val="007E10EF"/>
    <w:rsid w:val="007E123C"/>
    <w:rsid w:val="007E2029"/>
    <w:rsid w:val="007E2530"/>
    <w:rsid w:val="007E3DDA"/>
    <w:rsid w:val="007E435D"/>
    <w:rsid w:val="007E441D"/>
    <w:rsid w:val="007E4EF9"/>
    <w:rsid w:val="007E558A"/>
    <w:rsid w:val="007E5747"/>
    <w:rsid w:val="007E592D"/>
    <w:rsid w:val="007E6704"/>
    <w:rsid w:val="007E727D"/>
    <w:rsid w:val="007F07B8"/>
    <w:rsid w:val="007F1AE3"/>
    <w:rsid w:val="007F3647"/>
    <w:rsid w:val="007F4413"/>
    <w:rsid w:val="007F4423"/>
    <w:rsid w:val="007F4C6D"/>
    <w:rsid w:val="007F5D3F"/>
    <w:rsid w:val="007F642D"/>
    <w:rsid w:val="007F64C8"/>
    <w:rsid w:val="007F787C"/>
    <w:rsid w:val="008005BF"/>
    <w:rsid w:val="0080145B"/>
    <w:rsid w:val="0080154A"/>
    <w:rsid w:val="00801660"/>
    <w:rsid w:val="00801E80"/>
    <w:rsid w:val="008022BB"/>
    <w:rsid w:val="00802921"/>
    <w:rsid w:val="00802BB9"/>
    <w:rsid w:val="0080301F"/>
    <w:rsid w:val="00803D3E"/>
    <w:rsid w:val="008041C2"/>
    <w:rsid w:val="00804B94"/>
    <w:rsid w:val="00804ECB"/>
    <w:rsid w:val="00805094"/>
    <w:rsid w:val="008063F1"/>
    <w:rsid w:val="00806A91"/>
    <w:rsid w:val="00806E7D"/>
    <w:rsid w:val="008076C6"/>
    <w:rsid w:val="00810F9D"/>
    <w:rsid w:val="00811857"/>
    <w:rsid w:val="00812441"/>
    <w:rsid w:val="008124DF"/>
    <w:rsid w:val="00812E49"/>
    <w:rsid w:val="00813D29"/>
    <w:rsid w:val="0081483B"/>
    <w:rsid w:val="00814BCF"/>
    <w:rsid w:val="008151DA"/>
    <w:rsid w:val="008156BA"/>
    <w:rsid w:val="008170CA"/>
    <w:rsid w:val="00817701"/>
    <w:rsid w:val="0082057B"/>
    <w:rsid w:val="00822B3E"/>
    <w:rsid w:val="00822BBA"/>
    <w:rsid w:val="00823722"/>
    <w:rsid w:val="0082487A"/>
    <w:rsid w:val="008251C5"/>
    <w:rsid w:val="00825A4B"/>
    <w:rsid w:val="0083024A"/>
    <w:rsid w:val="008319A8"/>
    <w:rsid w:val="00832CD9"/>
    <w:rsid w:val="00832E15"/>
    <w:rsid w:val="00833D75"/>
    <w:rsid w:val="00833F19"/>
    <w:rsid w:val="00834149"/>
    <w:rsid w:val="00834676"/>
    <w:rsid w:val="00834706"/>
    <w:rsid w:val="0083491B"/>
    <w:rsid w:val="00834AFD"/>
    <w:rsid w:val="00834E54"/>
    <w:rsid w:val="00835067"/>
    <w:rsid w:val="008368EC"/>
    <w:rsid w:val="00836AC3"/>
    <w:rsid w:val="00836F53"/>
    <w:rsid w:val="00837AC2"/>
    <w:rsid w:val="0084091A"/>
    <w:rsid w:val="00841328"/>
    <w:rsid w:val="00841C86"/>
    <w:rsid w:val="0084221A"/>
    <w:rsid w:val="00842F8B"/>
    <w:rsid w:val="0084360D"/>
    <w:rsid w:val="00844D05"/>
    <w:rsid w:val="00845CD0"/>
    <w:rsid w:val="00845D8C"/>
    <w:rsid w:val="00847149"/>
    <w:rsid w:val="0084724E"/>
    <w:rsid w:val="0084755A"/>
    <w:rsid w:val="008477EA"/>
    <w:rsid w:val="00847CD6"/>
    <w:rsid w:val="008506F0"/>
    <w:rsid w:val="008507AD"/>
    <w:rsid w:val="00850DA1"/>
    <w:rsid w:val="008516C9"/>
    <w:rsid w:val="00852284"/>
    <w:rsid w:val="008523F2"/>
    <w:rsid w:val="00852AB4"/>
    <w:rsid w:val="00852B3C"/>
    <w:rsid w:val="008539DB"/>
    <w:rsid w:val="00854694"/>
    <w:rsid w:val="008554BD"/>
    <w:rsid w:val="00856814"/>
    <w:rsid w:val="008569A4"/>
    <w:rsid w:val="00857901"/>
    <w:rsid w:val="008602DE"/>
    <w:rsid w:val="0086162C"/>
    <w:rsid w:val="00863197"/>
    <w:rsid w:val="00864269"/>
    <w:rsid w:val="00865BBC"/>
    <w:rsid w:val="00865CAE"/>
    <w:rsid w:val="00867176"/>
    <w:rsid w:val="008676C8"/>
    <w:rsid w:val="00871780"/>
    <w:rsid w:val="00872DA5"/>
    <w:rsid w:val="00872FE6"/>
    <w:rsid w:val="0087347C"/>
    <w:rsid w:val="00874D34"/>
    <w:rsid w:val="0087545D"/>
    <w:rsid w:val="00876514"/>
    <w:rsid w:val="008773EE"/>
    <w:rsid w:val="00880108"/>
    <w:rsid w:val="00880425"/>
    <w:rsid w:val="00882BBC"/>
    <w:rsid w:val="00883767"/>
    <w:rsid w:val="008840EC"/>
    <w:rsid w:val="008847BD"/>
    <w:rsid w:val="00884B29"/>
    <w:rsid w:val="008851D0"/>
    <w:rsid w:val="00886205"/>
    <w:rsid w:val="00887B9C"/>
    <w:rsid w:val="00890AE2"/>
    <w:rsid w:val="00892737"/>
    <w:rsid w:val="00892938"/>
    <w:rsid w:val="00892AFF"/>
    <w:rsid w:val="00892B6E"/>
    <w:rsid w:val="00893140"/>
    <w:rsid w:val="00893D4B"/>
    <w:rsid w:val="00894660"/>
    <w:rsid w:val="00894FB5"/>
    <w:rsid w:val="00896C40"/>
    <w:rsid w:val="008A0355"/>
    <w:rsid w:val="008A2746"/>
    <w:rsid w:val="008A3136"/>
    <w:rsid w:val="008A4804"/>
    <w:rsid w:val="008A4B9C"/>
    <w:rsid w:val="008A4C1B"/>
    <w:rsid w:val="008A5049"/>
    <w:rsid w:val="008A5795"/>
    <w:rsid w:val="008A6ADC"/>
    <w:rsid w:val="008A6B13"/>
    <w:rsid w:val="008A6B89"/>
    <w:rsid w:val="008A700F"/>
    <w:rsid w:val="008B067A"/>
    <w:rsid w:val="008B1068"/>
    <w:rsid w:val="008B199B"/>
    <w:rsid w:val="008B1F2D"/>
    <w:rsid w:val="008B2BED"/>
    <w:rsid w:val="008B3C2D"/>
    <w:rsid w:val="008B4178"/>
    <w:rsid w:val="008B4776"/>
    <w:rsid w:val="008B4A56"/>
    <w:rsid w:val="008B54C7"/>
    <w:rsid w:val="008B55CC"/>
    <w:rsid w:val="008B5DAC"/>
    <w:rsid w:val="008B6B5C"/>
    <w:rsid w:val="008B76F3"/>
    <w:rsid w:val="008B7D41"/>
    <w:rsid w:val="008C03CE"/>
    <w:rsid w:val="008C0C59"/>
    <w:rsid w:val="008C17D3"/>
    <w:rsid w:val="008C2053"/>
    <w:rsid w:val="008C2906"/>
    <w:rsid w:val="008C373C"/>
    <w:rsid w:val="008C3DE2"/>
    <w:rsid w:val="008C5DC2"/>
    <w:rsid w:val="008C6FD4"/>
    <w:rsid w:val="008C7646"/>
    <w:rsid w:val="008C7CF1"/>
    <w:rsid w:val="008D0C7C"/>
    <w:rsid w:val="008D11BC"/>
    <w:rsid w:val="008D121D"/>
    <w:rsid w:val="008D1514"/>
    <w:rsid w:val="008D22AF"/>
    <w:rsid w:val="008D2498"/>
    <w:rsid w:val="008D2984"/>
    <w:rsid w:val="008D330E"/>
    <w:rsid w:val="008D37C4"/>
    <w:rsid w:val="008D3BE8"/>
    <w:rsid w:val="008D3E44"/>
    <w:rsid w:val="008D3E60"/>
    <w:rsid w:val="008D4AE4"/>
    <w:rsid w:val="008D5406"/>
    <w:rsid w:val="008D5B6E"/>
    <w:rsid w:val="008D61A7"/>
    <w:rsid w:val="008E0E1D"/>
    <w:rsid w:val="008E0E4B"/>
    <w:rsid w:val="008E1549"/>
    <w:rsid w:val="008E2431"/>
    <w:rsid w:val="008E27FC"/>
    <w:rsid w:val="008E5355"/>
    <w:rsid w:val="008E53D3"/>
    <w:rsid w:val="008E5757"/>
    <w:rsid w:val="008E58C9"/>
    <w:rsid w:val="008E6C1C"/>
    <w:rsid w:val="008E7C80"/>
    <w:rsid w:val="008F23FF"/>
    <w:rsid w:val="008F32D8"/>
    <w:rsid w:val="008F3982"/>
    <w:rsid w:val="008F3FE7"/>
    <w:rsid w:val="008F406B"/>
    <w:rsid w:val="008F4944"/>
    <w:rsid w:val="008F4A8F"/>
    <w:rsid w:val="008F4D3B"/>
    <w:rsid w:val="008F68CA"/>
    <w:rsid w:val="008F698C"/>
    <w:rsid w:val="00900A60"/>
    <w:rsid w:val="009022AB"/>
    <w:rsid w:val="00903A7E"/>
    <w:rsid w:val="00903DC4"/>
    <w:rsid w:val="00903DFB"/>
    <w:rsid w:val="00904BFA"/>
    <w:rsid w:val="00904E86"/>
    <w:rsid w:val="00905766"/>
    <w:rsid w:val="009068EF"/>
    <w:rsid w:val="00906B27"/>
    <w:rsid w:val="00906BEE"/>
    <w:rsid w:val="00907C88"/>
    <w:rsid w:val="0091106B"/>
    <w:rsid w:val="0091195B"/>
    <w:rsid w:val="00914B96"/>
    <w:rsid w:val="00916CE1"/>
    <w:rsid w:val="00917174"/>
    <w:rsid w:val="00917FE6"/>
    <w:rsid w:val="00920C06"/>
    <w:rsid w:val="00921C76"/>
    <w:rsid w:val="009226A1"/>
    <w:rsid w:val="00923A4E"/>
    <w:rsid w:val="00923EF3"/>
    <w:rsid w:val="00924D79"/>
    <w:rsid w:val="00925F7D"/>
    <w:rsid w:val="009260FC"/>
    <w:rsid w:val="009273FD"/>
    <w:rsid w:val="009279C3"/>
    <w:rsid w:val="00931325"/>
    <w:rsid w:val="00931735"/>
    <w:rsid w:val="00931F28"/>
    <w:rsid w:val="00932051"/>
    <w:rsid w:val="0093207D"/>
    <w:rsid w:val="0093212F"/>
    <w:rsid w:val="00932EE1"/>
    <w:rsid w:val="0093478D"/>
    <w:rsid w:val="009349C1"/>
    <w:rsid w:val="00935580"/>
    <w:rsid w:val="00935D35"/>
    <w:rsid w:val="00935EC0"/>
    <w:rsid w:val="00936877"/>
    <w:rsid w:val="00936DFD"/>
    <w:rsid w:val="009370A1"/>
    <w:rsid w:val="00940016"/>
    <w:rsid w:val="00940EA8"/>
    <w:rsid w:val="009410E6"/>
    <w:rsid w:val="0094173F"/>
    <w:rsid w:val="00942237"/>
    <w:rsid w:val="0094318E"/>
    <w:rsid w:val="00943577"/>
    <w:rsid w:val="009435DD"/>
    <w:rsid w:val="00943BCC"/>
    <w:rsid w:val="00944C94"/>
    <w:rsid w:val="00945398"/>
    <w:rsid w:val="00946DEB"/>
    <w:rsid w:val="00950AA3"/>
    <w:rsid w:val="009510C1"/>
    <w:rsid w:val="00951290"/>
    <w:rsid w:val="00951326"/>
    <w:rsid w:val="00951CDA"/>
    <w:rsid w:val="00953420"/>
    <w:rsid w:val="009546B7"/>
    <w:rsid w:val="00955B5B"/>
    <w:rsid w:val="00957920"/>
    <w:rsid w:val="00957A58"/>
    <w:rsid w:val="00957AF1"/>
    <w:rsid w:val="00960206"/>
    <w:rsid w:val="0096062B"/>
    <w:rsid w:val="00960D95"/>
    <w:rsid w:val="009610A3"/>
    <w:rsid w:val="00961A28"/>
    <w:rsid w:val="00962E93"/>
    <w:rsid w:val="00964543"/>
    <w:rsid w:val="00965DB9"/>
    <w:rsid w:val="00967243"/>
    <w:rsid w:val="00967377"/>
    <w:rsid w:val="00967CE0"/>
    <w:rsid w:val="00967CEC"/>
    <w:rsid w:val="0097206B"/>
    <w:rsid w:val="00973A56"/>
    <w:rsid w:val="00973D1A"/>
    <w:rsid w:val="00975396"/>
    <w:rsid w:val="009754F9"/>
    <w:rsid w:val="00975585"/>
    <w:rsid w:val="00976384"/>
    <w:rsid w:val="009763BA"/>
    <w:rsid w:val="00976FC4"/>
    <w:rsid w:val="00981D3F"/>
    <w:rsid w:val="009825AE"/>
    <w:rsid w:val="00983A1E"/>
    <w:rsid w:val="00984590"/>
    <w:rsid w:val="00984759"/>
    <w:rsid w:val="009847CF"/>
    <w:rsid w:val="009849B4"/>
    <w:rsid w:val="00985282"/>
    <w:rsid w:val="009868F4"/>
    <w:rsid w:val="00986A54"/>
    <w:rsid w:val="00987347"/>
    <w:rsid w:val="00987BCC"/>
    <w:rsid w:val="00991E65"/>
    <w:rsid w:val="009922CC"/>
    <w:rsid w:val="0099258A"/>
    <w:rsid w:val="009930C6"/>
    <w:rsid w:val="00993DFF"/>
    <w:rsid w:val="009955ED"/>
    <w:rsid w:val="00995E82"/>
    <w:rsid w:val="00995ECC"/>
    <w:rsid w:val="00997090"/>
    <w:rsid w:val="009975E4"/>
    <w:rsid w:val="009A0C44"/>
    <w:rsid w:val="009A1311"/>
    <w:rsid w:val="009A240A"/>
    <w:rsid w:val="009A2705"/>
    <w:rsid w:val="009A3367"/>
    <w:rsid w:val="009A3884"/>
    <w:rsid w:val="009A3941"/>
    <w:rsid w:val="009A474E"/>
    <w:rsid w:val="009A47C3"/>
    <w:rsid w:val="009A4833"/>
    <w:rsid w:val="009A593D"/>
    <w:rsid w:val="009A5980"/>
    <w:rsid w:val="009A5C33"/>
    <w:rsid w:val="009A6B27"/>
    <w:rsid w:val="009A6C91"/>
    <w:rsid w:val="009A7A43"/>
    <w:rsid w:val="009B2D78"/>
    <w:rsid w:val="009B38E7"/>
    <w:rsid w:val="009B441C"/>
    <w:rsid w:val="009B4543"/>
    <w:rsid w:val="009B46CE"/>
    <w:rsid w:val="009B5136"/>
    <w:rsid w:val="009B5909"/>
    <w:rsid w:val="009B5B43"/>
    <w:rsid w:val="009B60DB"/>
    <w:rsid w:val="009B693B"/>
    <w:rsid w:val="009B6D3E"/>
    <w:rsid w:val="009C13E5"/>
    <w:rsid w:val="009C2155"/>
    <w:rsid w:val="009C2995"/>
    <w:rsid w:val="009C317F"/>
    <w:rsid w:val="009C39D8"/>
    <w:rsid w:val="009C4E09"/>
    <w:rsid w:val="009C53BD"/>
    <w:rsid w:val="009C5927"/>
    <w:rsid w:val="009C5A60"/>
    <w:rsid w:val="009C5E7E"/>
    <w:rsid w:val="009C6753"/>
    <w:rsid w:val="009C68F6"/>
    <w:rsid w:val="009C6D59"/>
    <w:rsid w:val="009C7055"/>
    <w:rsid w:val="009C741C"/>
    <w:rsid w:val="009D0BC4"/>
    <w:rsid w:val="009D1943"/>
    <w:rsid w:val="009D218C"/>
    <w:rsid w:val="009D2539"/>
    <w:rsid w:val="009D2917"/>
    <w:rsid w:val="009D328F"/>
    <w:rsid w:val="009D3BEE"/>
    <w:rsid w:val="009D3BFA"/>
    <w:rsid w:val="009D412D"/>
    <w:rsid w:val="009D43D2"/>
    <w:rsid w:val="009D6148"/>
    <w:rsid w:val="009D6E80"/>
    <w:rsid w:val="009E15D8"/>
    <w:rsid w:val="009E188E"/>
    <w:rsid w:val="009E2022"/>
    <w:rsid w:val="009E2B11"/>
    <w:rsid w:val="009E315A"/>
    <w:rsid w:val="009E430B"/>
    <w:rsid w:val="009E60E7"/>
    <w:rsid w:val="009E717A"/>
    <w:rsid w:val="009E74BD"/>
    <w:rsid w:val="009F0006"/>
    <w:rsid w:val="009F06D7"/>
    <w:rsid w:val="009F08AF"/>
    <w:rsid w:val="009F165D"/>
    <w:rsid w:val="009F2CC6"/>
    <w:rsid w:val="009F2F10"/>
    <w:rsid w:val="009F4049"/>
    <w:rsid w:val="009F65B2"/>
    <w:rsid w:val="009F7B6E"/>
    <w:rsid w:val="009F7C4F"/>
    <w:rsid w:val="00A01751"/>
    <w:rsid w:val="00A029F7"/>
    <w:rsid w:val="00A02A1D"/>
    <w:rsid w:val="00A03002"/>
    <w:rsid w:val="00A03FCE"/>
    <w:rsid w:val="00A04130"/>
    <w:rsid w:val="00A0498F"/>
    <w:rsid w:val="00A05747"/>
    <w:rsid w:val="00A07D12"/>
    <w:rsid w:val="00A1010E"/>
    <w:rsid w:val="00A1055F"/>
    <w:rsid w:val="00A10B30"/>
    <w:rsid w:val="00A10FD5"/>
    <w:rsid w:val="00A11E59"/>
    <w:rsid w:val="00A12D6E"/>
    <w:rsid w:val="00A13B29"/>
    <w:rsid w:val="00A13D11"/>
    <w:rsid w:val="00A13FDD"/>
    <w:rsid w:val="00A146E0"/>
    <w:rsid w:val="00A149AE"/>
    <w:rsid w:val="00A159C3"/>
    <w:rsid w:val="00A16911"/>
    <w:rsid w:val="00A21FF6"/>
    <w:rsid w:val="00A250FA"/>
    <w:rsid w:val="00A25301"/>
    <w:rsid w:val="00A25758"/>
    <w:rsid w:val="00A26D5E"/>
    <w:rsid w:val="00A26F30"/>
    <w:rsid w:val="00A307B4"/>
    <w:rsid w:val="00A31437"/>
    <w:rsid w:val="00A3252F"/>
    <w:rsid w:val="00A32904"/>
    <w:rsid w:val="00A33045"/>
    <w:rsid w:val="00A350C8"/>
    <w:rsid w:val="00A35273"/>
    <w:rsid w:val="00A35BCB"/>
    <w:rsid w:val="00A36049"/>
    <w:rsid w:val="00A3710A"/>
    <w:rsid w:val="00A40F6C"/>
    <w:rsid w:val="00A4115C"/>
    <w:rsid w:val="00A436F8"/>
    <w:rsid w:val="00A438CA"/>
    <w:rsid w:val="00A43CEF"/>
    <w:rsid w:val="00A44A30"/>
    <w:rsid w:val="00A45135"/>
    <w:rsid w:val="00A464F5"/>
    <w:rsid w:val="00A50CAE"/>
    <w:rsid w:val="00A511E7"/>
    <w:rsid w:val="00A51DE7"/>
    <w:rsid w:val="00A54B4A"/>
    <w:rsid w:val="00A5515C"/>
    <w:rsid w:val="00A55296"/>
    <w:rsid w:val="00A55342"/>
    <w:rsid w:val="00A553B5"/>
    <w:rsid w:val="00A55CD5"/>
    <w:rsid w:val="00A561EC"/>
    <w:rsid w:val="00A57890"/>
    <w:rsid w:val="00A57B95"/>
    <w:rsid w:val="00A60E4E"/>
    <w:rsid w:val="00A61158"/>
    <w:rsid w:val="00A61AE1"/>
    <w:rsid w:val="00A62399"/>
    <w:rsid w:val="00A62C95"/>
    <w:rsid w:val="00A64136"/>
    <w:rsid w:val="00A670E3"/>
    <w:rsid w:val="00A67CE5"/>
    <w:rsid w:val="00A67E23"/>
    <w:rsid w:val="00A70A0B"/>
    <w:rsid w:val="00A71B7E"/>
    <w:rsid w:val="00A7245B"/>
    <w:rsid w:val="00A72C35"/>
    <w:rsid w:val="00A730EF"/>
    <w:rsid w:val="00A73548"/>
    <w:rsid w:val="00A74561"/>
    <w:rsid w:val="00A759E0"/>
    <w:rsid w:val="00A75C14"/>
    <w:rsid w:val="00A76471"/>
    <w:rsid w:val="00A770B2"/>
    <w:rsid w:val="00A77DEB"/>
    <w:rsid w:val="00A8193D"/>
    <w:rsid w:val="00A82725"/>
    <w:rsid w:val="00A83241"/>
    <w:rsid w:val="00A84313"/>
    <w:rsid w:val="00A85F8F"/>
    <w:rsid w:val="00A8636F"/>
    <w:rsid w:val="00A86A65"/>
    <w:rsid w:val="00A86D24"/>
    <w:rsid w:val="00A87BA7"/>
    <w:rsid w:val="00A90D1F"/>
    <w:rsid w:val="00A921A6"/>
    <w:rsid w:val="00A92B45"/>
    <w:rsid w:val="00A96C6B"/>
    <w:rsid w:val="00AA1724"/>
    <w:rsid w:val="00AA2720"/>
    <w:rsid w:val="00AA4D2D"/>
    <w:rsid w:val="00AA5811"/>
    <w:rsid w:val="00AA6042"/>
    <w:rsid w:val="00AA6488"/>
    <w:rsid w:val="00AA78D3"/>
    <w:rsid w:val="00AB02D1"/>
    <w:rsid w:val="00AB03CA"/>
    <w:rsid w:val="00AB0794"/>
    <w:rsid w:val="00AB31FB"/>
    <w:rsid w:val="00AB3755"/>
    <w:rsid w:val="00AB5FFD"/>
    <w:rsid w:val="00AB63D0"/>
    <w:rsid w:val="00AB683F"/>
    <w:rsid w:val="00AB6F0B"/>
    <w:rsid w:val="00AB6F3F"/>
    <w:rsid w:val="00AB77B6"/>
    <w:rsid w:val="00AC029B"/>
    <w:rsid w:val="00AC231B"/>
    <w:rsid w:val="00AC2512"/>
    <w:rsid w:val="00AC2CC3"/>
    <w:rsid w:val="00AC37A2"/>
    <w:rsid w:val="00AC4A90"/>
    <w:rsid w:val="00AC4F7A"/>
    <w:rsid w:val="00AC5ECB"/>
    <w:rsid w:val="00AC6858"/>
    <w:rsid w:val="00AC7392"/>
    <w:rsid w:val="00AC7863"/>
    <w:rsid w:val="00AC7E3E"/>
    <w:rsid w:val="00AD0000"/>
    <w:rsid w:val="00AD2DC7"/>
    <w:rsid w:val="00AD57FC"/>
    <w:rsid w:val="00AD63C6"/>
    <w:rsid w:val="00AD69BB"/>
    <w:rsid w:val="00AD6E29"/>
    <w:rsid w:val="00AE2BB3"/>
    <w:rsid w:val="00AE2DC7"/>
    <w:rsid w:val="00AE408B"/>
    <w:rsid w:val="00AE478C"/>
    <w:rsid w:val="00AE512B"/>
    <w:rsid w:val="00AE6C87"/>
    <w:rsid w:val="00AE6E75"/>
    <w:rsid w:val="00AE71C5"/>
    <w:rsid w:val="00AE7D17"/>
    <w:rsid w:val="00AF0271"/>
    <w:rsid w:val="00AF29E4"/>
    <w:rsid w:val="00AF30BB"/>
    <w:rsid w:val="00AF47DA"/>
    <w:rsid w:val="00AF51E0"/>
    <w:rsid w:val="00AF52DF"/>
    <w:rsid w:val="00AF5B6D"/>
    <w:rsid w:val="00AF6006"/>
    <w:rsid w:val="00AF66A3"/>
    <w:rsid w:val="00AF6C82"/>
    <w:rsid w:val="00AF6F46"/>
    <w:rsid w:val="00AF7227"/>
    <w:rsid w:val="00AF74C7"/>
    <w:rsid w:val="00B002A5"/>
    <w:rsid w:val="00B00388"/>
    <w:rsid w:val="00B025CD"/>
    <w:rsid w:val="00B02C91"/>
    <w:rsid w:val="00B045B7"/>
    <w:rsid w:val="00B04E0B"/>
    <w:rsid w:val="00B05A06"/>
    <w:rsid w:val="00B06584"/>
    <w:rsid w:val="00B0680E"/>
    <w:rsid w:val="00B07D59"/>
    <w:rsid w:val="00B1073E"/>
    <w:rsid w:val="00B1170B"/>
    <w:rsid w:val="00B11E45"/>
    <w:rsid w:val="00B135A8"/>
    <w:rsid w:val="00B14806"/>
    <w:rsid w:val="00B14F25"/>
    <w:rsid w:val="00B156FB"/>
    <w:rsid w:val="00B1729C"/>
    <w:rsid w:val="00B20C2D"/>
    <w:rsid w:val="00B22314"/>
    <w:rsid w:val="00B24908"/>
    <w:rsid w:val="00B25127"/>
    <w:rsid w:val="00B25825"/>
    <w:rsid w:val="00B27A68"/>
    <w:rsid w:val="00B30014"/>
    <w:rsid w:val="00B30290"/>
    <w:rsid w:val="00B322C4"/>
    <w:rsid w:val="00B33AA1"/>
    <w:rsid w:val="00B341DA"/>
    <w:rsid w:val="00B3426F"/>
    <w:rsid w:val="00B34696"/>
    <w:rsid w:val="00B34EC8"/>
    <w:rsid w:val="00B3539D"/>
    <w:rsid w:val="00B3586E"/>
    <w:rsid w:val="00B35A1B"/>
    <w:rsid w:val="00B36903"/>
    <w:rsid w:val="00B371ED"/>
    <w:rsid w:val="00B377B5"/>
    <w:rsid w:val="00B40175"/>
    <w:rsid w:val="00B4201C"/>
    <w:rsid w:val="00B421D2"/>
    <w:rsid w:val="00B42874"/>
    <w:rsid w:val="00B43A90"/>
    <w:rsid w:val="00B44972"/>
    <w:rsid w:val="00B44DE9"/>
    <w:rsid w:val="00B51F01"/>
    <w:rsid w:val="00B54388"/>
    <w:rsid w:val="00B548B3"/>
    <w:rsid w:val="00B55919"/>
    <w:rsid w:val="00B55F91"/>
    <w:rsid w:val="00B5698C"/>
    <w:rsid w:val="00B578B7"/>
    <w:rsid w:val="00B60553"/>
    <w:rsid w:val="00B62778"/>
    <w:rsid w:val="00B63F45"/>
    <w:rsid w:val="00B70FC2"/>
    <w:rsid w:val="00B70FD2"/>
    <w:rsid w:val="00B71130"/>
    <w:rsid w:val="00B7163D"/>
    <w:rsid w:val="00B718EC"/>
    <w:rsid w:val="00B73CB7"/>
    <w:rsid w:val="00B741D6"/>
    <w:rsid w:val="00B744C2"/>
    <w:rsid w:val="00B74A14"/>
    <w:rsid w:val="00B74B0B"/>
    <w:rsid w:val="00B7596C"/>
    <w:rsid w:val="00B76A5A"/>
    <w:rsid w:val="00B80456"/>
    <w:rsid w:val="00B80793"/>
    <w:rsid w:val="00B8222B"/>
    <w:rsid w:val="00B8283D"/>
    <w:rsid w:val="00B82A3F"/>
    <w:rsid w:val="00B84C02"/>
    <w:rsid w:val="00B85040"/>
    <w:rsid w:val="00B85081"/>
    <w:rsid w:val="00B8749D"/>
    <w:rsid w:val="00B87743"/>
    <w:rsid w:val="00B92FA7"/>
    <w:rsid w:val="00B94425"/>
    <w:rsid w:val="00B94681"/>
    <w:rsid w:val="00B94CC5"/>
    <w:rsid w:val="00B95937"/>
    <w:rsid w:val="00B95B14"/>
    <w:rsid w:val="00B9689C"/>
    <w:rsid w:val="00B971B3"/>
    <w:rsid w:val="00BA05AF"/>
    <w:rsid w:val="00BA1507"/>
    <w:rsid w:val="00BA2917"/>
    <w:rsid w:val="00BA3310"/>
    <w:rsid w:val="00BA3A66"/>
    <w:rsid w:val="00BA4B26"/>
    <w:rsid w:val="00BA5BBA"/>
    <w:rsid w:val="00BA6A10"/>
    <w:rsid w:val="00BB07DD"/>
    <w:rsid w:val="00BB23A7"/>
    <w:rsid w:val="00BB38E9"/>
    <w:rsid w:val="00BB3AF3"/>
    <w:rsid w:val="00BB3CA4"/>
    <w:rsid w:val="00BB3FAF"/>
    <w:rsid w:val="00BB462E"/>
    <w:rsid w:val="00BB4824"/>
    <w:rsid w:val="00BB505C"/>
    <w:rsid w:val="00BB5B37"/>
    <w:rsid w:val="00BB5B41"/>
    <w:rsid w:val="00BB63CA"/>
    <w:rsid w:val="00BB6A35"/>
    <w:rsid w:val="00BB7220"/>
    <w:rsid w:val="00BC0770"/>
    <w:rsid w:val="00BC15B6"/>
    <w:rsid w:val="00BC3597"/>
    <w:rsid w:val="00BC3712"/>
    <w:rsid w:val="00BC3D2F"/>
    <w:rsid w:val="00BD0AC2"/>
    <w:rsid w:val="00BD17DB"/>
    <w:rsid w:val="00BD3433"/>
    <w:rsid w:val="00BD3579"/>
    <w:rsid w:val="00BD48AC"/>
    <w:rsid w:val="00BD590F"/>
    <w:rsid w:val="00BD5B13"/>
    <w:rsid w:val="00BE023D"/>
    <w:rsid w:val="00BE066D"/>
    <w:rsid w:val="00BE0BD4"/>
    <w:rsid w:val="00BE1139"/>
    <w:rsid w:val="00BE1BD5"/>
    <w:rsid w:val="00BE20D9"/>
    <w:rsid w:val="00BE21C3"/>
    <w:rsid w:val="00BE28D5"/>
    <w:rsid w:val="00BE28E5"/>
    <w:rsid w:val="00BE2D42"/>
    <w:rsid w:val="00BE2F98"/>
    <w:rsid w:val="00BE3562"/>
    <w:rsid w:val="00BE4EE8"/>
    <w:rsid w:val="00BE4F4D"/>
    <w:rsid w:val="00BE50D7"/>
    <w:rsid w:val="00BE53C9"/>
    <w:rsid w:val="00BE5868"/>
    <w:rsid w:val="00BE5A3D"/>
    <w:rsid w:val="00BE70BB"/>
    <w:rsid w:val="00BE70D7"/>
    <w:rsid w:val="00BE74BD"/>
    <w:rsid w:val="00BF0B8C"/>
    <w:rsid w:val="00BF1364"/>
    <w:rsid w:val="00BF23E4"/>
    <w:rsid w:val="00BF2816"/>
    <w:rsid w:val="00BF29D7"/>
    <w:rsid w:val="00BF2A5F"/>
    <w:rsid w:val="00BF30D8"/>
    <w:rsid w:val="00BF683B"/>
    <w:rsid w:val="00BF6A05"/>
    <w:rsid w:val="00BF6D33"/>
    <w:rsid w:val="00BF7A74"/>
    <w:rsid w:val="00BF7B89"/>
    <w:rsid w:val="00BF7BFB"/>
    <w:rsid w:val="00C00248"/>
    <w:rsid w:val="00C00F5B"/>
    <w:rsid w:val="00C01368"/>
    <w:rsid w:val="00C01CDC"/>
    <w:rsid w:val="00C01D54"/>
    <w:rsid w:val="00C0205A"/>
    <w:rsid w:val="00C02D6E"/>
    <w:rsid w:val="00C03007"/>
    <w:rsid w:val="00C03F58"/>
    <w:rsid w:val="00C04619"/>
    <w:rsid w:val="00C054BB"/>
    <w:rsid w:val="00C07452"/>
    <w:rsid w:val="00C10675"/>
    <w:rsid w:val="00C119BF"/>
    <w:rsid w:val="00C12983"/>
    <w:rsid w:val="00C1406F"/>
    <w:rsid w:val="00C14E6A"/>
    <w:rsid w:val="00C15708"/>
    <w:rsid w:val="00C15E89"/>
    <w:rsid w:val="00C170DE"/>
    <w:rsid w:val="00C172FF"/>
    <w:rsid w:val="00C17E84"/>
    <w:rsid w:val="00C21746"/>
    <w:rsid w:val="00C217A2"/>
    <w:rsid w:val="00C21BAB"/>
    <w:rsid w:val="00C21C04"/>
    <w:rsid w:val="00C22123"/>
    <w:rsid w:val="00C222CB"/>
    <w:rsid w:val="00C238CE"/>
    <w:rsid w:val="00C24B8E"/>
    <w:rsid w:val="00C251B4"/>
    <w:rsid w:val="00C260B7"/>
    <w:rsid w:val="00C2613B"/>
    <w:rsid w:val="00C27EF1"/>
    <w:rsid w:val="00C31350"/>
    <w:rsid w:val="00C31DB1"/>
    <w:rsid w:val="00C32A67"/>
    <w:rsid w:val="00C32AA3"/>
    <w:rsid w:val="00C32D9B"/>
    <w:rsid w:val="00C3390B"/>
    <w:rsid w:val="00C34871"/>
    <w:rsid w:val="00C34E2F"/>
    <w:rsid w:val="00C3554A"/>
    <w:rsid w:val="00C366E4"/>
    <w:rsid w:val="00C36BB4"/>
    <w:rsid w:val="00C37E82"/>
    <w:rsid w:val="00C40EA8"/>
    <w:rsid w:val="00C412AD"/>
    <w:rsid w:val="00C422D6"/>
    <w:rsid w:val="00C42923"/>
    <w:rsid w:val="00C437A9"/>
    <w:rsid w:val="00C44529"/>
    <w:rsid w:val="00C44DB5"/>
    <w:rsid w:val="00C458A2"/>
    <w:rsid w:val="00C5046A"/>
    <w:rsid w:val="00C50CFC"/>
    <w:rsid w:val="00C5125F"/>
    <w:rsid w:val="00C52D2F"/>
    <w:rsid w:val="00C536B8"/>
    <w:rsid w:val="00C54222"/>
    <w:rsid w:val="00C55432"/>
    <w:rsid w:val="00C5677B"/>
    <w:rsid w:val="00C579FD"/>
    <w:rsid w:val="00C61A4B"/>
    <w:rsid w:val="00C62C9F"/>
    <w:rsid w:val="00C63552"/>
    <w:rsid w:val="00C64E05"/>
    <w:rsid w:val="00C658CE"/>
    <w:rsid w:val="00C67426"/>
    <w:rsid w:val="00C678BF"/>
    <w:rsid w:val="00C67C7F"/>
    <w:rsid w:val="00C703AF"/>
    <w:rsid w:val="00C71BDF"/>
    <w:rsid w:val="00C7229D"/>
    <w:rsid w:val="00C72937"/>
    <w:rsid w:val="00C74534"/>
    <w:rsid w:val="00C7548A"/>
    <w:rsid w:val="00C7549C"/>
    <w:rsid w:val="00C75A92"/>
    <w:rsid w:val="00C76128"/>
    <w:rsid w:val="00C76572"/>
    <w:rsid w:val="00C766F3"/>
    <w:rsid w:val="00C76EC8"/>
    <w:rsid w:val="00C77C70"/>
    <w:rsid w:val="00C80EB5"/>
    <w:rsid w:val="00C81261"/>
    <w:rsid w:val="00C819C8"/>
    <w:rsid w:val="00C832DB"/>
    <w:rsid w:val="00C83C0F"/>
    <w:rsid w:val="00C83CE3"/>
    <w:rsid w:val="00C84333"/>
    <w:rsid w:val="00C848BB"/>
    <w:rsid w:val="00C84AD6"/>
    <w:rsid w:val="00C853A4"/>
    <w:rsid w:val="00C90A4E"/>
    <w:rsid w:val="00C90E8F"/>
    <w:rsid w:val="00C913C9"/>
    <w:rsid w:val="00C9340A"/>
    <w:rsid w:val="00C9351E"/>
    <w:rsid w:val="00C937B5"/>
    <w:rsid w:val="00C945F4"/>
    <w:rsid w:val="00C94810"/>
    <w:rsid w:val="00C94958"/>
    <w:rsid w:val="00C972D0"/>
    <w:rsid w:val="00CA0398"/>
    <w:rsid w:val="00CA0669"/>
    <w:rsid w:val="00CA0D39"/>
    <w:rsid w:val="00CA182F"/>
    <w:rsid w:val="00CA27A3"/>
    <w:rsid w:val="00CA29C2"/>
    <w:rsid w:val="00CA3692"/>
    <w:rsid w:val="00CA439C"/>
    <w:rsid w:val="00CA647A"/>
    <w:rsid w:val="00CA66DB"/>
    <w:rsid w:val="00CA68A5"/>
    <w:rsid w:val="00CA693A"/>
    <w:rsid w:val="00CA754E"/>
    <w:rsid w:val="00CA7ED2"/>
    <w:rsid w:val="00CB0930"/>
    <w:rsid w:val="00CB0992"/>
    <w:rsid w:val="00CB1B02"/>
    <w:rsid w:val="00CB1E03"/>
    <w:rsid w:val="00CB22CA"/>
    <w:rsid w:val="00CB2C19"/>
    <w:rsid w:val="00CB2EFC"/>
    <w:rsid w:val="00CB3D97"/>
    <w:rsid w:val="00CB4BDC"/>
    <w:rsid w:val="00CB5E53"/>
    <w:rsid w:val="00CB7C62"/>
    <w:rsid w:val="00CC1121"/>
    <w:rsid w:val="00CC1166"/>
    <w:rsid w:val="00CC14D1"/>
    <w:rsid w:val="00CC33D6"/>
    <w:rsid w:val="00CC38A2"/>
    <w:rsid w:val="00CC3E13"/>
    <w:rsid w:val="00CC3F4B"/>
    <w:rsid w:val="00CC46B8"/>
    <w:rsid w:val="00CC4ACE"/>
    <w:rsid w:val="00CC4B09"/>
    <w:rsid w:val="00CC50D3"/>
    <w:rsid w:val="00CC7BB7"/>
    <w:rsid w:val="00CC7C5F"/>
    <w:rsid w:val="00CC7E2A"/>
    <w:rsid w:val="00CD15D7"/>
    <w:rsid w:val="00CD1A15"/>
    <w:rsid w:val="00CD2A59"/>
    <w:rsid w:val="00CD6378"/>
    <w:rsid w:val="00CD68C6"/>
    <w:rsid w:val="00CD7ADD"/>
    <w:rsid w:val="00CE1A0A"/>
    <w:rsid w:val="00CE2754"/>
    <w:rsid w:val="00CE38B1"/>
    <w:rsid w:val="00CE7F37"/>
    <w:rsid w:val="00CF024B"/>
    <w:rsid w:val="00CF0DD2"/>
    <w:rsid w:val="00CF3315"/>
    <w:rsid w:val="00CF6954"/>
    <w:rsid w:val="00CF6A6F"/>
    <w:rsid w:val="00CF6ACF"/>
    <w:rsid w:val="00CF6AED"/>
    <w:rsid w:val="00CF6E0C"/>
    <w:rsid w:val="00CF7A92"/>
    <w:rsid w:val="00D00B86"/>
    <w:rsid w:val="00D01063"/>
    <w:rsid w:val="00D0168E"/>
    <w:rsid w:val="00D01DE7"/>
    <w:rsid w:val="00D021B0"/>
    <w:rsid w:val="00D024D4"/>
    <w:rsid w:val="00D03936"/>
    <w:rsid w:val="00D055AA"/>
    <w:rsid w:val="00D0622F"/>
    <w:rsid w:val="00D062CF"/>
    <w:rsid w:val="00D11BF5"/>
    <w:rsid w:val="00D12B26"/>
    <w:rsid w:val="00D12EA0"/>
    <w:rsid w:val="00D130CD"/>
    <w:rsid w:val="00D15D15"/>
    <w:rsid w:val="00D169B1"/>
    <w:rsid w:val="00D17DD6"/>
    <w:rsid w:val="00D2077B"/>
    <w:rsid w:val="00D20AA4"/>
    <w:rsid w:val="00D20EB5"/>
    <w:rsid w:val="00D22013"/>
    <w:rsid w:val="00D222A3"/>
    <w:rsid w:val="00D228DE"/>
    <w:rsid w:val="00D22ECC"/>
    <w:rsid w:val="00D23D6D"/>
    <w:rsid w:val="00D2536B"/>
    <w:rsid w:val="00D25716"/>
    <w:rsid w:val="00D2571D"/>
    <w:rsid w:val="00D25C42"/>
    <w:rsid w:val="00D26B57"/>
    <w:rsid w:val="00D27957"/>
    <w:rsid w:val="00D30CF6"/>
    <w:rsid w:val="00D30EF8"/>
    <w:rsid w:val="00D3190C"/>
    <w:rsid w:val="00D3294F"/>
    <w:rsid w:val="00D3624A"/>
    <w:rsid w:val="00D36564"/>
    <w:rsid w:val="00D377C2"/>
    <w:rsid w:val="00D37E10"/>
    <w:rsid w:val="00D408F4"/>
    <w:rsid w:val="00D40B1B"/>
    <w:rsid w:val="00D40F48"/>
    <w:rsid w:val="00D4245C"/>
    <w:rsid w:val="00D42976"/>
    <w:rsid w:val="00D4323C"/>
    <w:rsid w:val="00D443D9"/>
    <w:rsid w:val="00D47451"/>
    <w:rsid w:val="00D5115B"/>
    <w:rsid w:val="00D51429"/>
    <w:rsid w:val="00D51D6E"/>
    <w:rsid w:val="00D52B45"/>
    <w:rsid w:val="00D53816"/>
    <w:rsid w:val="00D5482F"/>
    <w:rsid w:val="00D54D69"/>
    <w:rsid w:val="00D55AB0"/>
    <w:rsid w:val="00D56928"/>
    <w:rsid w:val="00D61327"/>
    <w:rsid w:val="00D61A1F"/>
    <w:rsid w:val="00D634AA"/>
    <w:rsid w:val="00D64CF8"/>
    <w:rsid w:val="00D654CB"/>
    <w:rsid w:val="00D659A0"/>
    <w:rsid w:val="00D66A28"/>
    <w:rsid w:val="00D66A77"/>
    <w:rsid w:val="00D66E90"/>
    <w:rsid w:val="00D66F6A"/>
    <w:rsid w:val="00D66FC9"/>
    <w:rsid w:val="00D67A8F"/>
    <w:rsid w:val="00D71EAA"/>
    <w:rsid w:val="00D723C3"/>
    <w:rsid w:val="00D7364F"/>
    <w:rsid w:val="00D736C1"/>
    <w:rsid w:val="00D73C82"/>
    <w:rsid w:val="00D744A5"/>
    <w:rsid w:val="00D7590D"/>
    <w:rsid w:val="00D75D9A"/>
    <w:rsid w:val="00D76CDC"/>
    <w:rsid w:val="00D76F2E"/>
    <w:rsid w:val="00D80821"/>
    <w:rsid w:val="00D80916"/>
    <w:rsid w:val="00D8214D"/>
    <w:rsid w:val="00D8228A"/>
    <w:rsid w:val="00D8258B"/>
    <w:rsid w:val="00D82890"/>
    <w:rsid w:val="00D82D8D"/>
    <w:rsid w:val="00D83218"/>
    <w:rsid w:val="00D84B47"/>
    <w:rsid w:val="00D85C5F"/>
    <w:rsid w:val="00D863C3"/>
    <w:rsid w:val="00D863D7"/>
    <w:rsid w:val="00D90799"/>
    <w:rsid w:val="00D9089D"/>
    <w:rsid w:val="00D90ED0"/>
    <w:rsid w:val="00D929BB"/>
    <w:rsid w:val="00D92A01"/>
    <w:rsid w:val="00D93448"/>
    <w:rsid w:val="00D94C1C"/>
    <w:rsid w:val="00D94FF3"/>
    <w:rsid w:val="00D9517F"/>
    <w:rsid w:val="00D95DB8"/>
    <w:rsid w:val="00D95F77"/>
    <w:rsid w:val="00D96412"/>
    <w:rsid w:val="00D9764B"/>
    <w:rsid w:val="00DA034D"/>
    <w:rsid w:val="00DA0660"/>
    <w:rsid w:val="00DA2401"/>
    <w:rsid w:val="00DA3647"/>
    <w:rsid w:val="00DA46D7"/>
    <w:rsid w:val="00DA4C61"/>
    <w:rsid w:val="00DA6241"/>
    <w:rsid w:val="00DA6932"/>
    <w:rsid w:val="00DA6AF9"/>
    <w:rsid w:val="00DB00DB"/>
    <w:rsid w:val="00DB0310"/>
    <w:rsid w:val="00DB0323"/>
    <w:rsid w:val="00DB054D"/>
    <w:rsid w:val="00DB1B84"/>
    <w:rsid w:val="00DB1F76"/>
    <w:rsid w:val="00DB2DDB"/>
    <w:rsid w:val="00DB32E7"/>
    <w:rsid w:val="00DB377B"/>
    <w:rsid w:val="00DB3CDA"/>
    <w:rsid w:val="00DB5C86"/>
    <w:rsid w:val="00DB6089"/>
    <w:rsid w:val="00DB6873"/>
    <w:rsid w:val="00DB6F1F"/>
    <w:rsid w:val="00DB71C6"/>
    <w:rsid w:val="00DB7468"/>
    <w:rsid w:val="00DB7F85"/>
    <w:rsid w:val="00DC0B20"/>
    <w:rsid w:val="00DC1044"/>
    <w:rsid w:val="00DC15E2"/>
    <w:rsid w:val="00DC32EF"/>
    <w:rsid w:val="00DC664A"/>
    <w:rsid w:val="00DC79EB"/>
    <w:rsid w:val="00DD0D8B"/>
    <w:rsid w:val="00DD1A03"/>
    <w:rsid w:val="00DD3167"/>
    <w:rsid w:val="00DD3A6A"/>
    <w:rsid w:val="00DD40B7"/>
    <w:rsid w:val="00DD5A0B"/>
    <w:rsid w:val="00DD65D5"/>
    <w:rsid w:val="00DD7792"/>
    <w:rsid w:val="00DD7E42"/>
    <w:rsid w:val="00DE021F"/>
    <w:rsid w:val="00DE0594"/>
    <w:rsid w:val="00DE14F0"/>
    <w:rsid w:val="00DE1C0A"/>
    <w:rsid w:val="00DE2BC2"/>
    <w:rsid w:val="00DE3182"/>
    <w:rsid w:val="00DE5269"/>
    <w:rsid w:val="00DE5862"/>
    <w:rsid w:val="00DE6393"/>
    <w:rsid w:val="00DE6625"/>
    <w:rsid w:val="00DE6763"/>
    <w:rsid w:val="00DE7384"/>
    <w:rsid w:val="00DF0771"/>
    <w:rsid w:val="00DF154A"/>
    <w:rsid w:val="00DF2060"/>
    <w:rsid w:val="00DF3196"/>
    <w:rsid w:val="00DF32B2"/>
    <w:rsid w:val="00DF33CC"/>
    <w:rsid w:val="00DF3F24"/>
    <w:rsid w:val="00DF56F1"/>
    <w:rsid w:val="00DF5BAC"/>
    <w:rsid w:val="00DF5D55"/>
    <w:rsid w:val="00DF5E8B"/>
    <w:rsid w:val="00DF6582"/>
    <w:rsid w:val="00E006F4"/>
    <w:rsid w:val="00E01771"/>
    <w:rsid w:val="00E025C7"/>
    <w:rsid w:val="00E03897"/>
    <w:rsid w:val="00E03EC4"/>
    <w:rsid w:val="00E042AE"/>
    <w:rsid w:val="00E04B22"/>
    <w:rsid w:val="00E04CCD"/>
    <w:rsid w:val="00E05862"/>
    <w:rsid w:val="00E05A63"/>
    <w:rsid w:val="00E066B8"/>
    <w:rsid w:val="00E06D07"/>
    <w:rsid w:val="00E06D8B"/>
    <w:rsid w:val="00E06E94"/>
    <w:rsid w:val="00E1140E"/>
    <w:rsid w:val="00E11D89"/>
    <w:rsid w:val="00E12863"/>
    <w:rsid w:val="00E129D6"/>
    <w:rsid w:val="00E1425D"/>
    <w:rsid w:val="00E14514"/>
    <w:rsid w:val="00E148B0"/>
    <w:rsid w:val="00E14B78"/>
    <w:rsid w:val="00E14CEA"/>
    <w:rsid w:val="00E15327"/>
    <w:rsid w:val="00E15920"/>
    <w:rsid w:val="00E1592E"/>
    <w:rsid w:val="00E200FF"/>
    <w:rsid w:val="00E20EB6"/>
    <w:rsid w:val="00E21525"/>
    <w:rsid w:val="00E2379A"/>
    <w:rsid w:val="00E2473C"/>
    <w:rsid w:val="00E25292"/>
    <w:rsid w:val="00E2584B"/>
    <w:rsid w:val="00E25C06"/>
    <w:rsid w:val="00E260C5"/>
    <w:rsid w:val="00E26269"/>
    <w:rsid w:val="00E27CD8"/>
    <w:rsid w:val="00E30E17"/>
    <w:rsid w:val="00E31338"/>
    <w:rsid w:val="00E317B2"/>
    <w:rsid w:val="00E329BA"/>
    <w:rsid w:val="00E33870"/>
    <w:rsid w:val="00E33CE8"/>
    <w:rsid w:val="00E340F2"/>
    <w:rsid w:val="00E3476F"/>
    <w:rsid w:val="00E361C2"/>
    <w:rsid w:val="00E368C1"/>
    <w:rsid w:val="00E36EB6"/>
    <w:rsid w:val="00E37BA0"/>
    <w:rsid w:val="00E40966"/>
    <w:rsid w:val="00E40EA4"/>
    <w:rsid w:val="00E410B9"/>
    <w:rsid w:val="00E420C7"/>
    <w:rsid w:val="00E42C03"/>
    <w:rsid w:val="00E44080"/>
    <w:rsid w:val="00E44974"/>
    <w:rsid w:val="00E455F1"/>
    <w:rsid w:val="00E45E0C"/>
    <w:rsid w:val="00E50793"/>
    <w:rsid w:val="00E513CB"/>
    <w:rsid w:val="00E514F2"/>
    <w:rsid w:val="00E51653"/>
    <w:rsid w:val="00E51788"/>
    <w:rsid w:val="00E5389C"/>
    <w:rsid w:val="00E53990"/>
    <w:rsid w:val="00E53D0A"/>
    <w:rsid w:val="00E54D0C"/>
    <w:rsid w:val="00E55233"/>
    <w:rsid w:val="00E57A84"/>
    <w:rsid w:val="00E606DD"/>
    <w:rsid w:val="00E60BAC"/>
    <w:rsid w:val="00E61B20"/>
    <w:rsid w:val="00E61BC5"/>
    <w:rsid w:val="00E61CBB"/>
    <w:rsid w:val="00E63C31"/>
    <w:rsid w:val="00E63D29"/>
    <w:rsid w:val="00E6442D"/>
    <w:rsid w:val="00E65256"/>
    <w:rsid w:val="00E652F8"/>
    <w:rsid w:val="00E66A33"/>
    <w:rsid w:val="00E6704C"/>
    <w:rsid w:val="00E67293"/>
    <w:rsid w:val="00E67F01"/>
    <w:rsid w:val="00E70ADD"/>
    <w:rsid w:val="00E7515E"/>
    <w:rsid w:val="00E75597"/>
    <w:rsid w:val="00E76148"/>
    <w:rsid w:val="00E7700F"/>
    <w:rsid w:val="00E774AA"/>
    <w:rsid w:val="00E808BC"/>
    <w:rsid w:val="00E81A24"/>
    <w:rsid w:val="00E824F1"/>
    <w:rsid w:val="00E82B07"/>
    <w:rsid w:val="00E85291"/>
    <w:rsid w:val="00E854A5"/>
    <w:rsid w:val="00E860CF"/>
    <w:rsid w:val="00E86361"/>
    <w:rsid w:val="00E90937"/>
    <w:rsid w:val="00E9134D"/>
    <w:rsid w:val="00E9260B"/>
    <w:rsid w:val="00E952B1"/>
    <w:rsid w:val="00E96399"/>
    <w:rsid w:val="00E970CC"/>
    <w:rsid w:val="00EA0121"/>
    <w:rsid w:val="00EA1F49"/>
    <w:rsid w:val="00EA274E"/>
    <w:rsid w:val="00EA3526"/>
    <w:rsid w:val="00EA430D"/>
    <w:rsid w:val="00EA5CDE"/>
    <w:rsid w:val="00EA6B1A"/>
    <w:rsid w:val="00EB0A00"/>
    <w:rsid w:val="00EB1287"/>
    <w:rsid w:val="00EB17F5"/>
    <w:rsid w:val="00EB2021"/>
    <w:rsid w:val="00EB3415"/>
    <w:rsid w:val="00EB35D3"/>
    <w:rsid w:val="00EB4636"/>
    <w:rsid w:val="00EC0A25"/>
    <w:rsid w:val="00EC1F7E"/>
    <w:rsid w:val="00EC259D"/>
    <w:rsid w:val="00EC2D3A"/>
    <w:rsid w:val="00EC36C2"/>
    <w:rsid w:val="00EC42CF"/>
    <w:rsid w:val="00EC4FE0"/>
    <w:rsid w:val="00ED02E8"/>
    <w:rsid w:val="00ED0548"/>
    <w:rsid w:val="00ED1245"/>
    <w:rsid w:val="00ED1F76"/>
    <w:rsid w:val="00ED2619"/>
    <w:rsid w:val="00ED3BA3"/>
    <w:rsid w:val="00ED3CD5"/>
    <w:rsid w:val="00ED3FF3"/>
    <w:rsid w:val="00ED4A07"/>
    <w:rsid w:val="00ED4A9C"/>
    <w:rsid w:val="00ED4FA6"/>
    <w:rsid w:val="00ED541D"/>
    <w:rsid w:val="00ED553F"/>
    <w:rsid w:val="00ED598B"/>
    <w:rsid w:val="00ED766F"/>
    <w:rsid w:val="00EE07CF"/>
    <w:rsid w:val="00EE0F8A"/>
    <w:rsid w:val="00EE29A8"/>
    <w:rsid w:val="00EE3111"/>
    <w:rsid w:val="00EE3249"/>
    <w:rsid w:val="00EE3DB7"/>
    <w:rsid w:val="00EE59FA"/>
    <w:rsid w:val="00EE5F62"/>
    <w:rsid w:val="00EE5FB4"/>
    <w:rsid w:val="00EE6D3D"/>
    <w:rsid w:val="00EE72BF"/>
    <w:rsid w:val="00EE737E"/>
    <w:rsid w:val="00EE7625"/>
    <w:rsid w:val="00EE7793"/>
    <w:rsid w:val="00EF4A26"/>
    <w:rsid w:val="00EF4ED4"/>
    <w:rsid w:val="00EF50C9"/>
    <w:rsid w:val="00EF5EA5"/>
    <w:rsid w:val="00EF67D0"/>
    <w:rsid w:val="00EF797D"/>
    <w:rsid w:val="00F021D3"/>
    <w:rsid w:val="00F0226C"/>
    <w:rsid w:val="00F02B97"/>
    <w:rsid w:val="00F03312"/>
    <w:rsid w:val="00F0425C"/>
    <w:rsid w:val="00F059BA"/>
    <w:rsid w:val="00F05A3A"/>
    <w:rsid w:val="00F10F95"/>
    <w:rsid w:val="00F1138E"/>
    <w:rsid w:val="00F13532"/>
    <w:rsid w:val="00F15B45"/>
    <w:rsid w:val="00F167FC"/>
    <w:rsid w:val="00F1770F"/>
    <w:rsid w:val="00F20FBA"/>
    <w:rsid w:val="00F21E59"/>
    <w:rsid w:val="00F259D2"/>
    <w:rsid w:val="00F27BE2"/>
    <w:rsid w:val="00F30020"/>
    <w:rsid w:val="00F30473"/>
    <w:rsid w:val="00F32D0A"/>
    <w:rsid w:val="00F32D80"/>
    <w:rsid w:val="00F32DC5"/>
    <w:rsid w:val="00F334D2"/>
    <w:rsid w:val="00F33978"/>
    <w:rsid w:val="00F35036"/>
    <w:rsid w:val="00F35102"/>
    <w:rsid w:val="00F36439"/>
    <w:rsid w:val="00F36EA0"/>
    <w:rsid w:val="00F37D13"/>
    <w:rsid w:val="00F40331"/>
    <w:rsid w:val="00F405A4"/>
    <w:rsid w:val="00F4126B"/>
    <w:rsid w:val="00F414FA"/>
    <w:rsid w:val="00F41BA0"/>
    <w:rsid w:val="00F43A8D"/>
    <w:rsid w:val="00F44E87"/>
    <w:rsid w:val="00F456A3"/>
    <w:rsid w:val="00F45B21"/>
    <w:rsid w:val="00F46614"/>
    <w:rsid w:val="00F4673A"/>
    <w:rsid w:val="00F46A6B"/>
    <w:rsid w:val="00F46AD2"/>
    <w:rsid w:val="00F46BFB"/>
    <w:rsid w:val="00F476CF"/>
    <w:rsid w:val="00F47B2A"/>
    <w:rsid w:val="00F50C4D"/>
    <w:rsid w:val="00F510AD"/>
    <w:rsid w:val="00F51437"/>
    <w:rsid w:val="00F51FAC"/>
    <w:rsid w:val="00F52496"/>
    <w:rsid w:val="00F52762"/>
    <w:rsid w:val="00F52917"/>
    <w:rsid w:val="00F52B92"/>
    <w:rsid w:val="00F53039"/>
    <w:rsid w:val="00F557F8"/>
    <w:rsid w:val="00F56770"/>
    <w:rsid w:val="00F56C50"/>
    <w:rsid w:val="00F56FEE"/>
    <w:rsid w:val="00F57202"/>
    <w:rsid w:val="00F573C9"/>
    <w:rsid w:val="00F575A6"/>
    <w:rsid w:val="00F57F89"/>
    <w:rsid w:val="00F61310"/>
    <w:rsid w:val="00F6362B"/>
    <w:rsid w:val="00F71F4D"/>
    <w:rsid w:val="00F73090"/>
    <w:rsid w:val="00F73481"/>
    <w:rsid w:val="00F739D0"/>
    <w:rsid w:val="00F76559"/>
    <w:rsid w:val="00F76EE1"/>
    <w:rsid w:val="00F775C1"/>
    <w:rsid w:val="00F77CF3"/>
    <w:rsid w:val="00F8034C"/>
    <w:rsid w:val="00F81DC2"/>
    <w:rsid w:val="00F820E2"/>
    <w:rsid w:val="00F83AE5"/>
    <w:rsid w:val="00F845EC"/>
    <w:rsid w:val="00F858C1"/>
    <w:rsid w:val="00F85E80"/>
    <w:rsid w:val="00F85F93"/>
    <w:rsid w:val="00F90B01"/>
    <w:rsid w:val="00F9284D"/>
    <w:rsid w:val="00F92ACD"/>
    <w:rsid w:val="00F932B9"/>
    <w:rsid w:val="00F94C18"/>
    <w:rsid w:val="00F94C22"/>
    <w:rsid w:val="00F965D7"/>
    <w:rsid w:val="00FA0B5D"/>
    <w:rsid w:val="00FA4D8C"/>
    <w:rsid w:val="00FA6D9E"/>
    <w:rsid w:val="00FA6FE5"/>
    <w:rsid w:val="00FA71DF"/>
    <w:rsid w:val="00FA729D"/>
    <w:rsid w:val="00FA77F7"/>
    <w:rsid w:val="00FB00A8"/>
    <w:rsid w:val="00FB0B1A"/>
    <w:rsid w:val="00FB2239"/>
    <w:rsid w:val="00FB3775"/>
    <w:rsid w:val="00FB3C44"/>
    <w:rsid w:val="00FB48E0"/>
    <w:rsid w:val="00FB6168"/>
    <w:rsid w:val="00FB63ED"/>
    <w:rsid w:val="00FB717A"/>
    <w:rsid w:val="00FB745D"/>
    <w:rsid w:val="00FC01A8"/>
    <w:rsid w:val="00FC0A6B"/>
    <w:rsid w:val="00FC0AAE"/>
    <w:rsid w:val="00FC26D6"/>
    <w:rsid w:val="00FC27F9"/>
    <w:rsid w:val="00FC2A89"/>
    <w:rsid w:val="00FC2C2E"/>
    <w:rsid w:val="00FC2C86"/>
    <w:rsid w:val="00FC3302"/>
    <w:rsid w:val="00FC3638"/>
    <w:rsid w:val="00FC3FA3"/>
    <w:rsid w:val="00FC4F8E"/>
    <w:rsid w:val="00FC531B"/>
    <w:rsid w:val="00FC55C5"/>
    <w:rsid w:val="00FC7485"/>
    <w:rsid w:val="00FC76E5"/>
    <w:rsid w:val="00FC774E"/>
    <w:rsid w:val="00FC77BA"/>
    <w:rsid w:val="00FC7D29"/>
    <w:rsid w:val="00FD0DA8"/>
    <w:rsid w:val="00FD0E7B"/>
    <w:rsid w:val="00FD2F0C"/>
    <w:rsid w:val="00FD3011"/>
    <w:rsid w:val="00FD36ED"/>
    <w:rsid w:val="00FD3D88"/>
    <w:rsid w:val="00FD460C"/>
    <w:rsid w:val="00FD591C"/>
    <w:rsid w:val="00FD5B1D"/>
    <w:rsid w:val="00FD66F0"/>
    <w:rsid w:val="00FE0017"/>
    <w:rsid w:val="00FE0BFC"/>
    <w:rsid w:val="00FE0F7C"/>
    <w:rsid w:val="00FE2A72"/>
    <w:rsid w:val="00FE309B"/>
    <w:rsid w:val="00FE3D56"/>
    <w:rsid w:val="00FE4791"/>
    <w:rsid w:val="00FE4A57"/>
    <w:rsid w:val="00FE536D"/>
    <w:rsid w:val="00FE5B7E"/>
    <w:rsid w:val="00FE622E"/>
    <w:rsid w:val="00FE6724"/>
    <w:rsid w:val="00FE7144"/>
    <w:rsid w:val="00FE7798"/>
    <w:rsid w:val="00FF0081"/>
    <w:rsid w:val="00FF0909"/>
    <w:rsid w:val="00FF0BD6"/>
    <w:rsid w:val="00FF0E3F"/>
    <w:rsid w:val="00FF12CD"/>
    <w:rsid w:val="00FF2077"/>
    <w:rsid w:val="00FF267D"/>
    <w:rsid w:val="00FF34EF"/>
    <w:rsid w:val="00FF4700"/>
    <w:rsid w:val="00FF4A51"/>
    <w:rsid w:val="00FF4CAC"/>
    <w:rsid w:val="00FF5435"/>
    <w:rsid w:val="00FF56FC"/>
    <w:rsid w:val="00FF5FB0"/>
    <w:rsid w:val="00FF7F2E"/>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30" type="connector" idref="#Łącznik prosty ze strzałką 29"/>
        <o:r id="V:Rule31" type="connector" idref="#AutoShape 56"/>
        <o:r id="V:Rule32" type="connector" idref="#AutoShape 58"/>
        <o:r id="V:Rule33" type="connector" idref="#Łącznik prosty ze strzałką 31"/>
        <o:r id="V:Rule34" type="connector" idref="#AutoShape 51"/>
        <o:r id="V:Rule35" type="connector" idref="#Łącznik prosty ze strzałką 51"/>
        <o:r id="V:Rule36" type="connector" idref="#Łącznik prosty ze strzałką 64"/>
        <o:r id="V:Rule37" type="connector" idref="#Łącznik prosty ze strzałką 22"/>
        <o:r id="V:Rule38" type="connector" idref="#Łącznik prosty ze strzałką 63"/>
        <o:r id="V:Rule39" type="connector" idref="#AutoShape 57"/>
        <o:r id="V:Rule40" type="connector" idref="#Łącznik prosty ze strzałką 25"/>
        <o:r id="V:Rule41" type="connector" idref="#Łącznik prosty ze strzałką 50"/>
        <o:r id="V:Rule42" type="connector" idref="#Łącznik prosty ze strzałką 61"/>
        <o:r id="V:Rule43" type="connector" idref="#Łącznik prosty ze strzałką 28"/>
        <o:r id="V:Rule44" type="connector" idref="#AutoShape 54"/>
        <o:r id="V:Rule45" type="connector" idref="#Łącznik prosty ze strzałką 23"/>
        <o:r id="V:Rule46" type="connector" idref="#Łącznik prosty ze strzałką 24"/>
        <o:r id="V:Rule47" type="connector" idref="#Łącznik prosty ze strzałką 65"/>
        <o:r id="V:Rule48" type="connector" idref="#AutoShape 59"/>
        <o:r id="V:Rule49" type="connector" idref="#AutoShape 53"/>
        <o:r id="V:Rule50" type="connector" idref="#AutoShape 52"/>
        <o:r id="V:Rule51" type="connector" idref="#Łącznik prosty ze strzałką 62"/>
        <o:r id="V:Rule52" type="connector" idref="#AutoShape 55"/>
        <o:r id="V:Rule53" type="connector" idref="#Łącznik prosty ze strzałką 66"/>
        <o:r id="V:Rule54" type="connector" idref="#Łącznik prosty ze strzałką 30"/>
        <o:r id="V:Rule55" type="connector" idref="#Łącznik prosty ze strzałką 52"/>
        <o:r id="V:Rule56" type="connector" idref="#Łącznik prosty ze strzałką 49"/>
        <o:r id="V:Rule57" type="connector" idref="#Łącznik prosty ze strzałką 53"/>
        <o:r id="V:Rule58" type="connector" idref="#Łącznik prosty ze strzałką 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42CF3"/>
    <w:pPr>
      <w:jc w:val="both"/>
    </w:pPr>
    <w:rPr>
      <w:rFonts w:ascii="Arial" w:hAnsi="Arial"/>
    </w:rPr>
  </w:style>
  <w:style w:type="paragraph" w:styleId="Nagwek1">
    <w:name w:val="heading 1"/>
    <w:basedOn w:val="Normalny"/>
    <w:next w:val="Normalny"/>
    <w:link w:val="Nagwek1Znak"/>
    <w:qFormat/>
    <w:rsid w:val="00CD2A59"/>
    <w:pPr>
      <w:keepNext/>
      <w:keepLines/>
      <w:numPr>
        <w:numId w:val="1"/>
      </w:numPr>
      <w:pBdr>
        <w:bottom w:val="single" w:sz="4" w:space="1" w:color="595959" w:themeColor="text1" w:themeTint="A6"/>
      </w:pBdr>
      <w:spacing w:before="360"/>
      <w:outlineLvl w:val="0"/>
    </w:pPr>
    <w:rPr>
      <w:rFonts w:eastAsiaTheme="majorEastAsia" w:cstheme="majorBidi"/>
      <w:b/>
      <w:bCs/>
      <w:smallCaps/>
      <w:color w:val="1B3A7E" w:themeColor="accent6" w:themeShade="80"/>
      <w:sz w:val="36"/>
      <w:szCs w:val="36"/>
    </w:rPr>
  </w:style>
  <w:style w:type="paragraph" w:styleId="Nagwek2">
    <w:name w:val="heading 2"/>
    <w:basedOn w:val="Normalny"/>
    <w:next w:val="Normalny"/>
    <w:link w:val="Nagwek2Znak"/>
    <w:unhideWhenUsed/>
    <w:qFormat/>
    <w:rsid w:val="00CC50D3"/>
    <w:pPr>
      <w:keepNext/>
      <w:keepLines/>
      <w:numPr>
        <w:ilvl w:val="1"/>
        <w:numId w:val="1"/>
      </w:numPr>
      <w:spacing w:before="360" w:after="240"/>
      <w:outlineLvl w:val="1"/>
    </w:pPr>
    <w:rPr>
      <w:rFonts w:eastAsiaTheme="majorEastAsia" w:cstheme="majorBidi"/>
      <w:b/>
      <w:bCs/>
      <w:smallCaps/>
      <w:color w:val="000000" w:themeColor="text1"/>
      <w:sz w:val="28"/>
      <w:szCs w:val="28"/>
    </w:rPr>
  </w:style>
  <w:style w:type="paragraph" w:styleId="Nagwek3">
    <w:name w:val="heading 3"/>
    <w:basedOn w:val="Normalny"/>
    <w:next w:val="Normalny"/>
    <w:link w:val="Nagwek3Znak"/>
    <w:unhideWhenUsed/>
    <w:qFormat/>
    <w:rsid w:val="00C819C8"/>
    <w:pPr>
      <w:keepNext/>
      <w:keepLines/>
      <w:numPr>
        <w:ilvl w:val="2"/>
        <w:numId w:val="1"/>
      </w:numPr>
      <w:spacing w:before="200" w:after="0"/>
      <w:outlineLvl w:val="2"/>
    </w:pPr>
    <w:rPr>
      <w:rFonts w:eastAsiaTheme="majorEastAsia" w:cstheme="majorBidi"/>
      <w:b/>
      <w:bCs/>
      <w:color w:val="000000" w:themeColor="text1"/>
    </w:rPr>
  </w:style>
  <w:style w:type="paragraph" w:styleId="Nagwek4">
    <w:name w:val="heading 4"/>
    <w:basedOn w:val="Normalny"/>
    <w:next w:val="Normalny"/>
    <w:link w:val="Nagwek4Znak"/>
    <w:unhideWhenUsed/>
    <w:qFormat/>
    <w:rsid w:val="00C819C8"/>
    <w:pPr>
      <w:keepNext/>
      <w:keepLines/>
      <w:numPr>
        <w:ilvl w:val="3"/>
        <w:numId w:val="1"/>
      </w:numPr>
      <w:spacing w:before="200" w:after="0"/>
      <w:outlineLvl w:val="3"/>
    </w:pPr>
    <w:rPr>
      <w:rFonts w:eastAsiaTheme="majorEastAsia" w:cstheme="majorBidi"/>
      <w:b/>
      <w:bCs/>
      <w:i/>
      <w:iCs/>
      <w:color w:val="000000" w:themeColor="text1"/>
    </w:rPr>
  </w:style>
  <w:style w:type="paragraph" w:styleId="Nagwek5">
    <w:name w:val="heading 5"/>
    <w:basedOn w:val="Normalny"/>
    <w:next w:val="Normalny"/>
    <w:link w:val="Nagwek5Znak"/>
    <w:unhideWhenUsed/>
    <w:qFormat/>
    <w:rsid w:val="00C819C8"/>
    <w:pPr>
      <w:keepNext/>
      <w:keepLines/>
      <w:numPr>
        <w:ilvl w:val="4"/>
        <w:numId w:val="1"/>
      </w:numPr>
      <w:spacing w:before="200" w:after="0"/>
      <w:outlineLvl w:val="4"/>
    </w:pPr>
    <w:rPr>
      <w:rFonts w:eastAsiaTheme="majorEastAsia" w:cstheme="majorBidi"/>
      <w:color w:val="492249" w:themeColor="text2" w:themeShade="BF"/>
    </w:rPr>
  </w:style>
  <w:style w:type="paragraph" w:styleId="Nagwek6">
    <w:name w:val="heading 6"/>
    <w:basedOn w:val="Normalny"/>
    <w:next w:val="Normalny"/>
    <w:link w:val="Nagwek6Znak"/>
    <w:unhideWhenUsed/>
    <w:qFormat/>
    <w:rsid w:val="00C819C8"/>
    <w:pPr>
      <w:keepNext/>
      <w:keepLines/>
      <w:numPr>
        <w:ilvl w:val="5"/>
        <w:numId w:val="1"/>
      </w:numPr>
      <w:spacing w:before="200" w:after="0"/>
      <w:outlineLvl w:val="5"/>
    </w:pPr>
    <w:rPr>
      <w:rFonts w:eastAsiaTheme="majorEastAsia" w:cstheme="majorBidi"/>
      <w:i/>
      <w:iCs/>
      <w:color w:val="492249" w:themeColor="text2" w:themeShade="BF"/>
    </w:rPr>
  </w:style>
  <w:style w:type="paragraph" w:styleId="Nagwek7">
    <w:name w:val="heading 7"/>
    <w:basedOn w:val="Normalny"/>
    <w:next w:val="Normalny"/>
    <w:link w:val="Nagwek7Znak"/>
    <w:unhideWhenUsed/>
    <w:qFormat/>
    <w:rsid w:val="00C819C8"/>
    <w:pPr>
      <w:keepNext/>
      <w:keepLines/>
      <w:numPr>
        <w:ilvl w:val="6"/>
        <w:numId w:val="1"/>
      </w:numPr>
      <w:spacing w:before="200" w:after="0"/>
      <w:outlineLvl w:val="6"/>
    </w:pPr>
    <w:rPr>
      <w:rFonts w:eastAsiaTheme="majorEastAsia" w:cstheme="majorBidi"/>
      <w:i/>
      <w:iCs/>
      <w:color w:val="404040" w:themeColor="text1" w:themeTint="BF"/>
    </w:rPr>
  </w:style>
  <w:style w:type="paragraph" w:styleId="Nagwek8">
    <w:name w:val="heading 8"/>
    <w:basedOn w:val="Normalny"/>
    <w:next w:val="Normalny"/>
    <w:link w:val="Nagwek8Znak"/>
    <w:unhideWhenUsed/>
    <w:qFormat/>
    <w:rsid w:val="00C819C8"/>
    <w:pPr>
      <w:keepNext/>
      <w:keepLines/>
      <w:numPr>
        <w:ilvl w:val="7"/>
        <w:numId w:val="1"/>
      </w:numPr>
      <w:spacing w:before="200" w:after="0"/>
      <w:outlineLvl w:val="7"/>
    </w:pPr>
    <w:rPr>
      <w:rFonts w:eastAsiaTheme="majorEastAsia" w:cstheme="majorBidi"/>
      <w:color w:val="404040" w:themeColor="text1" w:themeTint="BF"/>
      <w:sz w:val="20"/>
      <w:szCs w:val="20"/>
    </w:rPr>
  </w:style>
  <w:style w:type="paragraph" w:styleId="Nagwek9">
    <w:name w:val="heading 9"/>
    <w:basedOn w:val="Normalny"/>
    <w:next w:val="Normalny"/>
    <w:link w:val="Nagwek9Znak"/>
    <w:unhideWhenUsed/>
    <w:qFormat/>
    <w:rsid w:val="00C819C8"/>
    <w:pPr>
      <w:keepNext/>
      <w:keepLines/>
      <w:numPr>
        <w:ilvl w:val="8"/>
        <w:numId w:val="1"/>
      </w:numPr>
      <w:spacing w:before="200" w:after="0"/>
      <w:outlineLvl w:val="8"/>
    </w:pPr>
    <w:rPr>
      <w:rFonts w:eastAsiaTheme="majorEastAsia"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uiPriority w:val="10"/>
    <w:qFormat/>
    <w:rsid w:val="00C819C8"/>
    <w:pPr>
      <w:spacing w:after="0" w:line="240" w:lineRule="auto"/>
      <w:contextualSpacing/>
    </w:pPr>
    <w:rPr>
      <w:rFonts w:eastAsiaTheme="majorEastAsia" w:cstheme="majorBidi"/>
      <w:color w:val="000000" w:themeColor="text1"/>
      <w:sz w:val="56"/>
      <w:szCs w:val="56"/>
    </w:rPr>
  </w:style>
  <w:style w:type="character" w:customStyle="1" w:styleId="TytuZnak">
    <w:name w:val="Tytuł Znak"/>
    <w:basedOn w:val="Domylnaczcionkaakapitu"/>
    <w:link w:val="Tytu"/>
    <w:uiPriority w:val="10"/>
    <w:rsid w:val="00C819C8"/>
    <w:rPr>
      <w:rFonts w:asciiTheme="majorHAnsi" w:eastAsiaTheme="majorEastAsia" w:hAnsiTheme="majorHAnsi" w:cstheme="majorBidi"/>
      <w:color w:val="000000" w:themeColor="text1"/>
      <w:sz w:val="56"/>
      <w:szCs w:val="56"/>
    </w:rPr>
  </w:style>
  <w:style w:type="paragraph" w:styleId="Podtytu">
    <w:name w:val="Subtitle"/>
    <w:basedOn w:val="Normalny"/>
    <w:next w:val="Normalny"/>
    <w:link w:val="PodtytuZnak"/>
    <w:uiPriority w:val="11"/>
    <w:qFormat/>
    <w:rsid w:val="00C819C8"/>
    <w:pPr>
      <w:numPr>
        <w:ilvl w:val="1"/>
      </w:numPr>
    </w:pPr>
    <w:rPr>
      <w:color w:val="5A5A5A" w:themeColor="text1" w:themeTint="A5"/>
      <w:spacing w:val="10"/>
    </w:rPr>
  </w:style>
  <w:style w:type="character" w:customStyle="1" w:styleId="PodtytuZnak">
    <w:name w:val="Podtytuł Znak"/>
    <w:basedOn w:val="Domylnaczcionkaakapitu"/>
    <w:link w:val="Podtytu"/>
    <w:uiPriority w:val="11"/>
    <w:rsid w:val="00C819C8"/>
    <w:rPr>
      <w:color w:val="5A5A5A" w:themeColor="text1" w:themeTint="A5"/>
      <w:spacing w:val="10"/>
    </w:rPr>
  </w:style>
  <w:style w:type="character" w:customStyle="1" w:styleId="Nagwek1Znak">
    <w:name w:val="Nagłówek 1 Znak"/>
    <w:basedOn w:val="Domylnaczcionkaakapitu"/>
    <w:link w:val="Nagwek1"/>
    <w:rsid w:val="00CD2A59"/>
    <w:rPr>
      <w:rFonts w:ascii="Arial" w:eastAsiaTheme="majorEastAsia" w:hAnsi="Arial" w:cstheme="majorBidi"/>
      <w:b/>
      <w:bCs/>
      <w:smallCaps/>
      <w:color w:val="1B3A7E" w:themeColor="accent6" w:themeShade="80"/>
      <w:sz w:val="36"/>
      <w:szCs w:val="36"/>
    </w:rPr>
  </w:style>
  <w:style w:type="character" w:customStyle="1" w:styleId="Nagwek2Znak">
    <w:name w:val="Nagłówek 2 Znak"/>
    <w:basedOn w:val="Domylnaczcionkaakapitu"/>
    <w:link w:val="Nagwek2"/>
    <w:rsid w:val="00CC50D3"/>
    <w:rPr>
      <w:rFonts w:ascii="Arial" w:eastAsiaTheme="majorEastAsia" w:hAnsi="Arial" w:cstheme="majorBidi"/>
      <w:b/>
      <w:bCs/>
      <w:smallCaps/>
      <w:color w:val="000000" w:themeColor="text1"/>
      <w:sz w:val="28"/>
      <w:szCs w:val="28"/>
    </w:rPr>
  </w:style>
  <w:style w:type="character" w:customStyle="1" w:styleId="Nagwek3Znak">
    <w:name w:val="Nagłówek 3 Znak"/>
    <w:basedOn w:val="Domylnaczcionkaakapitu"/>
    <w:link w:val="Nagwek3"/>
    <w:rsid w:val="00C819C8"/>
    <w:rPr>
      <w:rFonts w:ascii="Arial" w:eastAsiaTheme="majorEastAsia" w:hAnsi="Arial" w:cstheme="majorBidi"/>
      <w:b/>
      <w:bCs/>
      <w:color w:val="000000" w:themeColor="text1"/>
    </w:rPr>
  </w:style>
  <w:style w:type="character" w:customStyle="1" w:styleId="Nagwek4Znak">
    <w:name w:val="Nagłówek 4 Znak"/>
    <w:basedOn w:val="Domylnaczcionkaakapitu"/>
    <w:link w:val="Nagwek4"/>
    <w:rsid w:val="00C819C8"/>
    <w:rPr>
      <w:rFonts w:ascii="Arial" w:eastAsiaTheme="majorEastAsia" w:hAnsi="Arial" w:cstheme="majorBidi"/>
      <w:b/>
      <w:bCs/>
      <w:i/>
      <w:iCs/>
      <w:color w:val="000000" w:themeColor="text1"/>
    </w:rPr>
  </w:style>
  <w:style w:type="character" w:customStyle="1" w:styleId="Nagwek5Znak">
    <w:name w:val="Nagłówek 5 Znak"/>
    <w:basedOn w:val="Domylnaczcionkaakapitu"/>
    <w:link w:val="Nagwek5"/>
    <w:rsid w:val="00C819C8"/>
    <w:rPr>
      <w:rFonts w:ascii="Arial" w:eastAsiaTheme="majorEastAsia" w:hAnsi="Arial" w:cstheme="majorBidi"/>
      <w:color w:val="492249" w:themeColor="text2" w:themeShade="BF"/>
    </w:rPr>
  </w:style>
  <w:style w:type="character" w:customStyle="1" w:styleId="Nagwek6Znak">
    <w:name w:val="Nagłówek 6 Znak"/>
    <w:basedOn w:val="Domylnaczcionkaakapitu"/>
    <w:link w:val="Nagwek6"/>
    <w:rsid w:val="00C819C8"/>
    <w:rPr>
      <w:rFonts w:ascii="Arial" w:eastAsiaTheme="majorEastAsia" w:hAnsi="Arial" w:cstheme="majorBidi"/>
      <w:i/>
      <w:iCs/>
      <w:color w:val="492249" w:themeColor="text2" w:themeShade="BF"/>
    </w:rPr>
  </w:style>
  <w:style w:type="character" w:customStyle="1" w:styleId="Nagwek7Znak">
    <w:name w:val="Nagłówek 7 Znak"/>
    <w:basedOn w:val="Domylnaczcionkaakapitu"/>
    <w:link w:val="Nagwek7"/>
    <w:rsid w:val="00C819C8"/>
    <w:rPr>
      <w:rFonts w:ascii="Arial" w:eastAsiaTheme="majorEastAsia" w:hAnsi="Arial" w:cstheme="majorBidi"/>
      <w:i/>
      <w:iCs/>
      <w:color w:val="404040" w:themeColor="text1" w:themeTint="BF"/>
    </w:rPr>
  </w:style>
  <w:style w:type="character" w:customStyle="1" w:styleId="Nagwek8Znak">
    <w:name w:val="Nagłówek 8 Znak"/>
    <w:basedOn w:val="Domylnaczcionkaakapitu"/>
    <w:link w:val="Nagwek8"/>
    <w:rsid w:val="00C819C8"/>
    <w:rPr>
      <w:rFonts w:ascii="Arial" w:eastAsiaTheme="majorEastAsia" w:hAnsi="Arial" w:cstheme="majorBidi"/>
      <w:color w:val="404040" w:themeColor="text1" w:themeTint="BF"/>
      <w:sz w:val="20"/>
      <w:szCs w:val="20"/>
    </w:rPr>
  </w:style>
  <w:style w:type="character" w:customStyle="1" w:styleId="Nagwek9Znak">
    <w:name w:val="Nagłówek 9 Znak"/>
    <w:basedOn w:val="Domylnaczcionkaakapitu"/>
    <w:link w:val="Nagwek9"/>
    <w:rsid w:val="00C819C8"/>
    <w:rPr>
      <w:rFonts w:ascii="Arial" w:eastAsiaTheme="majorEastAsia" w:hAnsi="Arial" w:cstheme="majorBidi"/>
      <w:i/>
      <w:iCs/>
      <w:color w:val="404040" w:themeColor="text1" w:themeTint="BF"/>
      <w:sz w:val="20"/>
      <w:szCs w:val="20"/>
    </w:rPr>
  </w:style>
  <w:style w:type="character" w:styleId="Wyrnieniedelikatne">
    <w:name w:val="Subtle Emphasis"/>
    <w:basedOn w:val="Domylnaczcionkaakapitu"/>
    <w:uiPriority w:val="19"/>
    <w:qFormat/>
    <w:rsid w:val="00C819C8"/>
    <w:rPr>
      <w:i/>
      <w:iCs/>
      <w:color w:val="404040" w:themeColor="text1" w:themeTint="BF"/>
    </w:rPr>
  </w:style>
  <w:style w:type="character" w:styleId="Uwydatnienie">
    <w:name w:val="Emphasis"/>
    <w:basedOn w:val="Domylnaczcionkaakapitu"/>
    <w:uiPriority w:val="20"/>
    <w:qFormat/>
    <w:rsid w:val="00C819C8"/>
    <w:rPr>
      <w:i/>
      <w:iCs/>
      <w:color w:val="auto"/>
    </w:rPr>
  </w:style>
  <w:style w:type="character" w:styleId="Wyrnienieintensywne">
    <w:name w:val="Intense Emphasis"/>
    <w:basedOn w:val="Domylnaczcionkaakapitu"/>
    <w:uiPriority w:val="21"/>
    <w:qFormat/>
    <w:rsid w:val="00C819C8"/>
    <w:rPr>
      <w:b/>
      <w:bCs/>
      <w:i/>
      <w:iCs/>
      <w:caps/>
    </w:rPr>
  </w:style>
  <w:style w:type="character" w:styleId="Pogrubienie">
    <w:name w:val="Strong"/>
    <w:basedOn w:val="Domylnaczcionkaakapitu"/>
    <w:uiPriority w:val="22"/>
    <w:qFormat/>
    <w:rsid w:val="00C819C8"/>
    <w:rPr>
      <w:b/>
      <w:bCs/>
      <w:color w:val="000000" w:themeColor="text1"/>
    </w:rPr>
  </w:style>
  <w:style w:type="paragraph" w:styleId="Cytat">
    <w:name w:val="Quote"/>
    <w:basedOn w:val="Normalny"/>
    <w:next w:val="Normalny"/>
    <w:link w:val="CytatZnak"/>
    <w:uiPriority w:val="29"/>
    <w:qFormat/>
    <w:rsid w:val="00C819C8"/>
    <w:pPr>
      <w:spacing w:before="160"/>
      <w:ind w:left="720" w:right="720"/>
    </w:pPr>
    <w:rPr>
      <w:i/>
      <w:iCs/>
      <w:color w:val="000000" w:themeColor="text1"/>
    </w:rPr>
  </w:style>
  <w:style w:type="character" w:customStyle="1" w:styleId="CytatZnak">
    <w:name w:val="Cytat Znak"/>
    <w:basedOn w:val="Domylnaczcionkaakapitu"/>
    <w:link w:val="Cytat"/>
    <w:uiPriority w:val="29"/>
    <w:rsid w:val="00C819C8"/>
    <w:rPr>
      <w:i/>
      <w:iCs/>
      <w:color w:val="000000" w:themeColor="text1"/>
    </w:rPr>
  </w:style>
  <w:style w:type="paragraph" w:styleId="Cytatintensywny">
    <w:name w:val="Intense Quote"/>
    <w:basedOn w:val="Normalny"/>
    <w:next w:val="Normalny"/>
    <w:link w:val="CytatintensywnyZnak"/>
    <w:uiPriority w:val="30"/>
    <w:qFormat/>
    <w:rsid w:val="00C819C8"/>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CytatintensywnyZnak">
    <w:name w:val="Cytat intensywny Znak"/>
    <w:basedOn w:val="Domylnaczcionkaakapitu"/>
    <w:link w:val="Cytatintensywny"/>
    <w:uiPriority w:val="30"/>
    <w:rsid w:val="00C819C8"/>
    <w:rPr>
      <w:color w:val="000000" w:themeColor="text1"/>
      <w:shd w:val="clear" w:color="auto" w:fill="F2F2F2" w:themeFill="background1" w:themeFillShade="F2"/>
    </w:rPr>
  </w:style>
  <w:style w:type="character" w:styleId="Odwoaniedelikatne">
    <w:name w:val="Subtle Reference"/>
    <w:basedOn w:val="Domylnaczcionkaakapitu"/>
    <w:uiPriority w:val="31"/>
    <w:qFormat/>
    <w:rsid w:val="00C819C8"/>
    <w:rPr>
      <w:smallCaps/>
      <w:color w:val="404040" w:themeColor="text1" w:themeTint="BF"/>
      <w:u w:val="single" w:color="7F7F7F" w:themeColor="text1" w:themeTint="80"/>
    </w:rPr>
  </w:style>
  <w:style w:type="character" w:styleId="Odwoanieintensywne">
    <w:name w:val="Intense Reference"/>
    <w:basedOn w:val="Domylnaczcionkaakapitu"/>
    <w:uiPriority w:val="32"/>
    <w:qFormat/>
    <w:rsid w:val="00C819C8"/>
    <w:rPr>
      <w:b/>
      <w:bCs/>
      <w:smallCaps/>
      <w:u w:val="single"/>
    </w:rPr>
  </w:style>
  <w:style w:type="character" w:styleId="Tytuksiki">
    <w:name w:val="Book Title"/>
    <w:basedOn w:val="Domylnaczcionkaakapitu"/>
    <w:uiPriority w:val="33"/>
    <w:qFormat/>
    <w:rsid w:val="00C819C8"/>
    <w:rPr>
      <w:b w:val="0"/>
      <w:bCs w:val="0"/>
      <w:smallCaps/>
      <w:spacing w:val="5"/>
    </w:rPr>
  </w:style>
  <w:style w:type="paragraph" w:styleId="Legenda">
    <w:name w:val="caption"/>
    <w:basedOn w:val="Normalny"/>
    <w:next w:val="Normalny"/>
    <w:link w:val="LegendaZnak"/>
    <w:uiPriority w:val="35"/>
    <w:unhideWhenUsed/>
    <w:qFormat/>
    <w:rsid w:val="00C819C8"/>
    <w:pPr>
      <w:spacing w:after="200" w:line="240" w:lineRule="auto"/>
    </w:pPr>
    <w:rPr>
      <w:i/>
      <w:iCs/>
      <w:color w:val="632E62" w:themeColor="text2"/>
      <w:sz w:val="18"/>
      <w:szCs w:val="18"/>
    </w:rPr>
  </w:style>
  <w:style w:type="paragraph" w:styleId="Nagwekspisutreci">
    <w:name w:val="TOC Heading"/>
    <w:basedOn w:val="Nagwek1"/>
    <w:next w:val="Normalny"/>
    <w:uiPriority w:val="39"/>
    <w:unhideWhenUsed/>
    <w:qFormat/>
    <w:rsid w:val="00C819C8"/>
    <w:pPr>
      <w:outlineLvl w:val="9"/>
    </w:pPr>
  </w:style>
  <w:style w:type="paragraph" w:styleId="Bezodstpw">
    <w:name w:val="No Spacing"/>
    <w:uiPriority w:val="1"/>
    <w:qFormat/>
    <w:rsid w:val="00C819C8"/>
    <w:pPr>
      <w:spacing w:after="0" w:line="240" w:lineRule="auto"/>
    </w:pPr>
  </w:style>
  <w:style w:type="paragraph" w:styleId="Akapitzlist">
    <w:name w:val="List Paragraph"/>
    <w:basedOn w:val="Normalny"/>
    <w:qFormat/>
    <w:rsid w:val="00C819C8"/>
    <w:pPr>
      <w:ind w:left="720"/>
      <w:contextualSpacing/>
    </w:pPr>
  </w:style>
  <w:style w:type="paragraph" w:customStyle="1" w:styleId="Default">
    <w:name w:val="Default"/>
    <w:rsid w:val="00CC50D3"/>
    <w:pPr>
      <w:autoSpaceDE w:val="0"/>
      <w:autoSpaceDN w:val="0"/>
      <w:adjustRightInd w:val="0"/>
      <w:spacing w:after="0" w:line="240" w:lineRule="auto"/>
    </w:pPr>
    <w:rPr>
      <w:rFonts w:ascii="Times New Roman" w:eastAsiaTheme="minorHAnsi" w:hAnsi="Times New Roman" w:cs="Times New Roman"/>
      <w:color w:val="000000"/>
      <w:sz w:val="24"/>
      <w:szCs w:val="24"/>
      <w:lang w:val="pl-PL" w:eastAsia="en-US"/>
    </w:rPr>
  </w:style>
  <w:style w:type="table" w:customStyle="1" w:styleId="Tabelasiatki5ciemnaakcent31">
    <w:name w:val="Tabela siatki 5 — ciemna — akcent 31"/>
    <w:basedOn w:val="Standardowy"/>
    <w:uiPriority w:val="50"/>
    <w:rsid w:val="00CC50D3"/>
    <w:pPr>
      <w:spacing w:after="0" w:line="240" w:lineRule="auto"/>
    </w:pPr>
    <w:rPr>
      <w:rFonts w:eastAsiaTheme="minorHAnsi"/>
      <w:lang w:val="pl-PL"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3DE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5DD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5DD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5DD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5DD9" w:themeFill="accent3"/>
      </w:tcPr>
    </w:tblStylePr>
    <w:tblStylePr w:type="band1Vert">
      <w:tblPr/>
      <w:tcPr>
        <w:shd w:val="clear" w:color="auto" w:fill="C7BEEF" w:themeFill="accent3" w:themeFillTint="66"/>
      </w:tcPr>
    </w:tblStylePr>
    <w:tblStylePr w:type="band1Horz">
      <w:tblPr/>
      <w:tcPr>
        <w:shd w:val="clear" w:color="auto" w:fill="C7BEEF" w:themeFill="accent3" w:themeFillTint="66"/>
      </w:tcPr>
    </w:tblStylePr>
  </w:style>
  <w:style w:type="table" w:customStyle="1" w:styleId="Zwykatabela11">
    <w:name w:val="Zwykła tabela 11"/>
    <w:basedOn w:val="Standardowy"/>
    <w:uiPriority w:val="41"/>
    <w:rsid w:val="00CC50D3"/>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pistreci1">
    <w:name w:val="toc 1"/>
    <w:basedOn w:val="Normalny"/>
    <w:next w:val="Normalny"/>
    <w:autoRedefine/>
    <w:uiPriority w:val="39"/>
    <w:unhideWhenUsed/>
    <w:rsid w:val="00CD2A59"/>
    <w:pPr>
      <w:spacing w:after="100"/>
    </w:pPr>
  </w:style>
  <w:style w:type="paragraph" w:styleId="Spistreci2">
    <w:name w:val="toc 2"/>
    <w:basedOn w:val="Normalny"/>
    <w:next w:val="Normalny"/>
    <w:autoRedefine/>
    <w:uiPriority w:val="39"/>
    <w:unhideWhenUsed/>
    <w:rsid w:val="00CD2A59"/>
    <w:pPr>
      <w:spacing w:after="100"/>
      <w:ind w:left="220"/>
    </w:pPr>
  </w:style>
  <w:style w:type="character" w:styleId="Hipercze">
    <w:name w:val="Hyperlink"/>
    <w:basedOn w:val="Domylnaczcionkaakapitu"/>
    <w:uiPriority w:val="99"/>
    <w:unhideWhenUsed/>
    <w:rsid w:val="00CD2A59"/>
    <w:rPr>
      <w:color w:val="0066FF" w:themeColor="hyperlink"/>
      <w:u w:val="single"/>
    </w:rPr>
  </w:style>
  <w:style w:type="table" w:styleId="Tabela-Siatka">
    <w:name w:val="Table Grid"/>
    <w:basedOn w:val="Standardowy"/>
    <w:uiPriority w:val="59"/>
    <w:rsid w:val="005F26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iatkatabelijasna1">
    <w:name w:val="Siatka tabeli — jasna1"/>
    <w:basedOn w:val="Standardowy"/>
    <w:uiPriority w:val="40"/>
    <w:rsid w:val="005F2665"/>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NormalnyWeb">
    <w:name w:val="Normal (Web)"/>
    <w:basedOn w:val="Normalny"/>
    <w:uiPriority w:val="99"/>
    <w:unhideWhenUsed/>
    <w:rsid w:val="00D2536B"/>
    <w:pPr>
      <w:spacing w:before="100" w:beforeAutospacing="1" w:after="100" w:afterAutospacing="1" w:line="240" w:lineRule="auto"/>
      <w:jc w:val="left"/>
    </w:pPr>
    <w:rPr>
      <w:rFonts w:ascii="Times New Roman" w:eastAsia="Times New Roman" w:hAnsi="Times New Roman" w:cs="Times New Roman"/>
      <w:sz w:val="24"/>
      <w:szCs w:val="24"/>
      <w:lang w:val="pl-PL" w:eastAsia="pl-PL"/>
    </w:rPr>
  </w:style>
  <w:style w:type="paragraph" w:styleId="Tekstprzypisudolnego">
    <w:name w:val="footnote text"/>
    <w:basedOn w:val="Normalny"/>
    <w:link w:val="TekstprzypisudolnegoZnak"/>
    <w:uiPriority w:val="99"/>
    <w:semiHidden/>
    <w:unhideWhenUsed/>
    <w:rsid w:val="00000BEF"/>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000BEF"/>
    <w:rPr>
      <w:rFonts w:asciiTheme="majorHAnsi" w:hAnsiTheme="majorHAnsi"/>
      <w:sz w:val="20"/>
      <w:szCs w:val="20"/>
    </w:rPr>
  </w:style>
  <w:style w:type="character" w:styleId="Odwoanieprzypisudolnego">
    <w:name w:val="footnote reference"/>
    <w:basedOn w:val="Domylnaczcionkaakapitu"/>
    <w:uiPriority w:val="99"/>
    <w:semiHidden/>
    <w:unhideWhenUsed/>
    <w:rsid w:val="00000BEF"/>
    <w:rPr>
      <w:vertAlign w:val="superscript"/>
    </w:rPr>
  </w:style>
  <w:style w:type="character" w:styleId="UyteHipercze">
    <w:name w:val="FollowedHyperlink"/>
    <w:basedOn w:val="Domylnaczcionkaakapitu"/>
    <w:uiPriority w:val="99"/>
    <w:semiHidden/>
    <w:unhideWhenUsed/>
    <w:rsid w:val="008022BB"/>
    <w:rPr>
      <w:color w:val="666699" w:themeColor="followedHyperlink"/>
      <w:u w:val="single"/>
    </w:rPr>
  </w:style>
  <w:style w:type="table" w:customStyle="1" w:styleId="Tabelasiatki5ciemnaakcent21">
    <w:name w:val="Tabela siatki 5 — ciemna — akcent 21"/>
    <w:basedOn w:val="Standardowy"/>
    <w:uiPriority w:val="50"/>
    <w:rsid w:val="0038529C"/>
    <w:pPr>
      <w:spacing w:after="0" w:line="240" w:lineRule="auto"/>
    </w:pPr>
    <w:rPr>
      <w:lang w:val="pl-PL"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DDF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57D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57D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57D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57D3" w:themeFill="accent2"/>
      </w:tcPr>
    </w:tblStylePr>
    <w:tblStylePr w:type="band1Vert">
      <w:tblPr/>
      <w:tcPr>
        <w:shd w:val="clear" w:color="auto" w:fill="D6BBED" w:themeFill="accent2" w:themeFillTint="66"/>
      </w:tcPr>
    </w:tblStylePr>
    <w:tblStylePr w:type="band1Horz">
      <w:tblPr/>
      <w:tcPr>
        <w:shd w:val="clear" w:color="auto" w:fill="D6BBED" w:themeFill="accent2" w:themeFillTint="66"/>
      </w:tcPr>
    </w:tblStylePr>
  </w:style>
  <w:style w:type="character" w:customStyle="1" w:styleId="LegendaZnak">
    <w:name w:val="Legenda Znak"/>
    <w:basedOn w:val="Domylnaczcionkaakapitu"/>
    <w:link w:val="Legenda"/>
    <w:uiPriority w:val="35"/>
    <w:rsid w:val="0038529C"/>
    <w:rPr>
      <w:rFonts w:asciiTheme="majorHAnsi" w:hAnsiTheme="majorHAnsi"/>
      <w:i/>
      <w:iCs/>
      <w:color w:val="632E62" w:themeColor="text2"/>
      <w:sz w:val="18"/>
      <w:szCs w:val="18"/>
    </w:rPr>
  </w:style>
  <w:style w:type="paragraph" w:styleId="Spistreci3">
    <w:name w:val="toc 3"/>
    <w:basedOn w:val="Normalny"/>
    <w:next w:val="Normalny"/>
    <w:autoRedefine/>
    <w:uiPriority w:val="39"/>
    <w:unhideWhenUsed/>
    <w:rsid w:val="001210CD"/>
    <w:pPr>
      <w:spacing w:after="100"/>
      <w:ind w:left="440"/>
    </w:pPr>
  </w:style>
  <w:style w:type="paragraph" w:styleId="Tekstdymka">
    <w:name w:val="Balloon Text"/>
    <w:basedOn w:val="Normalny"/>
    <w:link w:val="TekstdymkaZnak"/>
    <w:uiPriority w:val="99"/>
    <w:semiHidden/>
    <w:unhideWhenUsed/>
    <w:rsid w:val="00EB0A0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EB0A00"/>
    <w:rPr>
      <w:rFonts w:ascii="Segoe UI" w:hAnsi="Segoe UI" w:cs="Segoe UI"/>
      <w:sz w:val="18"/>
      <w:szCs w:val="18"/>
    </w:rPr>
  </w:style>
  <w:style w:type="character" w:customStyle="1" w:styleId="skypec2cprintcontainer">
    <w:name w:val="skype_c2c_print_container"/>
    <w:basedOn w:val="Domylnaczcionkaakapitu"/>
    <w:rsid w:val="007318A3"/>
  </w:style>
  <w:style w:type="character" w:customStyle="1" w:styleId="skypec2ctextspan">
    <w:name w:val="skype_c2c_text_span"/>
    <w:basedOn w:val="Domylnaczcionkaakapitu"/>
    <w:rsid w:val="007318A3"/>
  </w:style>
  <w:style w:type="character" w:styleId="Odwoaniedokomentarza">
    <w:name w:val="annotation reference"/>
    <w:basedOn w:val="Domylnaczcionkaakapitu"/>
    <w:uiPriority w:val="99"/>
    <w:semiHidden/>
    <w:unhideWhenUsed/>
    <w:rsid w:val="007318A3"/>
    <w:rPr>
      <w:sz w:val="16"/>
      <w:szCs w:val="16"/>
    </w:rPr>
  </w:style>
  <w:style w:type="paragraph" w:styleId="Tekstkomentarza">
    <w:name w:val="annotation text"/>
    <w:basedOn w:val="Normalny"/>
    <w:link w:val="TekstkomentarzaZnak"/>
    <w:uiPriority w:val="99"/>
    <w:semiHidden/>
    <w:unhideWhenUsed/>
    <w:rsid w:val="007318A3"/>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318A3"/>
    <w:rPr>
      <w:rFonts w:asciiTheme="majorHAnsi" w:hAnsiTheme="majorHAnsi"/>
      <w:sz w:val="20"/>
      <w:szCs w:val="20"/>
    </w:rPr>
  </w:style>
  <w:style w:type="paragraph" w:styleId="Tematkomentarza">
    <w:name w:val="annotation subject"/>
    <w:basedOn w:val="Tekstkomentarza"/>
    <w:next w:val="Tekstkomentarza"/>
    <w:link w:val="TematkomentarzaZnak"/>
    <w:uiPriority w:val="99"/>
    <w:semiHidden/>
    <w:unhideWhenUsed/>
    <w:rsid w:val="007318A3"/>
    <w:rPr>
      <w:b/>
      <w:bCs/>
    </w:rPr>
  </w:style>
  <w:style w:type="character" w:customStyle="1" w:styleId="TematkomentarzaZnak">
    <w:name w:val="Temat komentarza Znak"/>
    <w:basedOn w:val="TekstkomentarzaZnak"/>
    <w:link w:val="Tematkomentarza"/>
    <w:uiPriority w:val="99"/>
    <w:semiHidden/>
    <w:rsid w:val="007318A3"/>
    <w:rPr>
      <w:rFonts w:asciiTheme="majorHAnsi" w:hAnsiTheme="majorHAnsi"/>
      <w:b/>
      <w:bCs/>
      <w:sz w:val="20"/>
      <w:szCs w:val="20"/>
    </w:rPr>
  </w:style>
  <w:style w:type="character" w:customStyle="1" w:styleId="MSGENFONTSTYLENAMETEMPLATEROLEMSGENFONTSTYLENAMEBYROLETEXT">
    <w:name w:val="MSG_EN_FONT_STYLE_NAME_TEMPLATE_ROLE MSG_EN_FONT_STYLE_NAME_BY_ROLE_TEXT_"/>
    <w:basedOn w:val="Domylnaczcionkaakapitu"/>
    <w:link w:val="MSGENFONTSTYLENAMETEMPLATEROLEMSGENFONTSTYLENAMEBYROLETEXT0"/>
    <w:uiPriority w:val="99"/>
    <w:rsid w:val="00730406"/>
    <w:rPr>
      <w:shd w:val="clear" w:color="auto" w:fill="FFFFFF"/>
    </w:rPr>
  </w:style>
  <w:style w:type="character" w:customStyle="1" w:styleId="MSGENFONTSTYLENAMETEMPLATEROLENUMBERMSGENFONTSTYLENAMEBYROLETEXT2">
    <w:name w:val="MSG_EN_FONT_STYLE_NAME_TEMPLATE_ROLE_NUMBER MSG_EN_FONT_STYLE_NAME_BY_ROLE_TEXT 2_"/>
    <w:basedOn w:val="Domylnaczcionkaakapitu"/>
    <w:rsid w:val="00730406"/>
    <w:rPr>
      <w:b w:val="0"/>
      <w:bCs w:val="0"/>
      <w:i w:val="0"/>
      <w:iCs w:val="0"/>
      <w:smallCaps w:val="0"/>
      <w:strike w:val="0"/>
      <w:sz w:val="22"/>
      <w:szCs w:val="22"/>
      <w:u w:val="none"/>
    </w:rPr>
  </w:style>
  <w:style w:type="character" w:customStyle="1" w:styleId="MSGENFONTSTYLENAMETEMPLATEROLENUMBERMSGENFONTSTYLENAMEBYROLETEXT20">
    <w:name w:val="MSG_EN_FONT_STYLE_NAME_TEMPLATE_ROLE_NUMBER MSG_EN_FONT_STYLE_NAME_BY_ROLE_TEXT 2"/>
    <w:basedOn w:val="MSGENFONTSTYLENAMETEMPLATEROLENUMBERMSGENFONTSTYLENAMEBYROLETEXT2"/>
    <w:rsid w:val="0073040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style>
  <w:style w:type="paragraph" w:customStyle="1" w:styleId="MSGENFONTSTYLENAMETEMPLATEROLEMSGENFONTSTYLENAMEBYROLETEXT0">
    <w:name w:val="MSG_EN_FONT_STYLE_NAME_TEMPLATE_ROLE MSG_EN_FONT_STYLE_NAME_BY_ROLE_TEXT"/>
    <w:basedOn w:val="Normalny"/>
    <w:link w:val="MSGENFONTSTYLENAMETEMPLATEROLEMSGENFONTSTYLENAMEBYROLETEXT"/>
    <w:uiPriority w:val="99"/>
    <w:rsid w:val="00730406"/>
    <w:pPr>
      <w:widowControl w:val="0"/>
      <w:shd w:val="clear" w:color="auto" w:fill="FFFFFF"/>
      <w:spacing w:before="5280" w:after="2280" w:line="317" w:lineRule="exact"/>
      <w:ind w:hanging="540"/>
      <w:jc w:val="center"/>
    </w:pPr>
    <w:rPr>
      <w:rFonts w:asciiTheme="minorHAnsi" w:hAnsiTheme="minorHAnsi"/>
    </w:rPr>
  </w:style>
  <w:style w:type="paragraph" w:styleId="Nagwek">
    <w:name w:val="header"/>
    <w:basedOn w:val="Normalny"/>
    <w:link w:val="NagwekZnak"/>
    <w:uiPriority w:val="99"/>
    <w:unhideWhenUsed/>
    <w:rsid w:val="0031040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10400"/>
    <w:rPr>
      <w:rFonts w:asciiTheme="majorHAnsi" w:hAnsiTheme="majorHAnsi"/>
    </w:rPr>
  </w:style>
  <w:style w:type="paragraph" w:styleId="Stopka">
    <w:name w:val="footer"/>
    <w:basedOn w:val="Normalny"/>
    <w:link w:val="StopkaZnak"/>
    <w:unhideWhenUsed/>
    <w:rsid w:val="00310400"/>
    <w:pPr>
      <w:tabs>
        <w:tab w:val="center" w:pos="4536"/>
        <w:tab w:val="right" w:pos="9072"/>
      </w:tabs>
      <w:spacing w:after="0" w:line="240" w:lineRule="auto"/>
    </w:pPr>
  </w:style>
  <w:style w:type="character" w:customStyle="1" w:styleId="StopkaZnak">
    <w:name w:val="Stopka Znak"/>
    <w:basedOn w:val="Domylnaczcionkaakapitu"/>
    <w:link w:val="Stopka"/>
    <w:rsid w:val="00310400"/>
    <w:rPr>
      <w:rFonts w:asciiTheme="majorHAnsi" w:hAnsiTheme="majorHAnsi"/>
    </w:rPr>
  </w:style>
  <w:style w:type="paragraph" w:customStyle="1" w:styleId="Pa3">
    <w:name w:val="Pa3"/>
    <w:basedOn w:val="Default"/>
    <w:next w:val="Default"/>
    <w:uiPriority w:val="99"/>
    <w:rsid w:val="003C4D1C"/>
    <w:pPr>
      <w:spacing w:line="241" w:lineRule="atLeast"/>
    </w:pPr>
    <w:rPr>
      <w:rFonts w:ascii="Calibri" w:hAnsi="Calibri" w:cstheme="minorBidi"/>
      <w:color w:val="auto"/>
    </w:rPr>
  </w:style>
  <w:style w:type="character" w:customStyle="1" w:styleId="A13">
    <w:name w:val="A13"/>
    <w:uiPriority w:val="99"/>
    <w:rsid w:val="003C4D1C"/>
    <w:rPr>
      <w:rFonts w:cs="Calibri"/>
      <w:b/>
      <w:bCs/>
      <w:color w:val="000000"/>
      <w:sz w:val="20"/>
      <w:szCs w:val="20"/>
    </w:rPr>
  </w:style>
  <w:style w:type="paragraph" w:customStyle="1" w:styleId="MSGENFONTSTYLENAMETEMPLATEROLEMSGENFONTSTYLENAMEBYROLETEXT1">
    <w:name w:val="MSG_EN_FONT_STYLE_NAME_TEMPLATE_ROLE MSG_EN_FONT_STYLE_NAME_BY_ROLE_TEXT1"/>
    <w:basedOn w:val="Normalny"/>
    <w:uiPriority w:val="99"/>
    <w:rsid w:val="002E66A1"/>
    <w:pPr>
      <w:widowControl w:val="0"/>
      <w:shd w:val="clear" w:color="auto" w:fill="FFFFFF"/>
      <w:spacing w:before="60" w:after="360" w:line="240" w:lineRule="atLeast"/>
      <w:ind w:hanging="420"/>
      <w:jc w:val="center"/>
    </w:pPr>
    <w:rPr>
      <w:rFonts w:asciiTheme="minorHAnsi" w:eastAsiaTheme="minorHAnsi" w:hAnsiTheme="minorHAnsi" w:cs="Times New Roman"/>
      <w:sz w:val="18"/>
      <w:szCs w:val="18"/>
      <w:lang w:val="pl-PL" w:eastAsia="en-US"/>
    </w:rPr>
  </w:style>
  <w:style w:type="table" w:styleId="redniasiatka3akcent5">
    <w:name w:val="Medium Grid 3 Accent 5"/>
    <w:basedOn w:val="Standardowy"/>
    <w:uiPriority w:val="69"/>
    <w:rsid w:val="00A51DE7"/>
    <w:pPr>
      <w:spacing w:after="0" w:line="240" w:lineRule="auto"/>
    </w:pPr>
    <w:rPr>
      <w:lang w:val="pl-PL" w:eastAsia="pl-P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E8F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5A5ED"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5A5ED"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5A5ED"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5A5ED"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2D1F6"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2D1F6" w:themeFill="accent5" w:themeFillTint="7F"/>
      </w:tcPr>
    </w:tblStylePr>
  </w:style>
  <w:style w:type="paragraph" w:styleId="Tekstprzypisukocowego">
    <w:name w:val="endnote text"/>
    <w:basedOn w:val="Normalny"/>
    <w:link w:val="TekstprzypisukocowegoZnak"/>
    <w:uiPriority w:val="99"/>
    <w:semiHidden/>
    <w:unhideWhenUsed/>
    <w:rsid w:val="00BF29D7"/>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F29D7"/>
    <w:rPr>
      <w:rFonts w:asciiTheme="majorHAnsi" w:hAnsiTheme="majorHAnsi"/>
      <w:sz w:val="20"/>
      <w:szCs w:val="20"/>
    </w:rPr>
  </w:style>
  <w:style w:type="character" w:styleId="Odwoanieprzypisukocowego">
    <w:name w:val="endnote reference"/>
    <w:basedOn w:val="Domylnaczcionkaakapitu"/>
    <w:uiPriority w:val="99"/>
    <w:semiHidden/>
    <w:unhideWhenUsed/>
    <w:rsid w:val="00BF29D7"/>
    <w:rPr>
      <w:vertAlign w:val="superscript"/>
    </w:rPr>
  </w:style>
  <w:style w:type="table" w:customStyle="1" w:styleId="Tabela-Siatka1">
    <w:name w:val="Tabela - Siatka1"/>
    <w:basedOn w:val="Standardowy"/>
    <w:next w:val="Tabela-Siatka"/>
    <w:uiPriority w:val="39"/>
    <w:rsid w:val="00530B9B"/>
    <w:pPr>
      <w:spacing w:after="0" w:line="240" w:lineRule="auto"/>
    </w:pPr>
    <w:rPr>
      <w:rFonts w:eastAsiaTheme="minorHAnsi"/>
      <w:lang w:val="pl-PL"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kapitzlist1">
    <w:name w:val="Akapit z listą1"/>
    <w:basedOn w:val="Normalny"/>
    <w:rsid w:val="00A029F7"/>
    <w:pPr>
      <w:suppressAutoHyphens/>
      <w:spacing w:line="254" w:lineRule="auto"/>
      <w:ind w:left="720"/>
    </w:pPr>
    <w:rPr>
      <w:rFonts w:ascii="Cambria" w:eastAsia="SimSun" w:hAnsi="Cambria" w:cs="font357"/>
      <w:lang w:eastAsia="ar-SA"/>
    </w:rPr>
  </w:style>
  <w:style w:type="paragraph" w:customStyle="1" w:styleId="Zawartotabeli">
    <w:name w:val="Zawartość tabeli"/>
    <w:basedOn w:val="Normalny"/>
    <w:rsid w:val="00A029F7"/>
    <w:pPr>
      <w:suppressLineNumbers/>
      <w:suppressAutoHyphens/>
      <w:spacing w:line="254" w:lineRule="auto"/>
    </w:pPr>
    <w:rPr>
      <w:rFonts w:ascii="Cambria" w:eastAsia="SimSun" w:hAnsi="Cambria" w:cs="font357"/>
      <w:lang w:eastAsia="ar-SA"/>
    </w:rPr>
  </w:style>
  <w:style w:type="character" w:customStyle="1" w:styleId="TekstkomentarzaZnak1">
    <w:name w:val="Tekst komentarza Znak1"/>
    <w:basedOn w:val="Domylnaczcionkaakapitu"/>
    <w:uiPriority w:val="99"/>
    <w:semiHidden/>
    <w:rsid w:val="00A029F7"/>
    <w:rPr>
      <w:rFonts w:ascii="Cambria" w:eastAsia="SimSun" w:hAnsi="Cambria" w:cs="font357"/>
      <w:lang w:val="en-US" w:eastAsia="ar-SA"/>
    </w:rPr>
  </w:style>
  <w:style w:type="character" w:customStyle="1" w:styleId="im">
    <w:name w:val="im"/>
    <w:basedOn w:val="Domylnaczcionkaakapitu"/>
    <w:rsid w:val="0056572C"/>
  </w:style>
  <w:style w:type="table" w:customStyle="1" w:styleId="Styl1">
    <w:name w:val="Styl1"/>
    <w:basedOn w:val="Standardowy"/>
    <w:uiPriority w:val="99"/>
    <w:rsid w:val="00880425"/>
    <w:pPr>
      <w:spacing w:after="0" w:line="240" w:lineRule="auto"/>
    </w:pPr>
    <w:rPr>
      <w:rFonts w:eastAsiaTheme="minorHAnsi"/>
      <w:lang w:val="pl-PL" w:eastAsia="en-US"/>
    </w:rPr>
    <w:tblPr>
      <w:tblInd w:w="0" w:type="dxa"/>
      <w:tblCellMar>
        <w:top w:w="0" w:type="dxa"/>
        <w:left w:w="108" w:type="dxa"/>
        <w:bottom w:w="0" w:type="dxa"/>
        <w:right w:w="108" w:type="dxa"/>
      </w:tblCellMar>
    </w:tblPr>
    <w:tcPr>
      <w:shd w:val="clear" w:color="auto" w:fill="CCCCFF"/>
    </w:tcPr>
  </w:style>
  <w:style w:type="paragraph" w:styleId="Plandokumentu">
    <w:name w:val="Document Map"/>
    <w:basedOn w:val="Normalny"/>
    <w:link w:val="PlandokumentuZnak"/>
    <w:uiPriority w:val="99"/>
    <w:semiHidden/>
    <w:unhideWhenUsed/>
    <w:rsid w:val="002178F5"/>
    <w:pPr>
      <w:spacing w:after="0" w:line="240" w:lineRule="auto"/>
    </w:pPr>
    <w:rPr>
      <w:rFonts w:ascii="Tahoma" w:hAnsi="Tahoma" w:cs="Tahoma"/>
      <w:sz w:val="16"/>
      <w:szCs w:val="16"/>
    </w:rPr>
  </w:style>
  <w:style w:type="character" w:customStyle="1" w:styleId="PlandokumentuZnak">
    <w:name w:val="Plan dokumentu Znak"/>
    <w:basedOn w:val="Domylnaczcionkaakapitu"/>
    <w:link w:val="Plandokumentu"/>
    <w:uiPriority w:val="99"/>
    <w:semiHidden/>
    <w:rsid w:val="002178F5"/>
    <w:rPr>
      <w:rFonts w:ascii="Tahoma" w:hAnsi="Tahoma" w:cs="Tahoma"/>
      <w:sz w:val="16"/>
      <w:szCs w:val="16"/>
    </w:rPr>
  </w:style>
  <w:style w:type="paragraph" w:styleId="Poprawka">
    <w:name w:val="Revision"/>
    <w:hidden/>
    <w:uiPriority w:val="99"/>
    <w:semiHidden/>
    <w:rsid w:val="0037068F"/>
    <w:pPr>
      <w:spacing w:after="0" w:line="240" w:lineRule="auto"/>
    </w:pPr>
    <w:rPr>
      <w:rFonts w:ascii="Arial" w:hAnsi="Arial"/>
    </w:rPr>
  </w:style>
</w:styles>
</file>

<file path=word/webSettings.xml><?xml version="1.0" encoding="utf-8"?>
<w:webSettings xmlns:r="http://schemas.openxmlformats.org/officeDocument/2006/relationships" xmlns:w="http://schemas.openxmlformats.org/wordprocessingml/2006/main">
  <w:divs>
    <w:div w:id="13388631">
      <w:bodyDiv w:val="1"/>
      <w:marLeft w:val="0"/>
      <w:marRight w:val="0"/>
      <w:marTop w:val="0"/>
      <w:marBottom w:val="0"/>
      <w:divBdr>
        <w:top w:val="none" w:sz="0" w:space="0" w:color="auto"/>
        <w:left w:val="none" w:sz="0" w:space="0" w:color="auto"/>
        <w:bottom w:val="none" w:sz="0" w:space="0" w:color="auto"/>
        <w:right w:val="none" w:sz="0" w:space="0" w:color="auto"/>
      </w:divBdr>
    </w:div>
    <w:div w:id="27948926">
      <w:bodyDiv w:val="1"/>
      <w:marLeft w:val="0"/>
      <w:marRight w:val="0"/>
      <w:marTop w:val="0"/>
      <w:marBottom w:val="0"/>
      <w:divBdr>
        <w:top w:val="none" w:sz="0" w:space="0" w:color="auto"/>
        <w:left w:val="none" w:sz="0" w:space="0" w:color="auto"/>
        <w:bottom w:val="none" w:sz="0" w:space="0" w:color="auto"/>
        <w:right w:val="none" w:sz="0" w:space="0" w:color="auto"/>
      </w:divBdr>
    </w:div>
    <w:div w:id="33971227">
      <w:bodyDiv w:val="1"/>
      <w:marLeft w:val="0"/>
      <w:marRight w:val="0"/>
      <w:marTop w:val="0"/>
      <w:marBottom w:val="0"/>
      <w:divBdr>
        <w:top w:val="none" w:sz="0" w:space="0" w:color="auto"/>
        <w:left w:val="none" w:sz="0" w:space="0" w:color="auto"/>
        <w:bottom w:val="none" w:sz="0" w:space="0" w:color="auto"/>
        <w:right w:val="none" w:sz="0" w:space="0" w:color="auto"/>
      </w:divBdr>
    </w:div>
    <w:div w:id="38550621">
      <w:bodyDiv w:val="1"/>
      <w:marLeft w:val="0"/>
      <w:marRight w:val="0"/>
      <w:marTop w:val="0"/>
      <w:marBottom w:val="0"/>
      <w:divBdr>
        <w:top w:val="none" w:sz="0" w:space="0" w:color="auto"/>
        <w:left w:val="none" w:sz="0" w:space="0" w:color="auto"/>
        <w:bottom w:val="none" w:sz="0" w:space="0" w:color="auto"/>
        <w:right w:val="none" w:sz="0" w:space="0" w:color="auto"/>
      </w:divBdr>
    </w:div>
    <w:div w:id="73598387">
      <w:bodyDiv w:val="1"/>
      <w:marLeft w:val="0"/>
      <w:marRight w:val="0"/>
      <w:marTop w:val="0"/>
      <w:marBottom w:val="0"/>
      <w:divBdr>
        <w:top w:val="none" w:sz="0" w:space="0" w:color="auto"/>
        <w:left w:val="none" w:sz="0" w:space="0" w:color="auto"/>
        <w:bottom w:val="none" w:sz="0" w:space="0" w:color="auto"/>
        <w:right w:val="none" w:sz="0" w:space="0" w:color="auto"/>
      </w:divBdr>
    </w:div>
    <w:div w:id="127940553">
      <w:bodyDiv w:val="1"/>
      <w:marLeft w:val="0"/>
      <w:marRight w:val="0"/>
      <w:marTop w:val="0"/>
      <w:marBottom w:val="0"/>
      <w:divBdr>
        <w:top w:val="none" w:sz="0" w:space="0" w:color="auto"/>
        <w:left w:val="none" w:sz="0" w:space="0" w:color="auto"/>
        <w:bottom w:val="none" w:sz="0" w:space="0" w:color="auto"/>
        <w:right w:val="none" w:sz="0" w:space="0" w:color="auto"/>
      </w:divBdr>
    </w:div>
    <w:div w:id="128860982">
      <w:bodyDiv w:val="1"/>
      <w:marLeft w:val="0"/>
      <w:marRight w:val="0"/>
      <w:marTop w:val="0"/>
      <w:marBottom w:val="0"/>
      <w:divBdr>
        <w:top w:val="none" w:sz="0" w:space="0" w:color="auto"/>
        <w:left w:val="none" w:sz="0" w:space="0" w:color="auto"/>
        <w:bottom w:val="none" w:sz="0" w:space="0" w:color="auto"/>
        <w:right w:val="none" w:sz="0" w:space="0" w:color="auto"/>
      </w:divBdr>
    </w:div>
    <w:div w:id="132523453">
      <w:bodyDiv w:val="1"/>
      <w:marLeft w:val="0"/>
      <w:marRight w:val="0"/>
      <w:marTop w:val="0"/>
      <w:marBottom w:val="0"/>
      <w:divBdr>
        <w:top w:val="none" w:sz="0" w:space="0" w:color="auto"/>
        <w:left w:val="none" w:sz="0" w:space="0" w:color="auto"/>
        <w:bottom w:val="none" w:sz="0" w:space="0" w:color="auto"/>
        <w:right w:val="none" w:sz="0" w:space="0" w:color="auto"/>
      </w:divBdr>
    </w:div>
    <w:div w:id="143744716">
      <w:bodyDiv w:val="1"/>
      <w:marLeft w:val="0"/>
      <w:marRight w:val="0"/>
      <w:marTop w:val="0"/>
      <w:marBottom w:val="0"/>
      <w:divBdr>
        <w:top w:val="none" w:sz="0" w:space="0" w:color="auto"/>
        <w:left w:val="none" w:sz="0" w:space="0" w:color="auto"/>
        <w:bottom w:val="none" w:sz="0" w:space="0" w:color="auto"/>
        <w:right w:val="none" w:sz="0" w:space="0" w:color="auto"/>
      </w:divBdr>
    </w:div>
    <w:div w:id="153183981">
      <w:bodyDiv w:val="1"/>
      <w:marLeft w:val="0"/>
      <w:marRight w:val="0"/>
      <w:marTop w:val="0"/>
      <w:marBottom w:val="0"/>
      <w:divBdr>
        <w:top w:val="none" w:sz="0" w:space="0" w:color="auto"/>
        <w:left w:val="none" w:sz="0" w:space="0" w:color="auto"/>
        <w:bottom w:val="none" w:sz="0" w:space="0" w:color="auto"/>
        <w:right w:val="none" w:sz="0" w:space="0" w:color="auto"/>
      </w:divBdr>
    </w:div>
    <w:div w:id="154683869">
      <w:bodyDiv w:val="1"/>
      <w:marLeft w:val="0"/>
      <w:marRight w:val="0"/>
      <w:marTop w:val="0"/>
      <w:marBottom w:val="0"/>
      <w:divBdr>
        <w:top w:val="none" w:sz="0" w:space="0" w:color="auto"/>
        <w:left w:val="none" w:sz="0" w:space="0" w:color="auto"/>
        <w:bottom w:val="none" w:sz="0" w:space="0" w:color="auto"/>
        <w:right w:val="none" w:sz="0" w:space="0" w:color="auto"/>
      </w:divBdr>
      <w:divsChild>
        <w:div w:id="953487922">
          <w:marLeft w:val="0"/>
          <w:marRight w:val="0"/>
          <w:marTop w:val="0"/>
          <w:marBottom w:val="0"/>
          <w:divBdr>
            <w:top w:val="none" w:sz="0" w:space="0" w:color="auto"/>
            <w:left w:val="none" w:sz="0" w:space="0" w:color="auto"/>
            <w:bottom w:val="none" w:sz="0" w:space="0" w:color="auto"/>
            <w:right w:val="none" w:sz="0" w:space="0" w:color="auto"/>
          </w:divBdr>
          <w:divsChild>
            <w:div w:id="654653328">
              <w:marLeft w:val="0"/>
              <w:marRight w:val="0"/>
              <w:marTop w:val="0"/>
              <w:marBottom w:val="0"/>
              <w:divBdr>
                <w:top w:val="none" w:sz="0" w:space="0" w:color="auto"/>
                <w:left w:val="none" w:sz="0" w:space="0" w:color="auto"/>
                <w:bottom w:val="none" w:sz="0" w:space="0" w:color="auto"/>
                <w:right w:val="none" w:sz="0" w:space="0" w:color="auto"/>
              </w:divBdr>
              <w:divsChild>
                <w:div w:id="6663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52033">
      <w:bodyDiv w:val="1"/>
      <w:marLeft w:val="0"/>
      <w:marRight w:val="0"/>
      <w:marTop w:val="0"/>
      <w:marBottom w:val="0"/>
      <w:divBdr>
        <w:top w:val="none" w:sz="0" w:space="0" w:color="auto"/>
        <w:left w:val="none" w:sz="0" w:space="0" w:color="auto"/>
        <w:bottom w:val="none" w:sz="0" w:space="0" w:color="auto"/>
        <w:right w:val="none" w:sz="0" w:space="0" w:color="auto"/>
      </w:divBdr>
    </w:div>
    <w:div w:id="175265297">
      <w:bodyDiv w:val="1"/>
      <w:marLeft w:val="0"/>
      <w:marRight w:val="0"/>
      <w:marTop w:val="0"/>
      <w:marBottom w:val="0"/>
      <w:divBdr>
        <w:top w:val="none" w:sz="0" w:space="0" w:color="auto"/>
        <w:left w:val="none" w:sz="0" w:space="0" w:color="auto"/>
        <w:bottom w:val="none" w:sz="0" w:space="0" w:color="auto"/>
        <w:right w:val="none" w:sz="0" w:space="0" w:color="auto"/>
      </w:divBdr>
    </w:div>
    <w:div w:id="226695335">
      <w:bodyDiv w:val="1"/>
      <w:marLeft w:val="0"/>
      <w:marRight w:val="0"/>
      <w:marTop w:val="0"/>
      <w:marBottom w:val="0"/>
      <w:divBdr>
        <w:top w:val="none" w:sz="0" w:space="0" w:color="auto"/>
        <w:left w:val="none" w:sz="0" w:space="0" w:color="auto"/>
        <w:bottom w:val="none" w:sz="0" w:space="0" w:color="auto"/>
        <w:right w:val="none" w:sz="0" w:space="0" w:color="auto"/>
      </w:divBdr>
    </w:div>
    <w:div w:id="262494954">
      <w:bodyDiv w:val="1"/>
      <w:marLeft w:val="0"/>
      <w:marRight w:val="0"/>
      <w:marTop w:val="0"/>
      <w:marBottom w:val="0"/>
      <w:divBdr>
        <w:top w:val="none" w:sz="0" w:space="0" w:color="auto"/>
        <w:left w:val="none" w:sz="0" w:space="0" w:color="auto"/>
        <w:bottom w:val="none" w:sz="0" w:space="0" w:color="auto"/>
        <w:right w:val="none" w:sz="0" w:space="0" w:color="auto"/>
      </w:divBdr>
    </w:div>
    <w:div w:id="307243187">
      <w:bodyDiv w:val="1"/>
      <w:marLeft w:val="0"/>
      <w:marRight w:val="0"/>
      <w:marTop w:val="0"/>
      <w:marBottom w:val="0"/>
      <w:divBdr>
        <w:top w:val="none" w:sz="0" w:space="0" w:color="auto"/>
        <w:left w:val="none" w:sz="0" w:space="0" w:color="auto"/>
        <w:bottom w:val="none" w:sz="0" w:space="0" w:color="auto"/>
        <w:right w:val="none" w:sz="0" w:space="0" w:color="auto"/>
      </w:divBdr>
    </w:div>
    <w:div w:id="313218912">
      <w:bodyDiv w:val="1"/>
      <w:marLeft w:val="0"/>
      <w:marRight w:val="0"/>
      <w:marTop w:val="0"/>
      <w:marBottom w:val="0"/>
      <w:divBdr>
        <w:top w:val="none" w:sz="0" w:space="0" w:color="auto"/>
        <w:left w:val="none" w:sz="0" w:space="0" w:color="auto"/>
        <w:bottom w:val="none" w:sz="0" w:space="0" w:color="auto"/>
        <w:right w:val="none" w:sz="0" w:space="0" w:color="auto"/>
      </w:divBdr>
    </w:div>
    <w:div w:id="313531131">
      <w:bodyDiv w:val="1"/>
      <w:marLeft w:val="0"/>
      <w:marRight w:val="0"/>
      <w:marTop w:val="0"/>
      <w:marBottom w:val="0"/>
      <w:divBdr>
        <w:top w:val="none" w:sz="0" w:space="0" w:color="auto"/>
        <w:left w:val="none" w:sz="0" w:space="0" w:color="auto"/>
        <w:bottom w:val="none" w:sz="0" w:space="0" w:color="auto"/>
        <w:right w:val="none" w:sz="0" w:space="0" w:color="auto"/>
      </w:divBdr>
    </w:div>
    <w:div w:id="313683906">
      <w:bodyDiv w:val="1"/>
      <w:marLeft w:val="0"/>
      <w:marRight w:val="0"/>
      <w:marTop w:val="0"/>
      <w:marBottom w:val="0"/>
      <w:divBdr>
        <w:top w:val="none" w:sz="0" w:space="0" w:color="auto"/>
        <w:left w:val="none" w:sz="0" w:space="0" w:color="auto"/>
        <w:bottom w:val="none" w:sz="0" w:space="0" w:color="auto"/>
        <w:right w:val="none" w:sz="0" w:space="0" w:color="auto"/>
      </w:divBdr>
    </w:div>
    <w:div w:id="314072184">
      <w:bodyDiv w:val="1"/>
      <w:marLeft w:val="0"/>
      <w:marRight w:val="0"/>
      <w:marTop w:val="0"/>
      <w:marBottom w:val="0"/>
      <w:divBdr>
        <w:top w:val="none" w:sz="0" w:space="0" w:color="auto"/>
        <w:left w:val="none" w:sz="0" w:space="0" w:color="auto"/>
        <w:bottom w:val="none" w:sz="0" w:space="0" w:color="auto"/>
        <w:right w:val="none" w:sz="0" w:space="0" w:color="auto"/>
      </w:divBdr>
      <w:divsChild>
        <w:div w:id="48037956">
          <w:marLeft w:val="0"/>
          <w:marRight w:val="0"/>
          <w:marTop w:val="0"/>
          <w:marBottom w:val="0"/>
          <w:divBdr>
            <w:top w:val="none" w:sz="0" w:space="0" w:color="auto"/>
            <w:left w:val="none" w:sz="0" w:space="0" w:color="auto"/>
            <w:bottom w:val="none" w:sz="0" w:space="0" w:color="auto"/>
            <w:right w:val="none" w:sz="0" w:space="0" w:color="auto"/>
          </w:divBdr>
        </w:div>
        <w:div w:id="176584298">
          <w:marLeft w:val="0"/>
          <w:marRight w:val="0"/>
          <w:marTop w:val="0"/>
          <w:marBottom w:val="0"/>
          <w:divBdr>
            <w:top w:val="none" w:sz="0" w:space="0" w:color="auto"/>
            <w:left w:val="none" w:sz="0" w:space="0" w:color="auto"/>
            <w:bottom w:val="none" w:sz="0" w:space="0" w:color="auto"/>
            <w:right w:val="none" w:sz="0" w:space="0" w:color="auto"/>
          </w:divBdr>
        </w:div>
        <w:div w:id="352923131">
          <w:marLeft w:val="0"/>
          <w:marRight w:val="0"/>
          <w:marTop w:val="0"/>
          <w:marBottom w:val="0"/>
          <w:divBdr>
            <w:top w:val="none" w:sz="0" w:space="0" w:color="auto"/>
            <w:left w:val="none" w:sz="0" w:space="0" w:color="auto"/>
            <w:bottom w:val="none" w:sz="0" w:space="0" w:color="auto"/>
            <w:right w:val="none" w:sz="0" w:space="0" w:color="auto"/>
          </w:divBdr>
        </w:div>
        <w:div w:id="399061288">
          <w:marLeft w:val="0"/>
          <w:marRight w:val="0"/>
          <w:marTop w:val="0"/>
          <w:marBottom w:val="0"/>
          <w:divBdr>
            <w:top w:val="none" w:sz="0" w:space="0" w:color="auto"/>
            <w:left w:val="none" w:sz="0" w:space="0" w:color="auto"/>
            <w:bottom w:val="none" w:sz="0" w:space="0" w:color="auto"/>
            <w:right w:val="none" w:sz="0" w:space="0" w:color="auto"/>
          </w:divBdr>
        </w:div>
        <w:div w:id="401486356">
          <w:marLeft w:val="0"/>
          <w:marRight w:val="0"/>
          <w:marTop w:val="0"/>
          <w:marBottom w:val="0"/>
          <w:divBdr>
            <w:top w:val="none" w:sz="0" w:space="0" w:color="auto"/>
            <w:left w:val="none" w:sz="0" w:space="0" w:color="auto"/>
            <w:bottom w:val="none" w:sz="0" w:space="0" w:color="auto"/>
            <w:right w:val="none" w:sz="0" w:space="0" w:color="auto"/>
          </w:divBdr>
        </w:div>
        <w:div w:id="670958460">
          <w:marLeft w:val="0"/>
          <w:marRight w:val="0"/>
          <w:marTop w:val="0"/>
          <w:marBottom w:val="0"/>
          <w:divBdr>
            <w:top w:val="none" w:sz="0" w:space="0" w:color="auto"/>
            <w:left w:val="none" w:sz="0" w:space="0" w:color="auto"/>
            <w:bottom w:val="none" w:sz="0" w:space="0" w:color="auto"/>
            <w:right w:val="none" w:sz="0" w:space="0" w:color="auto"/>
          </w:divBdr>
        </w:div>
        <w:div w:id="688720325">
          <w:marLeft w:val="0"/>
          <w:marRight w:val="0"/>
          <w:marTop w:val="0"/>
          <w:marBottom w:val="0"/>
          <w:divBdr>
            <w:top w:val="none" w:sz="0" w:space="0" w:color="auto"/>
            <w:left w:val="none" w:sz="0" w:space="0" w:color="auto"/>
            <w:bottom w:val="none" w:sz="0" w:space="0" w:color="auto"/>
            <w:right w:val="none" w:sz="0" w:space="0" w:color="auto"/>
          </w:divBdr>
        </w:div>
        <w:div w:id="805588871">
          <w:marLeft w:val="0"/>
          <w:marRight w:val="0"/>
          <w:marTop w:val="0"/>
          <w:marBottom w:val="0"/>
          <w:divBdr>
            <w:top w:val="none" w:sz="0" w:space="0" w:color="auto"/>
            <w:left w:val="none" w:sz="0" w:space="0" w:color="auto"/>
            <w:bottom w:val="none" w:sz="0" w:space="0" w:color="auto"/>
            <w:right w:val="none" w:sz="0" w:space="0" w:color="auto"/>
          </w:divBdr>
        </w:div>
        <w:div w:id="956721413">
          <w:marLeft w:val="0"/>
          <w:marRight w:val="0"/>
          <w:marTop w:val="0"/>
          <w:marBottom w:val="0"/>
          <w:divBdr>
            <w:top w:val="none" w:sz="0" w:space="0" w:color="auto"/>
            <w:left w:val="none" w:sz="0" w:space="0" w:color="auto"/>
            <w:bottom w:val="none" w:sz="0" w:space="0" w:color="auto"/>
            <w:right w:val="none" w:sz="0" w:space="0" w:color="auto"/>
          </w:divBdr>
        </w:div>
        <w:div w:id="1053192232">
          <w:marLeft w:val="0"/>
          <w:marRight w:val="0"/>
          <w:marTop w:val="0"/>
          <w:marBottom w:val="0"/>
          <w:divBdr>
            <w:top w:val="none" w:sz="0" w:space="0" w:color="auto"/>
            <w:left w:val="none" w:sz="0" w:space="0" w:color="auto"/>
            <w:bottom w:val="none" w:sz="0" w:space="0" w:color="auto"/>
            <w:right w:val="none" w:sz="0" w:space="0" w:color="auto"/>
          </w:divBdr>
        </w:div>
        <w:div w:id="1101535637">
          <w:marLeft w:val="0"/>
          <w:marRight w:val="0"/>
          <w:marTop w:val="0"/>
          <w:marBottom w:val="0"/>
          <w:divBdr>
            <w:top w:val="none" w:sz="0" w:space="0" w:color="auto"/>
            <w:left w:val="none" w:sz="0" w:space="0" w:color="auto"/>
            <w:bottom w:val="none" w:sz="0" w:space="0" w:color="auto"/>
            <w:right w:val="none" w:sz="0" w:space="0" w:color="auto"/>
          </w:divBdr>
        </w:div>
        <w:div w:id="1220361015">
          <w:marLeft w:val="0"/>
          <w:marRight w:val="0"/>
          <w:marTop w:val="0"/>
          <w:marBottom w:val="0"/>
          <w:divBdr>
            <w:top w:val="none" w:sz="0" w:space="0" w:color="auto"/>
            <w:left w:val="none" w:sz="0" w:space="0" w:color="auto"/>
            <w:bottom w:val="none" w:sz="0" w:space="0" w:color="auto"/>
            <w:right w:val="none" w:sz="0" w:space="0" w:color="auto"/>
          </w:divBdr>
        </w:div>
        <w:div w:id="1302073911">
          <w:marLeft w:val="0"/>
          <w:marRight w:val="0"/>
          <w:marTop w:val="0"/>
          <w:marBottom w:val="0"/>
          <w:divBdr>
            <w:top w:val="none" w:sz="0" w:space="0" w:color="auto"/>
            <w:left w:val="none" w:sz="0" w:space="0" w:color="auto"/>
            <w:bottom w:val="none" w:sz="0" w:space="0" w:color="auto"/>
            <w:right w:val="none" w:sz="0" w:space="0" w:color="auto"/>
          </w:divBdr>
        </w:div>
        <w:div w:id="1357074045">
          <w:marLeft w:val="0"/>
          <w:marRight w:val="0"/>
          <w:marTop w:val="0"/>
          <w:marBottom w:val="0"/>
          <w:divBdr>
            <w:top w:val="none" w:sz="0" w:space="0" w:color="auto"/>
            <w:left w:val="none" w:sz="0" w:space="0" w:color="auto"/>
            <w:bottom w:val="none" w:sz="0" w:space="0" w:color="auto"/>
            <w:right w:val="none" w:sz="0" w:space="0" w:color="auto"/>
          </w:divBdr>
        </w:div>
        <w:div w:id="1431777136">
          <w:marLeft w:val="0"/>
          <w:marRight w:val="0"/>
          <w:marTop w:val="0"/>
          <w:marBottom w:val="0"/>
          <w:divBdr>
            <w:top w:val="none" w:sz="0" w:space="0" w:color="auto"/>
            <w:left w:val="none" w:sz="0" w:space="0" w:color="auto"/>
            <w:bottom w:val="none" w:sz="0" w:space="0" w:color="auto"/>
            <w:right w:val="none" w:sz="0" w:space="0" w:color="auto"/>
          </w:divBdr>
        </w:div>
        <w:div w:id="1455057115">
          <w:marLeft w:val="0"/>
          <w:marRight w:val="0"/>
          <w:marTop w:val="0"/>
          <w:marBottom w:val="0"/>
          <w:divBdr>
            <w:top w:val="none" w:sz="0" w:space="0" w:color="auto"/>
            <w:left w:val="none" w:sz="0" w:space="0" w:color="auto"/>
            <w:bottom w:val="none" w:sz="0" w:space="0" w:color="auto"/>
            <w:right w:val="none" w:sz="0" w:space="0" w:color="auto"/>
          </w:divBdr>
        </w:div>
        <w:div w:id="1598714672">
          <w:marLeft w:val="0"/>
          <w:marRight w:val="0"/>
          <w:marTop w:val="0"/>
          <w:marBottom w:val="0"/>
          <w:divBdr>
            <w:top w:val="none" w:sz="0" w:space="0" w:color="auto"/>
            <w:left w:val="none" w:sz="0" w:space="0" w:color="auto"/>
            <w:bottom w:val="none" w:sz="0" w:space="0" w:color="auto"/>
            <w:right w:val="none" w:sz="0" w:space="0" w:color="auto"/>
          </w:divBdr>
        </w:div>
        <w:div w:id="1643803115">
          <w:marLeft w:val="0"/>
          <w:marRight w:val="0"/>
          <w:marTop w:val="0"/>
          <w:marBottom w:val="0"/>
          <w:divBdr>
            <w:top w:val="none" w:sz="0" w:space="0" w:color="auto"/>
            <w:left w:val="none" w:sz="0" w:space="0" w:color="auto"/>
            <w:bottom w:val="none" w:sz="0" w:space="0" w:color="auto"/>
            <w:right w:val="none" w:sz="0" w:space="0" w:color="auto"/>
          </w:divBdr>
        </w:div>
        <w:div w:id="1717896311">
          <w:marLeft w:val="0"/>
          <w:marRight w:val="0"/>
          <w:marTop w:val="0"/>
          <w:marBottom w:val="0"/>
          <w:divBdr>
            <w:top w:val="none" w:sz="0" w:space="0" w:color="auto"/>
            <w:left w:val="none" w:sz="0" w:space="0" w:color="auto"/>
            <w:bottom w:val="none" w:sz="0" w:space="0" w:color="auto"/>
            <w:right w:val="none" w:sz="0" w:space="0" w:color="auto"/>
          </w:divBdr>
        </w:div>
        <w:div w:id="1732532924">
          <w:marLeft w:val="0"/>
          <w:marRight w:val="0"/>
          <w:marTop w:val="0"/>
          <w:marBottom w:val="0"/>
          <w:divBdr>
            <w:top w:val="none" w:sz="0" w:space="0" w:color="auto"/>
            <w:left w:val="none" w:sz="0" w:space="0" w:color="auto"/>
            <w:bottom w:val="none" w:sz="0" w:space="0" w:color="auto"/>
            <w:right w:val="none" w:sz="0" w:space="0" w:color="auto"/>
          </w:divBdr>
        </w:div>
        <w:div w:id="1863744171">
          <w:marLeft w:val="0"/>
          <w:marRight w:val="0"/>
          <w:marTop w:val="0"/>
          <w:marBottom w:val="0"/>
          <w:divBdr>
            <w:top w:val="none" w:sz="0" w:space="0" w:color="auto"/>
            <w:left w:val="none" w:sz="0" w:space="0" w:color="auto"/>
            <w:bottom w:val="none" w:sz="0" w:space="0" w:color="auto"/>
            <w:right w:val="none" w:sz="0" w:space="0" w:color="auto"/>
          </w:divBdr>
        </w:div>
        <w:div w:id="1993100198">
          <w:marLeft w:val="0"/>
          <w:marRight w:val="0"/>
          <w:marTop w:val="0"/>
          <w:marBottom w:val="0"/>
          <w:divBdr>
            <w:top w:val="none" w:sz="0" w:space="0" w:color="auto"/>
            <w:left w:val="none" w:sz="0" w:space="0" w:color="auto"/>
            <w:bottom w:val="none" w:sz="0" w:space="0" w:color="auto"/>
            <w:right w:val="none" w:sz="0" w:space="0" w:color="auto"/>
          </w:divBdr>
        </w:div>
      </w:divsChild>
    </w:div>
    <w:div w:id="317851756">
      <w:bodyDiv w:val="1"/>
      <w:marLeft w:val="0"/>
      <w:marRight w:val="0"/>
      <w:marTop w:val="0"/>
      <w:marBottom w:val="0"/>
      <w:divBdr>
        <w:top w:val="none" w:sz="0" w:space="0" w:color="auto"/>
        <w:left w:val="none" w:sz="0" w:space="0" w:color="auto"/>
        <w:bottom w:val="none" w:sz="0" w:space="0" w:color="auto"/>
        <w:right w:val="none" w:sz="0" w:space="0" w:color="auto"/>
      </w:divBdr>
    </w:div>
    <w:div w:id="332731661">
      <w:bodyDiv w:val="1"/>
      <w:marLeft w:val="0"/>
      <w:marRight w:val="0"/>
      <w:marTop w:val="0"/>
      <w:marBottom w:val="0"/>
      <w:divBdr>
        <w:top w:val="none" w:sz="0" w:space="0" w:color="auto"/>
        <w:left w:val="none" w:sz="0" w:space="0" w:color="auto"/>
        <w:bottom w:val="none" w:sz="0" w:space="0" w:color="auto"/>
        <w:right w:val="none" w:sz="0" w:space="0" w:color="auto"/>
      </w:divBdr>
    </w:div>
    <w:div w:id="343215996">
      <w:bodyDiv w:val="1"/>
      <w:marLeft w:val="0"/>
      <w:marRight w:val="0"/>
      <w:marTop w:val="0"/>
      <w:marBottom w:val="0"/>
      <w:divBdr>
        <w:top w:val="none" w:sz="0" w:space="0" w:color="auto"/>
        <w:left w:val="none" w:sz="0" w:space="0" w:color="auto"/>
        <w:bottom w:val="none" w:sz="0" w:space="0" w:color="auto"/>
        <w:right w:val="none" w:sz="0" w:space="0" w:color="auto"/>
      </w:divBdr>
    </w:div>
    <w:div w:id="353388108">
      <w:bodyDiv w:val="1"/>
      <w:marLeft w:val="0"/>
      <w:marRight w:val="0"/>
      <w:marTop w:val="0"/>
      <w:marBottom w:val="0"/>
      <w:divBdr>
        <w:top w:val="none" w:sz="0" w:space="0" w:color="auto"/>
        <w:left w:val="none" w:sz="0" w:space="0" w:color="auto"/>
        <w:bottom w:val="none" w:sz="0" w:space="0" w:color="auto"/>
        <w:right w:val="none" w:sz="0" w:space="0" w:color="auto"/>
      </w:divBdr>
      <w:divsChild>
        <w:div w:id="49111246">
          <w:marLeft w:val="0"/>
          <w:marRight w:val="0"/>
          <w:marTop w:val="0"/>
          <w:marBottom w:val="0"/>
          <w:divBdr>
            <w:top w:val="none" w:sz="0" w:space="0" w:color="auto"/>
            <w:left w:val="none" w:sz="0" w:space="0" w:color="auto"/>
            <w:bottom w:val="none" w:sz="0" w:space="0" w:color="auto"/>
            <w:right w:val="none" w:sz="0" w:space="0" w:color="auto"/>
          </w:divBdr>
        </w:div>
        <w:div w:id="73750714">
          <w:marLeft w:val="0"/>
          <w:marRight w:val="0"/>
          <w:marTop w:val="0"/>
          <w:marBottom w:val="0"/>
          <w:divBdr>
            <w:top w:val="none" w:sz="0" w:space="0" w:color="auto"/>
            <w:left w:val="none" w:sz="0" w:space="0" w:color="auto"/>
            <w:bottom w:val="none" w:sz="0" w:space="0" w:color="auto"/>
            <w:right w:val="none" w:sz="0" w:space="0" w:color="auto"/>
          </w:divBdr>
        </w:div>
        <w:div w:id="368799290">
          <w:marLeft w:val="0"/>
          <w:marRight w:val="0"/>
          <w:marTop w:val="0"/>
          <w:marBottom w:val="0"/>
          <w:divBdr>
            <w:top w:val="none" w:sz="0" w:space="0" w:color="auto"/>
            <w:left w:val="none" w:sz="0" w:space="0" w:color="auto"/>
            <w:bottom w:val="none" w:sz="0" w:space="0" w:color="auto"/>
            <w:right w:val="none" w:sz="0" w:space="0" w:color="auto"/>
          </w:divBdr>
        </w:div>
        <w:div w:id="980647544">
          <w:marLeft w:val="0"/>
          <w:marRight w:val="0"/>
          <w:marTop w:val="0"/>
          <w:marBottom w:val="0"/>
          <w:divBdr>
            <w:top w:val="none" w:sz="0" w:space="0" w:color="auto"/>
            <w:left w:val="none" w:sz="0" w:space="0" w:color="auto"/>
            <w:bottom w:val="none" w:sz="0" w:space="0" w:color="auto"/>
            <w:right w:val="none" w:sz="0" w:space="0" w:color="auto"/>
          </w:divBdr>
        </w:div>
        <w:div w:id="989678420">
          <w:marLeft w:val="0"/>
          <w:marRight w:val="0"/>
          <w:marTop w:val="0"/>
          <w:marBottom w:val="0"/>
          <w:divBdr>
            <w:top w:val="none" w:sz="0" w:space="0" w:color="auto"/>
            <w:left w:val="none" w:sz="0" w:space="0" w:color="auto"/>
            <w:bottom w:val="none" w:sz="0" w:space="0" w:color="auto"/>
            <w:right w:val="none" w:sz="0" w:space="0" w:color="auto"/>
          </w:divBdr>
        </w:div>
        <w:div w:id="1043166928">
          <w:marLeft w:val="0"/>
          <w:marRight w:val="0"/>
          <w:marTop w:val="0"/>
          <w:marBottom w:val="0"/>
          <w:divBdr>
            <w:top w:val="none" w:sz="0" w:space="0" w:color="auto"/>
            <w:left w:val="none" w:sz="0" w:space="0" w:color="auto"/>
            <w:bottom w:val="none" w:sz="0" w:space="0" w:color="auto"/>
            <w:right w:val="none" w:sz="0" w:space="0" w:color="auto"/>
          </w:divBdr>
        </w:div>
        <w:div w:id="1215315527">
          <w:marLeft w:val="0"/>
          <w:marRight w:val="0"/>
          <w:marTop w:val="0"/>
          <w:marBottom w:val="0"/>
          <w:divBdr>
            <w:top w:val="none" w:sz="0" w:space="0" w:color="auto"/>
            <w:left w:val="none" w:sz="0" w:space="0" w:color="auto"/>
            <w:bottom w:val="none" w:sz="0" w:space="0" w:color="auto"/>
            <w:right w:val="none" w:sz="0" w:space="0" w:color="auto"/>
          </w:divBdr>
        </w:div>
        <w:div w:id="1397318803">
          <w:marLeft w:val="0"/>
          <w:marRight w:val="0"/>
          <w:marTop w:val="0"/>
          <w:marBottom w:val="0"/>
          <w:divBdr>
            <w:top w:val="none" w:sz="0" w:space="0" w:color="auto"/>
            <w:left w:val="none" w:sz="0" w:space="0" w:color="auto"/>
            <w:bottom w:val="none" w:sz="0" w:space="0" w:color="auto"/>
            <w:right w:val="none" w:sz="0" w:space="0" w:color="auto"/>
          </w:divBdr>
        </w:div>
        <w:div w:id="1530949789">
          <w:marLeft w:val="0"/>
          <w:marRight w:val="0"/>
          <w:marTop w:val="0"/>
          <w:marBottom w:val="0"/>
          <w:divBdr>
            <w:top w:val="none" w:sz="0" w:space="0" w:color="auto"/>
            <w:left w:val="none" w:sz="0" w:space="0" w:color="auto"/>
            <w:bottom w:val="none" w:sz="0" w:space="0" w:color="auto"/>
            <w:right w:val="none" w:sz="0" w:space="0" w:color="auto"/>
          </w:divBdr>
        </w:div>
        <w:div w:id="1550803525">
          <w:marLeft w:val="0"/>
          <w:marRight w:val="0"/>
          <w:marTop w:val="0"/>
          <w:marBottom w:val="0"/>
          <w:divBdr>
            <w:top w:val="none" w:sz="0" w:space="0" w:color="auto"/>
            <w:left w:val="none" w:sz="0" w:space="0" w:color="auto"/>
            <w:bottom w:val="none" w:sz="0" w:space="0" w:color="auto"/>
            <w:right w:val="none" w:sz="0" w:space="0" w:color="auto"/>
          </w:divBdr>
        </w:div>
        <w:div w:id="1886092076">
          <w:marLeft w:val="0"/>
          <w:marRight w:val="0"/>
          <w:marTop w:val="0"/>
          <w:marBottom w:val="0"/>
          <w:divBdr>
            <w:top w:val="none" w:sz="0" w:space="0" w:color="auto"/>
            <w:left w:val="none" w:sz="0" w:space="0" w:color="auto"/>
            <w:bottom w:val="none" w:sz="0" w:space="0" w:color="auto"/>
            <w:right w:val="none" w:sz="0" w:space="0" w:color="auto"/>
          </w:divBdr>
        </w:div>
        <w:div w:id="2053189373">
          <w:marLeft w:val="0"/>
          <w:marRight w:val="0"/>
          <w:marTop w:val="0"/>
          <w:marBottom w:val="0"/>
          <w:divBdr>
            <w:top w:val="none" w:sz="0" w:space="0" w:color="auto"/>
            <w:left w:val="none" w:sz="0" w:space="0" w:color="auto"/>
            <w:bottom w:val="none" w:sz="0" w:space="0" w:color="auto"/>
            <w:right w:val="none" w:sz="0" w:space="0" w:color="auto"/>
          </w:divBdr>
        </w:div>
        <w:div w:id="2056852134">
          <w:marLeft w:val="0"/>
          <w:marRight w:val="0"/>
          <w:marTop w:val="0"/>
          <w:marBottom w:val="0"/>
          <w:divBdr>
            <w:top w:val="none" w:sz="0" w:space="0" w:color="auto"/>
            <w:left w:val="none" w:sz="0" w:space="0" w:color="auto"/>
            <w:bottom w:val="none" w:sz="0" w:space="0" w:color="auto"/>
            <w:right w:val="none" w:sz="0" w:space="0" w:color="auto"/>
          </w:divBdr>
        </w:div>
        <w:div w:id="2086683420">
          <w:marLeft w:val="0"/>
          <w:marRight w:val="0"/>
          <w:marTop w:val="0"/>
          <w:marBottom w:val="0"/>
          <w:divBdr>
            <w:top w:val="none" w:sz="0" w:space="0" w:color="auto"/>
            <w:left w:val="none" w:sz="0" w:space="0" w:color="auto"/>
            <w:bottom w:val="none" w:sz="0" w:space="0" w:color="auto"/>
            <w:right w:val="none" w:sz="0" w:space="0" w:color="auto"/>
          </w:divBdr>
        </w:div>
      </w:divsChild>
    </w:div>
    <w:div w:id="370763510">
      <w:bodyDiv w:val="1"/>
      <w:marLeft w:val="0"/>
      <w:marRight w:val="0"/>
      <w:marTop w:val="0"/>
      <w:marBottom w:val="0"/>
      <w:divBdr>
        <w:top w:val="none" w:sz="0" w:space="0" w:color="auto"/>
        <w:left w:val="none" w:sz="0" w:space="0" w:color="auto"/>
        <w:bottom w:val="none" w:sz="0" w:space="0" w:color="auto"/>
        <w:right w:val="none" w:sz="0" w:space="0" w:color="auto"/>
      </w:divBdr>
      <w:divsChild>
        <w:div w:id="555700273">
          <w:marLeft w:val="0"/>
          <w:marRight w:val="0"/>
          <w:marTop w:val="0"/>
          <w:marBottom w:val="0"/>
          <w:divBdr>
            <w:top w:val="none" w:sz="0" w:space="0" w:color="auto"/>
            <w:left w:val="none" w:sz="0" w:space="0" w:color="auto"/>
            <w:bottom w:val="none" w:sz="0" w:space="0" w:color="auto"/>
            <w:right w:val="none" w:sz="0" w:space="0" w:color="auto"/>
          </w:divBdr>
        </w:div>
        <w:div w:id="1480802642">
          <w:marLeft w:val="0"/>
          <w:marRight w:val="0"/>
          <w:marTop w:val="0"/>
          <w:marBottom w:val="0"/>
          <w:divBdr>
            <w:top w:val="none" w:sz="0" w:space="0" w:color="auto"/>
            <w:left w:val="none" w:sz="0" w:space="0" w:color="auto"/>
            <w:bottom w:val="none" w:sz="0" w:space="0" w:color="auto"/>
            <w:right w:val="none" w:sz="0" w:space="0" w:color="auto"/>
          </w:divBdr>
        </w:div>
        <w:div w:id="1665820109">
          <w:marLeft w:val="0"/>
          <w:marRight w:val="0"/>
          <w:marTop w:val="0"/>
          <w:marBottom w:val="0"/>
          <w:divBdr>
            <w:top w:val="none" w:sz="0" w:space="0" w:color="auto"/>
            <w:left w:val="none" w:sz="0" w:space="0" w:color="auto"/>
            <w:bottom w:val="none" w:sz="0" w:space="0" w:color="auto"/>
            <w:right w:val="none" w:sz="0" w:space="0" w:color="auto"/>
          </w:divBdr>
        </w:div>
        <w:div w:id="2065719515">
          <w:marLeft w:val="0"/>
          <w:marRight w:val="0"/>
          <w:marTop w:val="0"/>
          <w:marBottom w:val="0"/>
          <w:divBdr>
            <w:top w:val="none" w:sz="0" w:space="0" w:color="auto"/>
            <w:left w:val="none" w:sz="0" w:space="0" w:color="auto"/>
            <w:bottom w:val="none" w:sz="0" w:space="0" w:color="auto"/>
            <w:right w:val="none" w:sz="0" w:space="0" w:color="auto"/>
          </w:divBdr>
        </w:div>
      </w:divsChild>
    </w:div>
    <w:div w:id="375735678">
      <w:bodyDiv w:val="1"/>
      <w:marLeft w:val="0"/>
      <w:marRight w:val="0"/>
      <w:marTop w:val="0"/>
      <w:marBottom w:val="0"/>
      <w:divBdr>
        <w:top w:val="none" w:sz="0" w:space="0" w:color="auto"/>
        <w:left w:val="none" w:sz="0" w:space="0" w:color="auto"/>
        <w:bottom w:val="none" w:sz="0" w:space="0" w:color="auto"/>
        <w:right w:val="none" w:sz="0" w:space="0" w:color="auto"/>
      </w:divBdr>
    </w:div>
    <w:div w:id="396127091">
      <w:bodyDiv w:val="1"/>
      <w:marLeft w:val="0"/>
      <w:marRight w:val="0"/>
      <w:marTop w:val="0"/>
      <w:marBottom w:val="0"/>
      <w:divBdr>
        <w:top w:val="none" w:sz="0" w:space="0" w:color="auto"/>
        <w:left w:val="none" w:sz="0" w:space="0" w:color="auto"/>
        <w:bottom w:val="none" w:sz="0" w:space="0" w:color="auto"/>
        <w:right w:val="none" w:sz="0" w:space="0" w:color="auto"/>
      </w:divBdr>
    </w:div>
    <w:div w:id="433596425">
      <w:bodyDiv w:val="1"/>
      <w:marLeft w:val="0"/>
      <w:marRight w:val="0"/>
      <w:marTop w:val="0"/>
      <w:marBottom w:val="0"/>
      <w:divBdr>
        <w:top w:val="none" w:sz="0" w:space="0" w:color="auto"/>
        <w:left w:val="none" w:sz="0" w:space="0" w:color="auto"/>
        <w:bottom w:val="none" w:sz="0" w:space="0" w:color="auto"/>
        <w:right w:val="none" w:sz="0" w:space="0" w:color="auto"/>
      </w:divBdr>
    </w:div>
    <w:div w:id="442968521">
      <w:bodyDiv w:val="1"/>
      <w:marLeft w:val="0"/>
      <w:marRight w:val="0"/>
      <w:marTop w:val="0"/>
      <w:marBottom w:val="0"/>
      <w:divBdr>
        <w:top w:val="none" w:sz="0" w:space="0" w:color="auto"/>
        <w:left w:val="none" w:sz="0" w:space="0" w:color="auto"/>
        <w:bottom w:val="none" w:sz="0" w:space="0" w:color="auto"/>
        <w:right w:val="none" w:sz="0" w:space="0" w:color="auto"/>
      </w:divBdr>
    </w:div>
    <w:div w:id="468058887">
      <w:bodyDiv w:val="1"/>
      <w:marLeft w:val="0"/>
      <w:marRight w:val="0"/>
      <w:marTop w:val="0"/>
      <w:marBottom w:val="0"/>
      <w:divBdr>
        <w:top w:val="none" w:sz="0" w:space="0" w:color="auto"/>
        <w:left w:val="none" w:sz="0" w:space="0" w:color="auto"/>
        <w:bottom w:val="none" w:sz="0" w:space="0" w:color="auto"/>
        <w:right w:val="none" w:sz="0" w:space="0" w:color="auto"/>
      </w:divBdr>
      <w:divsChild>
        <w:div w:id="633485857">
          <w:marLeft w:val="0"/>
          <w:marRight w:val="0"/>
          <w:marTop w:val="0"/>
          <w:marBottom w:val="0"/>
          <w:divBdr>
            <w:top w:val="none" w:sz="0" w:space="0" w:color="auto"/>
            <w:left w:val="none" w:sz="0" w:space="0" w:color="auto"/>
            <w:bottom w:val="none" w:sz="0" w:space="0" w:color="auto"/>
            <w:right w:val="none" w:sz="0" w:space="0" w:color="auto"/>
          </w:divBdr>
        </w:div>
      </w:divsChild>
    </w:div>
    <w:div w:id="485703262">
      <w:bodyDiv w:val="1"/>
      <w:marLeft w:val="0"/>
      <w:marRight w:val="0"/>
      <w:marTop w:val="0"/>
      <w:marBottom w:val="0"/>
      <w:divBdr>
        <w:top w:val="none" w:sz="0" w:space="0" w:color="auto"/>
        <w:left w:val="none" w:sz="0" w:space="0" w:color="auto"/>
        <w:bottom w:val="none" w:sz="0" w:space="0" w:color="auto"/>
        <w:right w:val="none" w:sz="0" w:space="0" w:color="auto"/>
      </w:divBdr>
    </w:div>
    <w:div w:id="507601613">
      <w:bodyDiv w:val="1"/>
      <w:marLeft w:val="0"/>
      <w:marRight w:val="0"/>
      <w:marTop w:val="0"/>
      <w:marBottom w:val="0"/>
      <w:divBdr>
        <w:top w:val="none" w:sz="0" w:space="0" w:color="auto"/>
        <w:left w:val="none" w:sz="0" w:space="0" w:color="auto"/>
        <w:bottom w:val="none" w:sz="0" w:space="0" w:color="auto"/>
        <w:right w:val="none" w:sz="0" w:space="0" w:color="auto"/>
      </w:divBdr>
    </w:div>
    <w:div w:id="534512153">
      <w:bodyDiv w:val="1"/>
      <w:marLeft w:val="0"/>
      <w:marRight w:val="0"/>
      <w:marTop w:val="0"/>
      <w:marBottom w:val="0"/>
      <w:divBdr>
        <w:top w:val="none" w:sz="0" w:space="0" w:color="auto"/>
        <w:left w:val="none" w:sz="0" w:space="0" w:color="auto"/>
        <w:bottom w:val="none" w:sz="0" w:space="0" w:color="auto"/>
        <w:right w:val="none" w:sz="0" w:space="0" w:color="auto"/>
      </w:divBdr>
    </w:div>
    <w:div w:id="538662500">
      <w:bodyDiv w:val="1"/>
      <w:marLeft w:val="0"/>
      <w:marRight w:val="0"/>
      <w:marTop w:val="0"/>
      <w:marBottom w:val="0"/>
      <w:divBdr>
        <w:top w:val="none" w:sz="0" w:space="0" w:color="auto"/>
        <w:left w:val="none" w:sz="0" w:space="0" w:color="auto"/>
        <w:bottom w:val="none" w:sz="0" w:space="0" w:color="auto"/>
        <w:right w:val="none" w:sz="0" w:space="0" w:color="auto"/>
      </w:divBdr>
    </w:div>
    <w:div w:id="581456386">
      <w:bodyDiv w:val="1"/>
      <w:marLeft w:val="0"/>
      <w:marRight w:val="0"/>
      <w:marTop w:val="0"/>
      <w:marBottom w:val="0"/>
      <w:divBdr>
        <w:top w:val="none" w:sz="0" w:space="0" w:color="auto"/>
        <w:left w:val="none" w:sz="0" w:space="0" w:color="auto"/>
        <w:bottom w:val="none" w:sz="0" w:space="0" w:color="auto"/>
        <w:right w:val="none" w:sz="0" w:space="0" w:color="auto"/>
      </w:divBdr>
    </w:div>
    <w:div w:id="582764521">
      <w:bodyDiv w:val="1"/>
      <w:marLeft w:val="0"/>
      <w:marRight w:val="0"/>
      <w:marTop w:val="0"/>
      <w:marBottom w:val="0"/>
      <w:divBdr>
        <w:top w:val="none" w:sz="0" w:space="0" w:color="auto"/>
        <w:left w:val="none" w:sz="0" w:space="0" w:color="auto"/>
        <w:bottom w:val="none" w:sz="0" w:space="0" w:color="auto"/>
        <w:right w:val="none" w:sz="0" w:space="0" w:color="auto"/>
      </w:divBdr>
    </w:div>
    <w:div w:id="607126857">
      <w:bodyDiv w:val="1"/>
      <w:marLeft w:val="0"/>
      <w:marRight w:val="0"/>
      <w:marTop w:val="0"/>
      <w:marBottom w:val="0"/>
      <w:divBdr>
        <w:top w:val="none" w:sz="0" w:space="0" w:color="auto"/>
        <w:left w:val="none" w:sz="0" w:space="0" w:color="auto"/>
        <w:bottom w:val="none" w:sz="0" w:space="0" w:color="auto"/>
        <w:right w:val="none" w:sz="0" w:space="0" w:color="auto"/>
      </w:divBdr>
    </w:div>
    <w:div w:id="720137460">
      <w:bodyDiv w:val="1"/>
      <w:marLeft w:val="0"/>
      <w:marRight w:val="0"/>
      <w:marTop w:val="0"/>
      <w:marBottom w:val="0"/>
      <w:divBdr>
        <w:top w:val="none" w:sz="0" w:space="0" w:color="auto"/>
        <w:left w:val="none" w:sz="0" w:space="0" w:color="auto"/>
        <w:bottom w:val="none" w:sz="0" w:space="0" w:color="auto"/>
        <w:right w:val="none" w:sz="0" w:space="0" w:color="auto"/>
      </w:divBdr>
      <w:divsChild>
        <w:div w:id="971180607">
          <w:marLeft w:val="0"/>
          <w:marRight w:val="0"/>
          <w:marTop w:val="0"/>
          <w:marBottom w:val="0"/>
          <w:divBdr>
            <w:top w:val="none" w:sz="0" w:space="0" w:color="auto"/>
            <w:left w:val="none" w:sz="0" w:space="0" w:color="auto"/>
            <w:bottom w:val="none" w:sz="0" w:space="0" w:color="auto"/>
            <w:right w:val="none" w:sz="0" w:space="0" w:color="auto"/>
          </w:divBdr>
        </w:div>
        <w:div w:id="1835487449">
          <w:marLeft w:val="0"/>
          <w:marRight w:val="0"/>
          <w:marTop w:val="0"/>
          <w:marBottom w:val="0"/>
          <w:divBdr>
            <w:top w:val="none" w:sz="0" w:space="0" w:color="auto"/>
            <w:left w:val="none" w:sz="0" w:space="0" w:color="auto"/>
            <w:bottom w:val="none" w:sz="0" w:space="0" w:color="auto"/>
            <w:right w:val="none" w:sz="0" w:space="0" w:color="auto"/>
          </w:divBdr>
        </w:div>
      </w:divsChild>
    </w:div>
    <w:div w:id="739064209">
      <w:bodyDiv w:val="1"/>
      <w:marLeft w:val="0"/>
      <w:marRight w:val="0"/>
      <w:marTop w:val="0"/>
      <w:marBottom w:val="0"/>
      <w:divBdr>
        <w:top w:val="none" w:sz="0" w:space="0" w:color="auto"/>
        <w:left w:val="none" w:sz="0" w:space="0" w:color="auto"/>
        <w:bottom w:val="none" w:sz="0" w:space="0" w:color="auto"/>
        <w:right w:val="none" w:sz="0" w:space="0" w:color="auto"/>
      </w:divBdr>
    </w:div>
    <w:div w:id="743138970">
      <w:bodyDiv w:val="1"/>
      <w:marLeft w:val="0"/>
      <w:marRight w:val="0"/>
      <w:marTop w:val="0"/>
      <w:marBottom w:val="0"/>
      <w:divBdr>
        <w:top w:val="none" w:sz="0" w:space="0" w:color="auto"/>
        <w:left w:val="none" w:sz="0" w:space="0" w:color="auto"/>
        <w:bottom w:val="none" w:sz="0" w:space="0" w:color="auto"/>
        <w:right w:val="none" w:sz="0" w:space="0" w:color="auto"/>
      </w:divBdr>
    </w:div>
    <w:div w:id="770131408">
      <w:bodyDiv w:val="1"/>
      <w:marLeft w:val="0"/>
      <w:marRight w:val="0"/>
      <w:marTop w:val="0"/>
      <w:marBottom w:val="0"/>
      <w:divBdr>
        <w:top w:val="none" w:sz="0" w:space="0" w:color="auto"/>
        <w:left w:val="none" w:sz="0" w:space="0" w:color="auto"/>
        <w:bottom w:val="none" w:sz="0" w:space="0" w:color="auto"/>
        <w:right w:val="none" w:sz="0" w:space="0" w:color="auto"/>
      </w:divBdr>
      <w:divsChild>
        <w:div w:id="207033359">
          <w:marLeft w:val="0"/>
          <w:marRight w:val="0"/>
          <w:marTop w:val="0"/>
          <w:marBottom w:val="0"/>
          <w:divBdr>
            <w:top w:val="none" w:sz="0" w:space="0" w:color="auto"/>
            <w:left w:val="none" w:sz="0" w:space="0" w:color="auto"/>
            <w:bottom w:val="none" w:sz="0" w:space="0" w:color="auto"/>
            <w:right w:val="none" w:sz="0" w:space="0" w:color="auto"/>
          </w:divBdr>
        </w:div>
        <w:div w:id="370695132">
          <w:marLeft w:val="0"/>
          <w:marRight w:val="0"/>
          <w:marTop w:val="0"/>
          <w:marBottom w:val="0"/>
          <w:divBdr>
            <w:top w:val="none" w:sz="0" w:space="0" w:color="auto"/>
            <w:left w:val="none" w:sz="0" w:space="0" w:color="auto"/>
            <w:bottom w:val="none" w:sz="0" w:space="0" w:color="auto"/>
            <w:right w:val="none" w:sz="0" w:space="0" w:color="auto"/>
          </w:divBdr>
        </w:div>
        <w:div w:id="469521193">
          <w:marLeft w:val="0"/>
          <w:marRight w:val="0"/>
          <w:marTop w:val="0"/>
          <w:marBottom w:val="0"/>
          <w:divBdr>
            <w:top w:val="none" w:sz="0" w:space="0" w:color="auto"/>
            <w:left w:val="none" w:sz="0" w:space="0" w:color="auto"/>
            <w:bottom w:val="none" w:sz="0" w:space="0" w:color="auto"/>
            <w:right w:val="none" w:sz="0" w:space="0" w:color="auto"/>
          </w:divBdr>
        </w:div>
        <w:div w:id="638074847">
          <w:marLeft w:val="0"/>
          <w:marRight w:val="0"/>
          <w:marTop w:val="0"/>
          <w:marBottom w:val="0"/>
          <w:divBdr>
            <w:top w:val="none" w:sz="0" w:space="0" w:color="auto"/>
            <w:left w:val="none" w:sz="0" w:space="0" w:color="auto"/>
            <w:bottom w:val="none" w:sz="0" w:space="0" w:color="auto"/>
            <w:right w:val="none" w:sz="0" w:space="0" w:color="auto"/>
          </w:divBdr>
        </w:div>
        <w:div w:id="670527905">
          <w:marLeft w:val="0"/>
          <w:marRight w:val="0"/>
          <w:marTop w:val="0"/>
          <w:marBottom w:val="0"/>
          <w:divBdr>
            <w:top w:val="none" w:sz="0" w:space="0" w:color="auto"/>
            <w:left w:val="none" w:sz="0" w:space="0" w:color="auto"/>
            <w:bottom w:val="none" w:sz="0" w:space="0" w:color="auto"/>
            <w:right w:val="none" w:sz="0" w:space="0" w:color="auto"/>
          </w:divBdr>
        </w:div>
        <w:div w:id="1701710386">
          <w:marLeft w:val="0"/>
          <w:marRight w:val="0"/>
          <w:marTop w:val="0"/>
          <w:marBottom w:val="0"/>
          <w:divBdr>
            <w:top w:val="none" w:sz="0" w:space="0" w:color="auto"/>
            <w:left w:val="none" w:sz="0" w:space="0" w:color="auto"/>
            <w:bottom w:val="none" w:sz="0" w:space="0" w:color="auto"/>
            <w:right w:val="none" w:sz="0" w:space="0" w:color="auto"/>
          </w:divBdr>
        </w:div>
        <w:div w:id="1781222378">
          <w:marLeft w:val="0"/>
          <w:marRight w:val="0"/>
          <w:marTop w:val="0"/>
          <w:marBottom w:val="0"/>
          <w:divBdr>
            <w:top w:val="none" w:sz="0" w:space="0" w:color="auto"/>
            <w:left w:val="none" w:sz="0" w:space="0" w:color="auto"/>
            <w:bottom w:val="none" w:sz="0" w:space="0" w:color="auto"/>
            <w:right w:val="none" w:sz="0" w:space="0" w:color="auto"/>
          </w:divBdr>
        </w:div>
        <w:div w:id="1966109682">
          <w:marLeft w:val="0"/>
          <w:marRight w:val="0"/>
          <w:marTop w:val="0"/>
          <w:marBottom w:val="0"/>
          <w:divBdr>
            <w:top w:val="none" w:sz="0" w:space="0" w:color="auto"/>
            <w:left w:val="none" w:sz="0" w:space="0" w:color="auto"/>
            <w:bottom w:val="none" w:sz="0" w:space="0" w:color="auto"/>
            <w:right w:val="none" w:sz="0" w:space="0" w:color="auto"/>
          </w:divBdr>
        </w:div>
        <w:div w:id="1971932042">
          <w:marLeft w:val="0"/>
          <w:marRight w:val="0"/>
          <w:marTop w:val="0"/>
          <w:marBottom w:val="0"/>
          <w:divBdr>
            <w:top w:val="none" w:sz="0" w:space="0" w:color="auto"/>
            <w:left w:val="none" w:sz="0" w:space="0" w:color="auto"/>
            <w:bottom w:val="none" w:sz="0" w:space="0" w:color="auto"/>
            <w:right w:val="none" w:sz="0" w:space="0" w:color="auto"/>
          </w:divBdr>
        </w:div>
      </w:divsChild>
    </w:div>
    <w:div w:id="773092519">
      <w:bodyDiv w:val="1"/>
      <w:marLeft w:val="0"/>
      <w:marRight w:val="0"/>
      <w:marTop w:val="0"/>
      <w:marBottom w:val="0"/>
      <w:divBdr>
        <w:top w:val="none" w:sz="0" w:space="0" w:color="auto"/>
        <w:left w:val="none" w:sz="0" w:space="0" w:color="auto"/>
        <w:bottom w:val="none" w:sz="0" w:space="0" w:color="auto"/>
        <w:right w:val="none" w:sz="0" w:space="0" w:color="auto"/>
      </w:divBdr>
    </w:div>
    <w:div w:id="790392699">
      <w:bodyDiv w:val="1"/>
      <w:marLeft w:val="0"/>
      <w:marRight w:val="0"/>
      <w:marTop w:val="0"/>
      <w:marBottom w:val="0"/>
      <w:divBdr>
        <w:top w:val="none" w:sz="0" w:space="0" w:color="auto"/>
        <w:left w:val="none" w:sz="0" w:space="0" w:color="auto"/>
        <w:bottom w:val="none" w:sz="0" w:space="0" w:color="auto"/>
        <w:right w:val="none" w:sz="0" w:space="0" w:color="auto"/>
      </w:divBdr>
    </w:div>
    <w:div w:id="799152380">
      <w:bodyDiv w:val="1"/>
      <w:marLeft w:val="0"/>
      <w:marRight w:val="0"/>
      <w:marTop w:val="0"/>
      <w:marBottom w:val="0"/>
      <w:divBdr>
        <w:top w:val="none" w:sz="0" w:space="0" w:color="auto"/>
        <w:left w:val="none" w:sz="0" w:space="0" w:color="auto"/>
        <w:bottom w:val="none" w:sz="0" w:space="0" w:color="auto"/>
        <w:right w:val="none" w:sz="0" w:space="0" w:color="auto"/>
      </w:divBdr>
    </w:div>
    <w:div w:id="848641766">
      <w:bodyDiv w:val="1"/>
      <w:marLeft w:val="0"/>
      <w:marRight w:val="0"/>
      <w:marTop w:val="0"/>
      <w:marBottom w:val="0"/>
      <w:divBdr>
        <w:top w:val="none" w:sz="0" w:space="0" w:color="auto"/>
        <w:left w:val="none" w:sz="0" w:space="0" w:color="auto"/>
        <w:bottom w:val="none" w:sz="0" w:space="0" w:color="auto"/>
        <w:right w:val="none" w:sz="0" w:space="0" w:color="auto"/>
      </w:divBdr>
      <w:divsChild>
        <w:div w:id="97987810">
          <w:marLeft w:val="0"/>
          <w:marRight w:val="0"/>
          <w:marTop w:val="0"/>
          <w:marBottom w:val="0"/>
          <w:divBdr>
            <w:top w:val="none" w:sz="0" w:space="0" w:color="auto"/>
            <w:left w:val="none" w:sz="0" w:space="0" w:color="auto"/>
            <w:bottom w:val="none" w:sz="0" w:space="0" w:color="auto"/>
            <w:right w:val="none" w:sz="0" w:space="0" w:color="auto"/>
          </w:divBdr>
        </w:div>
        <w:div w:id="121077357">
          <w:marLeft w:val="0"/>
          <w:marRight w:val="0"/>
          <w:marTop w:val="0"/>
          <w:marBottom w:val="0"/>
          <w:divBdr>
            <w:top w:val="none" w:sz="0" w:space="0" w:color="auto"/>
            <w:left w:val="none" w:sz="0" w:space="0" w:color="auto"/>
            <w:bottom w:val="none" w:sz="0" w:space="0" w:color="auto"/>
            <w:right w:val="none" w:sz="0" w:space="0" w:color="auto"/>
          </w:divBdr>
        </w:div>
        <w:div w:id="156264012">
          <w:marLeft w:val="0"/>
          <w:marRight w:val="0"/>
          <w:marTop w:val="0"/>
          <w:marBottom w:val="0"/>
          <w:divBdr>
            <w:top w:val="none" w:sz="0" w:space="0" w:color="auto"/>
            <w:left w:val="none" w:sz="0" w:space="0" w:color="auto"/>
            <w:bottom w:val="none" w:sz="0" w:space="0" w:color="auto"/>
            <w:right w:val="none" w:sz="0" w:space="0" w:color="auto"/>
          </w:divBdr>
        </w:div>
        <w:div w:id="376591524">
          <w:marLeft w:val="0"/>
          <w:marRight w:val="0"/>
          <w:marTop w:val="0"/>
          <w:marBottom w:val="0"/>
          <w:divBdr>
            <w:top w:val="none" w:sz="0" w:space="0" w:color="auto"/>
            <w:left w:val="none" w:sz="0" w:space="0" w:color="auto"/>
            <w:bottom w:val="none" w:sz="0" w:space="0" w:color="auto"/>
            <w:right w:val="none" w:sz="0" w:space="0" w:color="auto"/>
          </w:divBdr>
        </w:div>
        <w:div w:id="460347824">
          <w:marLeft w:val="0"/>
          <w:marRight w:val="0"/>
          <w:marTop w:val="0"/>
          <w:marBottom w:val="0"/>
          <w:divBdr>
            <w:top w:val="none" w:sz="0" w:space="0" w:color="auto"/>
            <w:left w:val="none" w:sz="0" w:space="0" w:color="auto"/>
            <w:bottom w:val="none" w:sz="0" w:space="0" w:color="auto"/>
            <w:right w:val="none" w:sz="0" w:space="0" w:color="auto"/>
          </w:divBdr>
        </w:div>
        <w:div w:id="517042986">
          <w:marLeft w:val="0"/>
          <w:marRight w:val="0"/>
          <w:marTop w:val="0"/>
          <w:marBottom w:val="0"/>
          <w:divBdr>
            <w:top w:val="none" w:sz="0" w:space="0" w:color="auto"/>
            <w:left w:val="none" w:sz="0" w:space="0" w:color="auto"/>
            <w:bottom w:val="none" w:sz="0" w:space="0" w:color="auto"/>
            <w:right w:val="none" w:sz="0" w:space="0" w:color="auto"/>
          </w:divBdr>
        </w:div>
        <w:div w:id="598217611">
          <w:marLeft w:val="0"/>
          <w:marRight w:val="0"/>
          <w:marTop w:val="0"/>
          <w:marBottom w:val="0"/>
          <w:divBdr>
            <w:top w:val="none" w:sz="0" w:space="0" w:color="auto"/>
            <w:left w:val="none" w:sz="0" w:space="0" w:color="auto"/>
            <w:bottom w:val="none" w:sz="0" w:space="0" w:color="auto"/>
            <w:right w:val="none" w:sz="0" w:space="0" w:color="auto"/>
          </w:divBdr>
        </w:div>
        <w:div w:id="625938893">
          <w:marLeft w:val="0"/>
          <w:marRight w:val="0"/>
          <w:marTop w:val="0"/>
          <w:marBottom w:val="0"/>
          <w:divBdr>
            <w:top w:val="none" w:sz="0" w:space="0" w:color="auto"/>
            <w:left w:val="none" w:sz="0" w:space="0" w:color="auto"/>
            <w:bottom w:val="none" w:sz="0" w:space="0" w:color="auto"/>
            <w:right w:val="none" w:sz="0" w:space="0" w:color="auto"/>
          </w:divBdr>
        </w:div>
        <w:div w:id="692995051">
          <w:marLeft w:val="0"/>
          <w:marRight w:val="0"/>
          <w:marTop w:val="0"/>
          <w:marBottom w:val="0"/>
          <w:divBdr>
            <w:top w:val="none" w:sz="0" w:space="0" w:color="auto"/>
            <w:left w:val="none" w:sz="0" w:space="0" w:color="auto"/>
            <w:bottom w:val="none" w:sz="0" w:space="0" w:color="auto"/>
            <w:right w:val="none" w:sz="0" w:space="0" w:color="auto"/>
          </w:divBdr>
        </w:div>
        <w:div w:id="705176526">
          <w:marLeft w:val="0"/>
          <w:marRight w:val="0"/>
          <w:marTop w:val="0"/>
          <w:marBottom w:val="0"/>
          <w:divBdr>
            <w:top w:val="none" w:sz="0" w:space="0" w:color="auto"/>
            <w:left w:val="none" w:sz="0" w:space="0" w:color="auto"/>
            <w:bottom w:val="none" w:sz="0" w:space="0" w:color="auto"/>
            <w:right w:val="none" w:sz="0" w:space="0" w:color="auto"/>
          </w:divBdr>
        </w:div>
        <w:div w:id="788671996">
          <w:marLeft w:val="0"/>
          <w:marRight w:val="0"/>
          <w:marTop w:val="0"/>
          <w:marBottom w:val="0"/>
          <w:divBdr>
            <w:top w:val="none" w:sz="0" w:space="0" w:color="auto"/>
            <w:left w:val="none" w:sz="0" w:space="0" w:color="auto"/>
            <w:bottom w:val="none" w:sz="0" w:space="0" w:color="auto"/>
            <w:right w:val="none" w:sz="0" w:space="0" w:color="auto"/>
          </w:divBdr>
        </w:div>
        <w:div w:id="866798119">
          <w:marLeft w:val="0"/>
          <w:marRight w:val="0"/>
          <w:marTop w:val="0"/>
          <w:marBottom w:val="0"/>
          <w:divBdr>
            <w:top w:val="none" w:sz="0" w:space="0" w:color="auto"/>
            <w:left w:val="none" w:sz="0" w:space="0" w:color="auto"/>
            <w:bottom w:val="none" w:sz="0" w:space="0" w:color="auto"/>
            <w:right w:val="none" w:sz="0" w:space="0" w:color="auto"/>
          </w:divBdr>
        </w:div>
        <w:div w:id="1014261943">
          <w:marLeft w:val="0"/>
          <w:marRight w:val="0"/>
          <w:marTop w:val="0"/>
          <w:marBottom w:val="0"/>
          <w:divBdr>
            <w:top w:val="none" w:sz="0" w:space="0" w:color="auto"/>
            <w:left w:val="none" w:sz="0" w:space="0" w:color="auto"/>
            <w:bottom w:val="none" w:sz="0" w:space="0" w:color="auto"/>
            <w:right w:val="none" w:sz="0" w:space="0" w:color="auto"/>
          </w:divBdr>
        </w:div>
        <w:div w:id="1092580517">
          <w:marLeft w:val="0"/>
          <w:marRight w:val="0"/>
          <w:marTop w:val="0"/>
          <w:marBottom w:val="0"/>
          <w:divBdr>
            <w:top w:val="none" w:sz="0" w:space="0" w:color="auto"/>
            <w:left w:val="none" w:sz="0" w:space="0" w:color="auto"/>
            <w:bottom w:val="none" w:sz="0" w:space="0" w:color="auto"/>
            <w:right w:val="none" w:sz="0" w:space="0" w:color="auto"/>
          </w:divBdr>
        </w:div>
        <w:div w:id="1227182974">
          <w:marLeft w:val="0"/>
          <w:marRight w:val="0"/>
          <w:marTop w:val="0"/>
          <w:marBottom w:val="0"/>
          <w:divBdr>
            <w:top w:val="none" w:sz="0" w:space="0" w:color="auto"/>
            <w:left w:val="none" w:sz="0" w:space="0" w:color="auto"/>
            <w:bottom w:val="none" w:sz="0" w:space="0" w:color="auto"/>
            <w:right w:val="none" w:sz="0" w:space="0" w:color="auto"/>
          </w:divBdr>
        </w:div>
        <w:div w:id="1263534416">
          <w:marLeft w:val="0"/>
          <w:marRight w:val="0"/>
          <w:marTop w:val="0"/>
          <w:marBottom w:val="0"/>
          <w:divBdr>
            <w:top w:val="none" w:sz="0" w:space="0" w:color="auto"/>
            <w:left w:val="none" w:sz="0" w:space="0" w:color="auto"/>
            <w:bottom w:val="none" w:sz="0" w:space="0" w:color="auto"/>
            <w:right w:val="none" w:sz="0" w:space="0" w:color="auto"/>
          </w:divBdr>
        </w:div>
        <w:div w:id="1271277317">
          <w:marLeft w:val="0"/>
          <w:marRight w:val="0"/>
          <w:marTop w:val="0"/>
          <w:marBottom w:val="0"/>
          <w:divBdr>
            <w:top w:val="none" w:sz="0" w:space="0" w:color="auto"/>
            <w:left w:val="none" w:sz="0" w:space="0" w:color="auto"/>
            <w:bottom w:val="none" w:sz="0" w:space="0" w:color="auto"/>
            <w:right w:val="none" w:sz="0" w:space="0" w:color="auto"/>
          </w:divBdr>
        </w:div>
        <w:div w:id="1274675317">
          <w:marLeft w:val="0"/>
          <w:marRight w:val="0"/>
          <w:marTop w:val="0"/>
          <w:marBottom w:val="0"/>
          <w:divBdr>
            <w:top w:val="none" w:sz="0" w:space="0" w:color="auto"/>
            <w:left w:val="none" w:sz="0" w:space="0" w:color="auto"/>
            <w:bottom w:val="none" w:sz="0" w:space="0" w:color="auto"/>
            <w:right w:val="none" w:sz="0" w:space="0" w:color="auto"/>
          </w:divBdr>
        </w:div>
        <w:div w:id="1349138138">
          <w:marLeft w:val="0"/>
          <w:marRight w:val="0"/>
          <w:marTop w:val="0"/>
          <w:marBottom w:val="0"/>
          <w:divBdr>
            <w:top w:val="none" w:sz="0" w:space="0" w:color="auto"/>
            <w:left w:val="none" w:sz="0" w:space="0" w:color="auto"/>
            <w:bottom w:val="none" w:sz="0" w:space="0" w:color="auto"/>
            <w:right w:val="none" w:sz="0" w:space="0" w:color="auto"/>
          </w:divBdr>
        </w:div>
        <w:div w:id="1448307605">
          <w:marLeft w:val="0"/>
          <w:marRight w:val="0"/>
          <w:marTop w:val="0"/>
          <w:marBottom w:val="0"/>
          <w:divBdr>
            <w:top w:val="none" w:sz="0" w:space="0" w:color="auto"/>
            <w:left w:val="none" w:sz="0" w:space="0" w:color="auto"/>
            <w:bottom w:val="none" w:sz="0" w:space="0" w:color="auto"/>
            <w:right w:val="none" w:sz="0" w:space="0" w:color="auto"/>
          </w:divBdr>
        </w:div>
        <w:div w:id="1534155326">
          <w:marLeft w:val="0"/>
          <w:marRight w:val="0"/>
          <w:marTop w:val="0"/>
          <w:marBottom w:val="0"/>
          <w:divBdr>
            <w:top w:val="none" w:sz="0" w:space="0" w:color="auto"/>
            <w:left w:val="none" w:sz="0" w:space="0" w:color="auto"/>
            <w:bottom w:val="none" w:sz="0" w:space="0" w:color="auto"/>
            <w:right w:val="none" w:sz="0" w:space="0" w:color="auto"/>
          </w:divBdr>
        </w:div>
        <w:div w:id="1735397882">
          <w:marLeft w:val="0"/>
          <w:marRight w:val="0"/>
          <w:marTop w:val="0"/>
          <w:marBottom w:val="0"/>
          <w:divBdr>
            <w:top w:val="none" w:sz="0" w:space="0" w:color="auto"/>
            <w:left w:val="none" w:sz="0" w:space="0" w:color="auto"/>
            <w:bottom w:val="none" w:sz="0" w:space="0" w:color="auto"/>
            <w:right w:val="none" w:sz="0" w:space="0" w:color="auto"/>
          </w:divBdr>
        </w:div>
        <w:div w:id="1780369720">
          <w:marLeft w:val="0"/>
          <w:marRight w:val="0"/>
          <w:marTop w:val="0"/>
          <w:marBottom w:val="0"/>
          <w:divBdr>
            <w:top w:val="none" w:sz="0" w:space="0" w:color="auto"/>
            <w:left w:val="none" w:sz="0" w:space="0" w:color="auto"/>
            <w:bottom w:val="none" w:sz="0" w:space="0" w:color="auto"/>
            <w:right w:val="none" w:sz="0" w:space="0" w:color="auto"/>
          </w:divBdr>
        </w:div>
        <w:div w:id="1834567523">
          <w:marLeft w:val="0"/>
          <w:marRight w:val="0"/>
          <w:marTop w:val="0"/>
          <w:marBottom w:val="0"/>
          <w:divBdr>
            <w:top w:val="none" w:sz="0" w:space="0" w:color="auto"/>
            <w:left w:val="none" w:sz="0" w:space="0" w:color="auto"/>
            <w:bottom w:val="none" w:sz="0" w:space="0" w:color="auto"/>
            <w:right w:val="none" w:sz="0" w:space="0" w:color="auto"/>
          </w:divBdr>
        </w:div>
        <w:div w:id="1911816346">
          <w:marLeft w:val="0"/>
          <w:marRight w:val="0"/>
          <w:marTop w:val="0"/>
          <w:marBottom w:val="0"/>
          <w:divBdr>
            <w:top w:val="none" w:sz="0" w:space="0" w:color="auto"/>
            <w:left w:val="none" w:sz="0" w:space="0" w:color="auto"/>
            <w:bottom w:val="none" w:sz="0" w:space="0" w:color="auto"/>
            <w:right w:val="none" w:sz="0" w:space="0" w:color="auto"/>
          </w:divBdr>
        </w:div>
        <w:div w:id="2142645447">
          <w:marLeft w:val="0"/>
          <w:marRight w:val="0"/>
          <w:marTop w:val="0"/>
          <w:marBottom w:val="0"/>
          <w:divBdr>
            <w:top w:val="none" w:sz="0" w:space="0" w:color="auto"/>
            <w:left w:val="none" w:sz="0" w:space="0" w:color="auto"/>
            <w:bottom w:val="none" w:sz="0" w:space="0" w:color="auto"/>
            <w:right w:val="none" w:sz="0" w:space="0" w:color="auto"/>
          </w:divBdr>
        </w:div>
      </w:divsChild>
    </w:div>
    <w:div w:id="858619774">
      <w:bodyDiv w:val="1"/>
      <w:marLeft w:val="0"/>
      <w:marRight w:val="0"/>
      <w:marTop w:val="0"/>
      <w:marBottom w:val="0"/>
      <w:divBdr>
        <w:top w:val="none" w:sz="0" w:space="0" w:color="auto"/>
        <w:left w:val="none" w:sz="0" w:space="0" w:color="auto"/>
        <w:bottom w:val="none" w:sz="0" w:space="0" w:color="auto"/>
        <w:right w:val="none" w:sz="0" w:space="0" w:color="auto"/>
      </w:divBdr>
      <w:divsChild>
        <w:div w:id="181358102">
          <w:marLeft w:val="0"/>
          <w:marRight w:val="0"/>
          <w:marTop w:val="0"/>
          <w:marBottom w:val="0"/>
          <w:divBdr>
            <w:top w:val="none" w:sz="0" w:space="0" w:color="auto"/>
            <w:left w:val="none" w:sz="0" w:space="0" w:color="auto"/>
            <w:bottom w:val="none" w:sz="0" w:space="0" w:color="auto"/>
            <w:right w:val="none" w:sz="0" w:space="0" w:color="auto"/>
          </w:divBdr>
        </w:div>
        <w:div w:id="296031955">
          <w:marLeft w:val="0"/>
          <w:marRight w:val="0"/>
          <w:marTop w:val="0"/>
          <w:marBottom w:val="0"/>
          <w:divBdr>
            <w:top w:val="none" w:sz="0" w:space="0" w:color="auto"/>
            <w:left w:val="none" w:sz="0" w:space="0" w:color="auto"/>
            <w:bottom w:val="none" w:sz="0" w:space="0" w:color="auto"/>
            <w:right w:val="none" w:sz="0" w:space="0" w:color="auto"/>
          </w:divBdr>
        </w:div>
        <w:div w:id="297953630">
          <w:marLeft w:val="0"/>
          <w:marRight w:val="0"/>
          <w:marTop w:val="0"/>
          <w:marBottom w:val="0"/>
          <w:divBdr>
            <w:top w:val="none" w:sz="0" w:space="0" w:color="auto"/>
            <w:left w:val="none" w:sz="0" w:space="0" w:color="auto"/>
            <w:bottom w:val="none" w:sz="0" w:space="0" w:color="auto"/>
            <w:right w:val="none" w:sz="0" w:space="0" w:color="auto"/>
          </w:divBdr>
        </w:div>
        <w:div w:id="399985974">
          <w:marLeft w:val="0"/>
          <w:marRight w:val="0"/>
          <w:marTop w:val="0"/>
          <w:marBottom w:val="0"/>
          <w:divBdr>
            <w:top w:val="none" w:sz="0" w:space="0" w:color="auto"/>
            <w:left w:val="none" w:sz="0" w:space="0" w:color="auto"/>
            <w:bottom w:val="none" w:sz="0" w:space="0" w:color="auto"/>
            <w:right w:val="none" w:sz="0" w:space="0" w:color="auto"/>
          </w:divBdr>
        </w:div>
        <w:div w:id="538980587">
          <w:marLeft w:val="0"/>
          <w:marRight w:val="0"/>
          <w:marTop w:val="0"/>
          <w:marBottom w:val="0"/>
          <w:divBdr>
            <w:top w:val="none" w:sz="0" w:space="0" w:color="auto"/>
            <w:left w:val="none" w:sz="0" w:space="0" w:color="auto"/>
            <w:bottom w:val="none" w:sz="0" w:space="0" w:color="auto"/>
            <w:right w:val="none" w:sz="0" w:space="0" w:color="auto"/>
          </w:divBdr>
        </w:div>
        <w:div w:id="760948123">
          <w:marLeft w:val="0"/>
          <w:marRight w:val="0"/>
          <w:marTop w:val="0"/>
          <w:marBottom w:val="0"/>
          <w:divBdr>
            <w:top w:val="none" w:sz="0" w:space="0" w:color="auto"/>
            <w:left w:val="none" w:sz="0" w:space="0" w:color="auto"/>
            <w:bottom w:val="none" w:sz="0" w:space="0" w:color="auto"/>
            <w:right w:val="none" w:sz="0" w:space="0" w:color="auto"/>
          </w:divBdr>
        </w:div>
        <w:div w:id="783117314">
          <w:marLeft w:val="0"/>
          <w:marRight w:val="0"/>
          <w:marTop w:val="0"/>
          <w:marBottom w:val="0"/>
          <w:divBdr>
            <w:top w:val="none" w:sz="0" w:space="0" w:color="auto"/>
            <w:left w:val="none" w:sz="0" w:space="0" w:color="auto"/>
            <w:bottom w:val="none" w:sz="0" w:space="0" w:color="auto"/>
            <w:right w:val="none" w:sz="0" w:space="0" w:color="auto"/>
          </w:divBdr>
        </w:div>
        <w:div w:id="834684864">
          <w:marLeft w:val="0"/>
          <w:marRight w:val="0"/>
          <w:marTop w:val="0"/>
          <w:marBottom w:val="0"/>
          <w:divBdr>
            <w:top w:val="none" w:sz="0" w:space="0" w:color="auto"/>
            <w:left w:val="none" w:sz="0" w:space="0" w:color="auto"/>
            <w:bottom w:val="none" w:sz="0" w:space="0" w:color="auto"/>
            <w:right w:val="none" w:sz="0" w:space="0" w:color="auto"/>
          </w:divBdr>
        </w:div>
        <w:div w:id="857036556">
          <w:marLeft w:val="0"/>
          <w:marRight w:val="0"/>
          <w:marTop w:val="0"/>
          <w:marBottom w:val="0"/>
          <w:divBdr>
            <w:top w:val="none" w:sz="0" w:space="0" w:color="auto"/>
            <w:left w:val="none" w:sz="0" w:space="0" w:color="auto"/>
            <w:bottom w:val="none" w:sz="0" w:space="0" w:color="auto"/>
            <w:right w:val="none" w:sz="0" w:space="0" w:color="auto"/>
          </w:divBdr>
        </w:div>
        <w:div w:id="964848105">
          <w:marLeft w:val="0"/>
          <w:marRight w:val="0"/>
          <w:marTop w:val="0"/>
          <w:marBottom w:val="0"/>
          <w:divBdr>
            <w:top w:val="none" w:sz="0" w:space="0" w:color="auto"/>
            <w:left w:val="none" w:sz="0" w:space="0" w:color="auto"/>
            <w:bottom w:val="none" w:sz="0" w:space="0" w:color="auto"/>
            <w:right w:val="none" w:sz="0" w:space="0" w:color="auto"/>
          </w:divBdr>
        </w:div>
        <w:div w:id="1005715722">
          <w:marLeft w:val="0"/>
          <w:marRight w:val="0"/>
          <w:marTop w:val="0"/>
          <w:marBottom w:val="0"/>
          <w:divBdr>
            <w:top w:val="none" w:sz="0" w:space="0" w:color="auto"/>
            <w:left w:val="none" w:sz="0" w:space="0" w:color="auto"/>
            <w:bottom w:val="none" w:sz="0" w:space="0" w:color="auto"/>
            <w:right w:val="none" w:sz="0" w:space="0" w:color="auto"/>
          </w:divBdr>
        </w:div>
        <w:div w:id="1044525518">
          <w:marLeft w:val="0"/>
          <w:marRight w:val="0"/>
          <w:marTop w:val="0"/>
          <w:marBottom w:val="0"/>
          <w:divBdr>
            <w:top w:val="none" w:sz="0" w:space="0" w:color="auto"/>
            <w:left w:val="none" w:sz="0" w:space="0" w:color="auto"/>
            <w:bottom w:val="none" w:sz="0" w:space="0" w:color="auto"/>
            <w:right w:val="none" w:sz="0" w:space="0" w:color="auto"/>
          </w:divBdr>
        </w:div>
        <w:div w:id="1080179073">
          <w:marLeft w:val="0"/>
          <w:marRight w:val="0"/>
          <w:marTop w:val="0"/>
          <w:marBottom w:val="0"/>
          <w:divBdr>
            <w:top w:val="none" w:sz="0" w:space="0" w:color="auto"/>
            <w:left w:val="none" w:sz="0" w:space="0" w:color="auto"/>
            <w:bottom w:val="none" w:sz="0" w:space="0" w:color="auto"/>
            <w:right w:val="none" w:sz="0" w:space="0" w:color="auto"/>
          </w:divBdr>
        </w:div>
        <w:div w:id="1170561498">
          <w:marLeft w:val="0"/>
          <w:marRight w:val="0"/>
          <w:marTop w:val="0"/>
          <w:marBottom w:val="0"/>
          <w:divBdr>
            <w:top w:val="none" w:sz="0" w:space="0" w:color="auto"/>
            <w:left w:val="none" w:sz="0" w:space="0" w:color="auto"/>
            <w:bottom w:val="none" w:sz="0" w:space="0" w:color="auto"/>
            <w:right w:val="none" w:sz="0" w:space="0" w:color="auto"/>
          </w:divBdr>
        </w:div>
        <w:div w:id="1280181796">
          <w:marLeft w:val="0"/>
          <w:marRight w:val="0"/>
          <w:marTop w:val="0"/>
          <w:marBottom w:val="0"/>
          <w:divBdr>
            <w:top w:val="none" w:sz="0" w:space="0" w:color="auto"/>
            <w:left w:val="none" w:sz="0" w:space="0" w:color="auto"/>
            <w:bottom w:val="none" w:sz="0" w:space="0" w:color="auto"/>
            <w:right w:val="none" w:sz="0" w:space="0" w:color="auto"/>
          </w:divBdr>
        </w:div>
        <w:div w:id="1391150870">
          <w:marLeft w:val="0"/>
          <w:marRight w:val="0"/>
          <w:marTop w:val="0"/>
          <w:marBottom w:val="0"/>
          <w:divBdr>
            <w:top w:val="none" w:sz="0" w:space="0" w:color="auto"/>
            <w:left w:val="none" w:sz="0" w:space="0" w:color="auto"/>
            <w:bottom w:val="none" w:sz="0" w:space="0" w:color="auto"/>
            <w:right w:val="none" w:sz="0" w:space="0" w:color="auto"/>
          </w:divBdr>
        </w:div>
        <w:div w:id="1440906046">
          <w:marLeft w:val="0"/>
          <w:marRight w:val="0"/>
          <w:marTop w:val="0"/>
          <w:marBottom w:val="0"/>
          <w:divBdr>
            <w:top w:val="none" w:sz="0" w:space="0" w:color="auto"/>
            <w:left w:val="none" w:sz="0" w:space="0" w:color="auto"/>
            <w:bottom w:val="none" w:sz="0" w:space="0" w:color="auto"/>
            <w:right w:val="none" w:sz="0" w:space="0" w:color="auto"/>
          </w:divBdr>
        </w:div>
        <w:div w:id="1447001852">
          <w:marLeft w:val="0"/>
          <w:marRight w:val="0"/>
          <w:marTop w:val="0"/>
          <w:marBottom w:val="0"/>
          <w:divBdr>
            <w:top w:val="none" w:sz="0" w:space="0" w:color="auto"/>
            <w:left w:val="none" w:sz="0" w:space="0" w:color="auto"/>
            <w:bottom w:val="none" w:sz="0" w:space="0" w:color="auto"/>
            <w:right w:val="none" w:sz="0" w:space="0" w:color="auto"/>
          </w:divBdr>
        </w:div>
        <w:div w:id="1469207754">
          <w:marLeft w:val="0"/>
          <w:marRight w:val="0"/>
          <w:marTop w:val="0"/>
          <w:marBottom w:val="0"/>
          <w:divBdr>
            <w:top w:val="none" w:sz="0" w:space="0" w:color="auto"/>
            <w:left w:val="none" w:sz="0" w:space="0" w:color="auto"/>
            <w:bottom w:val="none" w:sz="0" w:space="0" w:color="auto"/>
            <w:right w:val="none" w:sz="0" w:space="0" w:color="auto"/>
          </w:divBdr>
        </w:div>
        <w:div w:id="1534073570">
          <w:marLeft w:val="0"/>
          <w:marRight w:val="0"/>
          <w:marTop w:val="0"/>
          <w:marBottom w:val="0"/>
          <w:divBdr>
            <w:top w:val="none" w:sz="0" w:space="0" w:color="auto"/>
            <w:left w:val="none" w:sz="0" w:space="0" w:color="auto"/>
            <w:bottom w:val="none" w:sz="0" w:space="0" w:color="auto"/>
            <w:right w:val="none" w:sz="0" w:space="0" w:color="auto"/>
          </w:divBdr>
        </w:div>
        <w:div w:id="1605729931">
          <w:marLeft w:val="0"/>
          <w:marRight w:val="0"/>
          <w:marTop w:val="0"/>
          <w:marBottom w:val="0"/>
          <w:divBdr>
            <w:top w:val="none" w:sz="0" w:space="0" w:color="auto"/>
            <w:left w:val="none" w:sz="0" w:space="0" w:color="auto"/>
            <w:bottom w:val="none" w:sz="0" w:space="0" w:color="auto"/>
            <w:right w:val="none" w:sz="0" w:space="0" w:color="auto"/>
          </w:divBdr>
        </w:div>
        <w:div w:id="1672175674">
          <w:marLeft w:val="0"/>
          <w:marRight w:val="0"/>
          <w:marTop w:val="0"/>
          <w:marBottom w:val="0"/>
          <w:divBdr>
            <w:top w:val="none" w:sz="0" w:space="0" w:color="auto"/>
            <w:left w:val="none" w:sz="0" w:space="0" w:color="auto"/>
            <w:bottom w:val="none" w:sz="0" w:space="0" w:color="auto"/>
            <w:right w:val="none" w:sz="0" w:space="0" w:color="auto"/>
          </w:divBdr>
        </w:div>
        <w:div w:id="1715154933">
          <w:marLeft w:val="0"/>
          <w:marRight w:val="0"/>
          <w:marTop w:val="0"/>
          <w:marBottom w:val="0"/>
          <w:divBdr>
            <w:top w:val="none" w:sz="0" w:space="0" w:color="auto"/>
            <w:left w:val="none" w:sz="0" w:space="0" w:color="auto"/>
            <w:bottom w:val="none" w:sz="0" w:space="0" w:color="auto"/>
            <w:right w:val="none" w:sz="0" w:space="0" w:color="auto"/>
          </w:divBdr>
        </w:div>
        <w:div w:id="1811436579">
          <w:marLeft w:val="0"/>
          <w:marRight w:val="0"/>
          <w:marTop w:val="0"/>
          <w:marBottom w:val="0"/>
          <w:divBdr>
            <w:top w:val="none" w:sz="0" w:space="0" w:color="auto"/>
            <w:left w:val="none" w:sz="0" w:space="0" w:color="auto"/>
            <w:bottom w:val="none" w:sz="0" w:space="0" w:color="auto"/>
            <w:right w:val="none" w:sz="0" w:space="0" w:color="auto"/>
          </w:divBdr>
        </w:div>
        <w:div w:id="1813059752">
          <w:marLeft w:val="0"/>
          <w:marRight w:val="0"/>
          <w:marTop w:val="0"/>
          <w:marBottom w:val="0"/>
          <w:divBdr>
            <w:top w:val="none" w:sz="0" w:space="0" w:color="auto"/>
            <w:left w:val="none" w:sz="0" w:space="0" w:color="auto"/>
            <w:bottom w:val="none" w:sz="0" w:space="0" w:color="auto"/>
            <w:right w:val="none" w:sz="0" w:space="0" w:color="auto"/>
          </w:divBdr>
        </w:div>
        <w:div w:id="2009020826">
          <w:marLeft w:val="0"/>
          <w:marRight w:val="0"/>
          <w:marTop w:val="0"/>
          <w:marBottom w:val="0"/>
          <w:divBdr>
            <w:top w:val="none" w:sz="0" w:space="0" w:color="auto"/>
            <w:left w:val="none" w:sz="0" w:space="0" w:color="auto"/>
            <w:bottom w:val="none" w:sz="0" w:space="0" w:color="auto"/>
            <w:right w:val="none" w:sz="0" w:space="0" w:color="auto"/>
          </w:divBdr>
        </w:div>
      </w:divsChild>
    </w:div>
    <w:div w:id="859465893">
      <w:bodyDiv w:val="1"/>
      <w:marLeft w:val="0"/>
      <w:marRight w:val="0"/>
      <w:marTop w:val="0"/>
      <w:marBottom w:val="0"/>
      <w:divBdr>
        <w:top w:val="none" w:sz="0" w:space="0" w:color="auto"/>
        <w:left w:val="none" w:sz="0" w:space="0" w:color="auto"/>
        <w:bottom w:val="none" w:sz="0" w:space="0" w:color="auto"/>
        <w:right w:val="none" w:sz="0" w:space="0" w:color="auto"/>
      </w:divBdr>
    </w:div>
    <w:div w:id="860554799">
      <w:bodyDiv w:val="1"/>
      <w:marLeft w:val="0"/>
      <w:marRight w:val="0"/>
      <w:marTop w:val="0"/>
      <w:marBottom w:val="0"/>
      <w:divBdr>
        <w:top w:val="none" w:sz="0" w:space="0" w:color="auto"/>
        <w:left w:val="none" w:sz="0" w:space="0" w:color="auto"/>
        <w:bottom w:val="none" w:sz="0" w:space="0" w:color="auto"/>
        <w:right w:val="none" w:sz="0" w:space="0" w:color="auto"/>
      </w:divBdr>
    </w:div>
    <w:div w:id="879824669">
      <w:bodyDiv w:val="1"/>
      <w:marLeft w:val="0"/>
      <w:marRight w:val="0"/>
      <w:marTop w:val="0"/>
      <w:marBottom w:val="0"/>
      <w:divBdr>
        <w:top w:val="none" w:sz="0" w:space="0" w:color="auto"/>
        <w:left w:val="none" w:sz="0" w:space="0" w:color="auto"/>
        <w:bottom w:val="none" w:sz="0" w:space="0" w:color="auto"/>
        <w:right w:val="none" w:sz="0" w:space="0" w:color="auto"/>
      </w:divBdr>
    </w:div>
    <w:div w:id="904996835">
      <w:bodyDiv w:val="1"/>
      <w:marLeft w:val="0"/>
      <w:marRight w:val="0"/>
      <w:marTop w:val="0"/>
      <w:marBottom w:val="0"/>
      <w:divBdr>
        <w:top w:val="none" w:sz="0" w:space="0" w:color="auto"/>
        <w:left w:val="none" w:sz="0" w:space="0" w:color="auto"/>
        <w:bottom w:val="none" w:sz="0" w:space="0" w:color="auto"/>
        <w:right w:val="none" w:sz="0" w:space="0" w:color="auto"/>
      </w:divBdr>
    </w:div>
    <w:div w:id="908418864">
      <w:bodyDiv w:val="1"/>
      <w:marLeft w:val="0"/>
      <w:marRight w:val="0"/>
      <w:marTop w:val="0"/>
      <w:marBottom w:val="0"/>
      <w:divBdr>
        <w:top w:val="none" w:sz="0" w:space="0" w:color="auto"/>
        <w:left w:val="none" w:sz="0" w:space="0" w:color="auto"/>
        <w:bottom w:val="none" w:sz="0" w:space="0" w:color="auto"/>
        <w:right w:val="none" w:sz="0" w:space="0" w:color="auto"/>
      </w:divBdr>
    </w:div>
    <w:div w:id="916784114">
      <w:bodyDiv w:val="1"/>
      <w:marLeft w:val="0"/>
      <w:marRight w:val="0"/>
      <w:marTop w:val="0"/>
      <w:marBottom w:val="0"/>
      <w:divBdr>
        <w:top w:val="none" w:sz="0" w:space="0" w:color="auto"/>
        <w:left w:val="none" w:sz="0" w:space="0" w:color="auto"/>
        <w:bottom w:val="none" w:sz="0" w:space="0" w:color="auto"/>
        <w:right w:val="none" w:sz="0" w:space="0" w:color="auto"/>
      </w:divBdr>
    </w:div>
    <w:div w:id="928000678">
      <w:bodyDiv w:val="1"/>
      <w:marLeft w:val="0"/>
      <w:marRight w:val="0"/>
      <w:marTop w:val="0"/>
      <w:marBottom w:val="0"/>
      <w:divBdr>
        <w:top w:val="none" w:sz="0" w:space="0" w:color="auto"/>
        <w:left w:val="none" w:sz="0" w:space="0" w:color="auto"/>
        <w:bottom w:val="none" w:sz="0" w:space="0" w:color="auto"/>
        <w:right w:val="none" w:sz="0" w:space="0" w:color="auto"/>
      </w:divBdr>
    </w:div>
    <w:div w:id="944112997">
      <w:bodyDiv w:val="1"/>
      <w:marLeft w:val="0"/>
      <w:marRight w:val="0"/>
      <w:marTop w:val="0"/>
      <w:marBottom w:val="0"/>
      <w:divBdr>
        <w:top w:val="none" w:sz="0" w:space="0" w:color="auto"/>
        <w:left w:val="none" w:sz="0" w:space="0" w:color="auto"/>
        <w:bottom w:val="none" w:sz="0" w:space="0" w:color="auto"/>
        <w:right w:val="none" w:sz="0" w:space="0" w:color="auto"/>
      </w:divBdr>
      <w:divsChild>
        <w:div w:id="14755616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6351786">
      <w:bodyDiv w:val="1"/>
      <w:marLeft w:val="0"/>
      <w:marRight w:val="0"/>
      <w:marTop w:val="0"/>
      <w:marBottom w:val="0"/>
      <w:divBdr>
        <w:top w:val="none" w:sz="0" w:space="0" w:color="auto"/>
        <w:left w:val="none" w:sz="0" w:space="0" w:color="auto"/>
        <w:bottom w:val="none" w:sz="0" w:space="0" w:color="auto"/>
        <w:right w:val="none" w:sz="0" w:space="0" w:color="auto"/>
      </w:divBdr>
    </w:div>
    <w:div w:id="948044690">
      <w:bodyDiv w:val="1"/>
      <w:marLeft w:val="0"/>
      <w:marRight w:val="0"/>
      <w:marTop w:val="0"/>
      <w:marBottom w:val="0"/>
      <w:divBdr>
        <w:top w:val="none" w:sz="0" w:space="0" w:color="auto"/>
        <w:left w:val="none" w:sz="0" w:space="0" w:color="auto"/>
        <w:bottom w:val="none" w:sz="0" w:space="0" w:color="auto"/>
        <w:right w:val="none" w:sz="0" w:space="0" w:color="auto"/>
      </w:divBdr>
    </w:div>
    <w:div w:id="954747987">
      <w:bodyDiv w:val="1"/>
      <w:marLeft w:val="0"/>
      <w:marRight w:val="0"/>
      <w:marTop w:val="0"/>
      <w:marBottom w:val="0"/>
      <w:divBdr>
        <w:top w:val="none" w:sz="0" w:space="0" w:color="auto"/>
        <w:left w:val="none" w:sz="0" w:space="0" w:color="auto"/>
        <w:bottom w:val="none" w:sz="0" w:space="0" w:color="auto"/>
        <w:right w:val="none" w:sz="0" w:space="0" w:color="auto"/>
      </w:divBdr>
    </w:div>
    <w:div w:id="973290106">
      <w:bodyDiv w:val="1"/>
      <w:marLeft w:val="0"/>
      <w:marRight w:val="0"/>
      <w:marTop w:val="0"/>
      <w:marBottom w:val="0"/>
      <w:divBdr>
        <w:top w:val="none" w:sz="0" w:space="0" w:color="auto"/>
        <w:left w:val="none" w:sz="0" w:space="0" w:color="auto"/>
        <w:bottom w:val="none" w:sz="0" w:space="0" w:color="auto"/>
        <w:right w:val="none" w:sz="0" w:space="0" w:color="auto"/>
      </w:divBdr>
    </w:div>
    <w:div w:id="999040035">
      <w:bodyDiv w:val="1"/>
      <w:marLeft w:val="0"/>
      <w:marRight w:val="0"/>
      <w:marTop w:val="0"/>
      <w:marBottom w:val="0"/>
      <w:divBdr>
        <w:top w:val="none" w:sz="0" w:space="0" w:color="auto"/>
        <w:left w:val="none" w:sz="0" w:space="0" w:color="auto"/>
        <w:bottom w:val="none" w:sz="0" w:space="0" w:color="auto"/>
        <w:right w:val="none" w:sz="0" w:space="0" w:color="auto"/>
      </w:divBdr>
    </w:div>
    <w:div w:id="1011495705">
      <w:bodyDiv w:val="1"/>
      <w:marLeft w:val="0"/>
      <w:marRight w:val="0"/>
      <w:marTop w:val="0"/>
      <w:marBottom w:val="0"/>
      <w:divBdr>
        <w:top w:val="none" w:sz="0" w:space="0" w:color="auto"/>
        <w:left w:val="none" w:sz="0" w:space="0" w:color="auto"/>
        <w:bottom w:val="none" w:sz="0" w:space="0" w:color="auto"/>
        <w:right w:val="none" w:sz="0" w:space="0" w:color="auto"/>
      </w:divBdr>
    </w:div>
    <w:div w:id="1068572724">
      <w:bodyDiv w:val="1"/>
      <w:marLeft w:val="0"/>
      <w:marRight w:val="0"/>
      <w:marTop w:val="0"/>
      <w:marBottom w:val="0"/>
      <w:divBdr>
        <w:top w:val="none" w:sz="0" w:space="0" w:color="auto"/>
        <w:left w:val="none" w:sz="0" w:space="0" w:color="auto"/>
        <w:bottom w:val="none" w:sz="0" w:space="0" w:color="auto"/>
        <w:right w:val="none" w:sz="0" w:space="0" w:color="auto"/>
      </w:divBdr>
    </w:div>
    <w:div w:id="1095783033">
      <w:bodyDiv w:val="1"/>
      <w:marLeft w:val="0"/>
      <w:marRight w:val="0"/>
      <w:marTop w:val="0"/>
      <w:marBottom w:val="0"/>
      <w:divBdr>
        <w:top w:val="none" w:sz="0" w:space="0" w:color="auto"/>
        <w:left w:val="none" w:sz="0" w:space="0" w:color="auto"/>
        <w:bottom w:val="none" w:sz="0" w:space="0" w:color="auto"/>
        <w:right w:val="none" w:sz="0" w:space="0" w:color="auto"/>
      </w:divBdr>
    </w:div>
    <w:div w:id="1144082815">
      <w:bodyDiv w:val="1"/>
      <w:marLeft w:val="0"/>
      <w:marRight w:val="0"/>
      <w:marTop w:val="0"/>
      <w:marBottom w:val="0"/>
      <w:divBdr>
        <w:top w:val="none" w:sz="0" w:space="0" w:color="auto"/>
        <w:left w:val="none" w:sz="0" w:space="0" w:color="auto"/>
        <w:bottom w:val="none" w:sz="0" w:space="0" w:color="auto"/>
        <w:right w:val="none" w:sz="0" w:space="0" w:color="auto"/>
      </w:divBdr>
    </w:div>
    <w:div w:id="1160073489">
      <w:bodyDiv w:val="1"/>
      <w:marLeft w:val="0"/>
      <w:marRight w:val="0"/>
      <w:marTop w:val="0"/>
      <w:marBottom w:val="0"/>
      <w:divBdr>
        <w:top w:val="none" w:sz="0" w:space="0" w:color="auto"/>
        <w:left w:val="none" w:sz="0" w:space="0" w:color="auto"/>
        <w:bottom w:val="none" w:sz="0" w:space="0" w:color="auto"/>
        <w:right w:val="none" w:sz="0" w:space="0" w:color="auto"/>
      </w:divBdr>
    </w:div>
    <w:div w:id="1187862941">
      <w:bodyDiv w:val="1"/>
      <w:marLeft w:val="0"/>
      <w:marRight w:val="0"/>
      <w:marTop w:val="0"/>
      <w:marBottom w:val="0"/>
      <w:divBdr>
        <w:top w:val="none" w:sz="0" w:space="0" w:color="auto"/>
        <w:left w:val="none" w:sz="0" w:space="0" w:color="auto"/>
        <w:bottom w:val="none" w:sz="0" w:space="0" w:color="auto"/>
        <w:right w:val="none" w:sz="0" w:space="0" w:color="auto"/>
      </w:divBdr>
    </w:div>
    <w:div w:id="1205410659">
      <w:bodyDiv w:val="1"/>
      <w:marLeft w:val="0"/>
      <w:marRight w:val="0"/>
      <w:marTop w:val="0"/>
      <w:marBottom w:val="0"/>
      <w:divBdr>
        <w:top w:val="none" w:sz="0" w:space="0" w:color="auto"/>
        <w:left w:val="none" w:sz="0" w:space="0" w:color="auto"/>
        <w:bottom w:val="none" w:sz="0" w:space="0" w:color="auto"/>
        <w:right w:val="none" w:sz="0" w:space="0" w:color="auto"/>
      </w:divBdr>
    </w:div>
    <w:div w:id="1215313151">
      <w:bodyDiv w:val="1"/>
      <w:marLeft w:val="0"/>
      <w:marRight w:val="0"/>
      <w:marTop w:val="0"/>
      <w:marBottom w:val="0"/>
      <w:divBdr>
        <w:top w:val="none" w:sz="0" w:space="0" w:color="auto"/>
        <w:left w:val="none" w:sz="0" w:space="0" w:color="auto"/>
        <w:bottom w:val="none" w:sz="0" w:space="0" w:color="auto"/>
        <w:right w:val="none" w:sz="0" w:space="0" w:color="auto"/>
      </w:divBdr>
    </w:div>
    <w:div w:id="1227448194">
      <w:bodyDiv w:val="1"/>
      <w:marLeft w:val="0"/>
      <w:marRight w:val="0"/>
      <w:marTop w:val="0"/>
      <w:marBottom w:val="0"/>
      <w:divBdr>
        <w:top w:val="none" w:sz="0" w:space="0" w:color="auto"/>
        <w:left w:val="none" w:sz="0" w:space="0" w:color="auto"/>
        <w:bottom w:val="none" w:sz="0" w:space="0" w:color="auto"/>
        <w:right w:val="none" w:sz="0" w:space="0" w:color="auto"/>
      </w:divBdr>
    </w:div>
    <w:div w:id="1249540342">
      <w:bodyDiv w:val="1"/>
      <w:marLeft w:val="0"/>
      <w:marRight w:val="0"/>
      <w:marTop w:val="0"/>
      <w:marBottom w:val="0"/>
      <w:divBdr>
        <w:top w:val="none" w:sz="0" w:space="0" w:color="auto"/>
        <w:left w:val="none" w:sz="0" w:space="0" w:color="auto"/>
        <w:bottom w:val="none" w:sz="0" w:space="0" w:color="auto"/>
        <w:right w:val="none" w:sz="0" w:space="0" w:color="auto"/>
      </w:divBdr>
    </w:div>
    <w:div w:id="1290550119">
      <w:bodyDiv w:val="1"/>
      <w:marLeft w:val="0"/>
      <w:marRight w:val="0"/>
      <w:marTop w:val="0"/>
      <w:marBottom w:val="0"/>
      <w:divBdr>
        <w:top w:val="none" w:sz="0" w:space="0" w:color="auto"/>
        <w:left w:val="none" w:sz="0" w:space="0" w:color="auto"/>
        <w:bottom w:val="none" w:sz="0" w:space="0" w:color="auto"/>
        <w:right w:val="none" w:sz="0" w:space="0" w:color="auto"/>
      </w:divBdr>
    </w:div>
    <w:div w:id="1329940081">
      <w:bodyDiv w:val="1"/>
      <w:marLeft w:val="0"/>
      <w:marRight w:val="0"/>
      <w:marTop w:val="0"/>
      <w:marBottom w:val="0"/>
      <w:divBdr>
        <w:top w:val="none" w:sz="0" w:space="0" w:color="auto"/>
        <w:left w:val="none" w:sz="0" w:space="0" w:color="auto"/>
        <w:bottom w:val="none" w:sz="0" w:space="0" w:color="auto"/>
        <w:right w:val="none" w:sz="0" w:space="0" w:color="auto"/>
      </w:divBdr>
    </w:div>
    <w:div w:id="1360004815">
      <w:bodyDiv w:val="1"/>
      <w:marLeft w:val="0"/>
      <w:marRight w:val="0"/>
      <w:marTop w:val="0"/>
      <w:marBottom w:val="0"/>
      <w:divBdr>
        <w:top w:val="none" w:sz="0" w:space="0" w:color="auto"/>
        <w:left w:val="none" w:sz="0" w:space="0" w:color="auto"/>
        <w:bottom w:val="none" w:sz="0" w:space="0" w:color="auto"/>
        <w:right w:val="none" w:sz="0" w:space="0" w:color="auto"/>
      </w:divBdr>
    </w:div>
    <w:div w:id="1437485547">
      <w:bodyDiv w:val="1"/>
      <w:marLeft w:val="0"/>
      <w:marRight w:val="0"/>
      <w:marTop w:val="0"/>
      <w:marBottom w:val="0"/>
      <w:divBdr>
        <w:top w:val="none" w:sz="0" w:space="0" w:color="auto"/>
        <w:left w:val="none" w:sz="0" w:space="0" w:color="auto"/>
        <w:bottom w:val="none" w:sz="0" w:space="0" w:color="auto"/>
        <w:right w:val="none" w:sz="0" w:space="0" w:color="auto"/>
      </w:divBdr>
    </w:div>
    <w:div w:id="1473644160">
      <w:bodyDiv w:val="1"/>
      <w:marLeft w:val="0"/>
      <w:marRight w:val="0"/>
      <w:marTop w:val="0"/>
      <w:marBottom w:val="0"/>
      <w:divBdr>
        <w:top w:val="none" w:sz="0" w:space="0" w:color="auto"/>
        <w:left w:val="none" w:sz="0" w:space="0" w:color="auto"/>
        <w:bottom w:val="none" w:sz="0" w:space="0" w:color="auto"/>
        <w:right w:val="none" w:sz="0" w:space="0" w:color="auto"/>
      </w:divBdr>
    </w:div>
    <w:div w:id="1486698395">
      <w:bodyDiv w:val="1"/>
      <w:marLeft w:val="0"/>
      <w:marRight w:val="0"/>
      <w:marTop w:val="0"/>
      <w:marBottom w:val="0"/>
      <w:divBdr>
        <w:top w:val="none" w:sz="0" w:space="0" w:color="auto"/>
        <w:left w:val="none" w:sz="0" w:space="0" w:color="auto"/>
        <w:bottom w:val="none" w:sz="0" w:space="0" w:color="auto"/>
        <w:right w:val="none" w:sz="0" w:space="0" w:color="auto"/>
      </w:divBdr>
    </w:div>
    <w:div w:id="1498885944">
      <w:bodyDiv w:val="1"/>
      <w:marLeft w:val="0"/>
      <w:marRight w:val="0"/>
      <w:marTop w:val="0"/>
      <w:marBottom w:val="0"/>
      <w:divBdr>
        <w:top w:val="none" w:sz="0" w:space="0" w:color="auto"/>
        <w:left w:val="none" w:sz="0" w:space="0" w:color="auto"/>
        <w:bottom w:val="none" w:sz="0" w:space="0" w:color="auto"/>
        <w:right w:val="none" w:sz="0" w:space="0" w:color="auto"/>
      </w:divBdr>
    </w:div>
    <w:div w:id="1575122417">
      <w:bodyDiv w:val="1"/>
      <w:marLeft w:val="0"/>
      <w:marRight w:val="0"/>
      <w:marTop w:val="0"/>
      <w:marBottom w:val="0"/>
      <w:divBdr>
        <w:top w:val="none" w:sz="0" w:space="0" w:color="auto"/>
        <w:left w:val="none" w:sz="0" w:space="0" w:color="auto"/>
        <w:bottom w:val="none" w:sz="0" w:space="0" w:color="auto"/>
        <w:right w:val="none" w:sz="0" w:space="0" w:color="auto"/>
      </w:divBdr>
    </w:div>
    <w:div w:id="1589189951">
      <w:bodyDiv w:val="1"/>
      <w:marLeft w:val="0"/>
      <w:marRight w:val="0"/>
      <w:marTop w:val="0"/>
      <w:marBottom w:val="0"/>
      <w:divBdr>
        <w:top w:val="none" w:sz="0" w:space="0" w:color="auto"/>
        <w:left w:val="none" w:sz="0" w:space="0" w:color="auto"/>
        <w:bottom w:val="none" w:sz="0" w:space="0" w:color="auto"/>
        <w:right w:val="none" w:sz="0" w:space="0" w:color="auto"/>
      </w:divBdr>
      <w:divsChild>
        <w:div w:id="531306736">
          <w:marLeft w:val="0"/>
          <w:marRight w:val="0"/>
          <w:marTop w:val="0"/>
          <w:marBottom w:val="0"/>
          <w:divBdr>
            <w:top w:val="none" w:sz="0" w:space="0" w:color="auto"/>
            <w:left w:val="none" w:sz="0" w:space="0" w:color="auto"/>
            <w:bottom w:val="none" w:sz="0" w:space="0" w:color="auto"/>
            <w:right w:val="none" w:sz="0" w:space="0" w:color="auto"/>
          </w:divBdr>
        </w:div>
        <w:div w:id="827093165">
          <w:marLeft w:val="0"/>
          <w:marRight w:val="0"/>
          <w:marTop w:val="0"/>
          <w:marBottom w:val="0"/>
          <w:divBdr>
            <w:top w:val="none" w:sz="0" w:space="0" w:color="auto"/>
            <w:left w:val="none" w:sz="0" w:space="0" w:color="auto"/>
            <w:bottom w:val="none" w:sz="0" w:space="0" w:color="auto"/>
            <w:right w:val="none" w:sz="0" w:space="0" w:color="auto"/>
          </w:divBdr>
        </w:div>
        <w:div w:id="1454250535">
          <w:marLeft w:val="0"/>
          <w:marRight w:val="0"/>
          <w:marTop w:val="0"/>
          <w:marBottom w:val="0"/>
          <w:divBdr>
            <w:top w:val="none" w:sz="0" w:space="0" w:color="auto"/>
            <w:left w:val="none" w:sz="0" w:space="0" w:color="auto"/>
            <w:bottom w:val="none" w:sz="0" w:space="0" w:color="auto"/>
            <w:right w:val="none" w:sz="0" w:space="0" w:color="auto"/>
          </w:divBdr>
        </w:div>
        <w:div w:id="1507672169">
          <w:marLeft w:val="0"/>
          <w:marRight w:val="0"/>
          <w:marTop w:val="0"/>
          <w:marBottom w:val="0"/>
          <w:divBdr>
            <w:top w:val="none" w:sz="0" w:space="0" w:color="auto"/>
            <w:left w:val="none" w:sz="0" w:space="0" w:color="auto"/>
            <w:bottom w:val="none" w:sz="0" w:space="0" w:color="auto"/>
            <w:right w:val="none" w:sz="0" w:space="0" w:color="auto"/>
          </w:divBdr>
        </w:div>
      </w:divsChild>
    </w:div>
    <w:div w:id="1597513825">
      <w:bodyDiv w:val="1"/>
      <w:marLeft w:val="0"/>
      <w:marRight w:val="0"/>
      <w:marTop w:val="0"/>
      <w:marBottom w:val="0"/>
      <w:divBdr>
        <w:top w:val="none" w:sz="0" w:space="0" w:color="auto"/>
        <w:left w:val="none" w:sz="0" w:space="0" w:color="auto"/>
        <w:bottom w:val="none" w:sz="0" w:space="0" w:color="auto"/>
        <w:right w:val="none" w:sz="0" w:space="0" w:color="auto"/>
      </w:divBdr>
    </w:div>
    <w:div w:id="1620841164">
      <w:bodyDiv w:val="1"/>
      <w:marLeft w:val="0"/>
      <w:marRight w:val="0"/>
      <w:marTop w:val="0"/>
      <w:marBottom w:val="0"/>
      <w:divBdr>
        <w:top w:val="none" w:sz="0" w:space="0" w:color="auto"/>
        <w:left w:val="none" w:sz="0" w:space="0" w:color="auto"/>
        <w:bottom w:val="none" w:sz="0" w:space="0" w:color="auto"/>
        <w:right w:val="none" w:sz="0" w:space="0" w:color="auto"/>
      </w:divBdr>
    </w:div>
    <w:div w:id="1634290457">
      <w:bodyDiv w:val="1"/>
      <w:marLeft w:val="0"/>
      <w:marRight w:val="0"/>
      <w:marTop w:val="0"/>
      <w:marBottom w:val="0"/>
      <w:divBdr>
        <w:top w:val="none" w:sz="0" w:space="0" w:color="auto"/>
        <w:left w:val="none" w:sz="0" w:space="0" w:color="auto"/>
        <w:bottom w:val="none" w:sz="0" w:space="0" w:color="auto"/>
        <w:right w:val="none" w:sz="0" w:space="0" w:color="auto"/>
      </w:divBdr>
    </w:div>
    <w:div w:id="1636637251">
      <w:bodyDiv w:val="1"/>
      <w:marLeft w:val="0"/>
      <w:marRight w:val="0"/>
      <w:marTop w:val="0"/>
      <w:marBottom w:val="0"/>
      <w:divBdr>
        <w:top w:val="none" w:sz="0" w:space="0" w:color="auto"/>
        <w:left w:val="none" w:sz="0" w:space="0" w:color="auto"/>
        <w:bottom w:val="none" w:sz="0" w:space="0" w:color="auto"/>
        <w:right w:val="none" w:sz="0" w:space="0" w:color="auto"/>
      </w:divBdr>
    </w:div>
    <w:div w:id="1652056052">
      <w:bodyDiv w:val="1"/>
      <w:marLeft w:val="0"/>
      <w:marRight w:val="0"/>
      <w:marTop w:val="0"/>
      <w:marBottom w:val="0"/>
      <w:divBdr>
        <w:top w:val="none" w:sz="0" w:space="0" w:color="auto"/>
        <w:left w:val="none" w:sz="0" w:space="0" w:color="auto"/>
        <w:bottom w:val="none" w:sz="0" w:space="0" w:color="auto"/>
        <w:right w:val="none" w:sz="0" w:space="0" w:color="auto"/>
      </w:divBdr>
    </w:div>
    <w:div w:id="1661035529">
      <w:bodyDiv w:val="1"/>
      <w:marLeft w:val="0"/>
      <w:marRight w:val="0"/>
      <w:marTop w:val="0"/>
      <w:marBottom w:val="0"/>
      <w:divBdr>
        <w:top w:val="none" w:sz="0" w:space="0" w:color="auto"/>
        <w:left w:val="none" w:sz="0" w:space="0" w:color="auto"/>
        <w:bottom w:val="none" w:sz="0" w:space="0" w:color="auto"/>
        <w:right w:val="none" w:sz="0" w:space="0" w:color="auto"/>
      </w:divBdr>
    </w:div>
    <w:div w:id="1707749921">
      <w:bodyDiv w:val="1"/>
      <w:marLeft w:val="0"/>
      <w:marRight w:val="0"/>
      <w:marTop w:val="0"/>
      <w:marBottom w:val="0"/>
      <w:divBdr>
        <w:top w:val="none" w:sz="0" w:space="0" w:color="auto"/>
        <w:left w:val="none" w:sz="0" w:space="0" w:color="auto"/>
        <w:bottom w:val="none" w:sz="0" w:space="0" w:color="auto"/>
        <w:right w:val="none" w:sz="0" w:space="0" w:color="auto"/>
      </w:divBdr>
      <w:divsChild>
        <w:div w:id="846560965">
          <w:marLeft w:val="0"/>
          <w:marRight w:val="0"/>
          <w:marTop w:val="0"/>
          <w:marBottom w:val="0"/>
          <w:divBdr>
            <w:top w:val="none" w:sz="0" w:space="0" w:color="auto"/>
            <w:left w:val="none" w:sz="0" w:space="0" w:color="auto"/>
            <w:bottom w:val="none" w:sz="0" w:space="0" w:color="auto"/>
            <w:right w:val="none" w:sz="0" w:space="0" w:color="auto"/>
          </w:divBdr>
        </w:div>
        <w:div w:id="1630090086">
          <w:marLeft w:val="0"/>
          <w:marRight w:val="0"/>
          <w:marTop w:val="0"/>
          <w:marBottom w:val="0"/>
          <w:divBdr>
            <w:top w:val="none" w:sz="0" w:space="0" w:color="auto"/>
            <w:left w:val="none" w:sz="0" w:space="0" w:color="auto"/>
            <w:bottom w:val="none" w:sz="0" w:space="0" w:color="auto"/>
            <w:right w:val="none" w:sz="0" w:space="0" w:color="auto"/>
          </w:divBdr>
        </w:div>
        <w:div w:id="1793287446">
          <w:marLeft w:val="0"/>
          <w:marRight w:val="0"/>
          <w:marTop w:val="0"/>
          <w:marBottom w:val="0"/>
          <w:divBdr>
            <w:top w:val="none" w:sz="0" w:space="0" w:color="auto"/>
            <w:left w:val="none" w:sz="0" w:space="0" w:color="auto"/>
            <w:bottom w:val="none" w:sz="0" w:space="0" w:color="auto"/>
            <w:right w:val="none" w:sz="0" w:space="0" w:color="auto"/>
          </w:divBdr>
        </w:div>
        <w:div w:id="1862083352">
          <w:marLeft w:val="0"/>
          <w:marRight w:val="0"/>
          <w:marTop w:val="0"/>
          <w:marBottom w:val="0"/>
          <w:divBdr>
            <w:top w:val="none" w:sz="0" w:space="0" w:color="auto"/>
            <w:left w:val="none" w:sz="0" w:space="0" w:color="auto"/>
            <w:bottom w:val="none" w:sz="0" w:space="0" w:color="auto"/>
            <w:right w:val="none" w:sz="0" w:space="0" w:color="auto"/>
          </w:divBdr>
        </w:div>
      </w:divsChild>
    </w:div>
    <w:div w:id="1725594612">
      <w:bodyDiv w:val="1"/>
      <w:marLeft w:val="0"/>
      <w:marRight w:val="0"/>
      <w:marTop w:val="0"/>
      <w:marBottom w:val="0"/>
      <w:divBdr>
        <w:top w:val="none" w:sz="0" w:space="0" w:color="auto"/>
        <w:left w:val="none" w:sz="0" w:space="0" w:color="auto"/>
        <w:bottom w:val="none" w:sz="0" w:space="0" w:color="auto"/>
        <w:right w:val="none" w:sz="0" w:space="0" w:color="auto"/>
      </w:divBdr>
    </w:div>
    <w:div w:id="1728607451">
      <w:bodyDiv w:val="1"/>
      <w:marLeft w:val="0"/>
      <w:marRight w:val="0"/>
      <w:marTop w:val="0"/>
      <w:marBottom w:val="0"/>
      <w:divBdr>
        <w:top w:val="none" w:sz="0" w:space="0" w:color="auto"/>
        <w:left w:val="none" w:sz="0" w:space="0" w:color="auto"/>
        <w:bottom w:val="none" w:sz="0" w:space="0" w:color="auto"/>
        <w:right w:val="none" w:sz="0" w:space="0" w:color="auto"/>
      </w:divBdr>
    </w:div>
    <w:div w:id="1741908386">
      <w:bodyDiv w:val="1"/>
      <w:marLeft w:val="0"/>
      <w:marRight w:val="0"/>
      <w:marTop w:val="0"/>
      <w:marBottom w:val="0"/>
      <w:divBdr>
        <w:top w:val="none" w:sz="0" w:space="0" w:color="auto"/>
        <w:left w:val="none" w:sz="0" w:space="0" w:color="auto"/>
        <w:bottom w:val="none" w:sz="0" w:space="0" w:color="auto"/>
        <w:right w:val="none" w:sz="0" w:space="0" w:color="auto"/>
      </w:divBdr>
    </w:div>
    <w:div w:id="1776241893">
      <w:bodyDiv w:val="1"/>
      <w:marLeft w:val="0"/>
      <w:marRight w:val="0"/>
      <w:marTop w:val="0"/>
      <w:marBottom w:val="0"/>
      <w:divBdr>
        <w:top w:val="none" w:sz="0" w:space="0" w:color="auto"/>
        <w:left w:val="none" w:sz="0" w:space="0" w:color="auto"/>
        <w:bottom w:val="none" w:sz="0" w:space="0" w:color="auto"/>
        <w:right w:val="none" w:sz="0" w:space="0" w:color="auto"/>
      </w:divBdr>
    </w:div>
    <w:div w:id="1795245078">
      <w:bodyDiv w:val="1"/>
      <w:marLeft w:val="0"/>
      <w:marRight w:val="0"/>
      <w:marTop w:val="0"/>
      <w:marBottom w:val="0"/>
      <w:divBdr>
        <w:top w:val="none" w:sz="0" w:space="0" w:color="auto"/>
        <w:left w:val="none" w:sz="0" w:space="0" w:color="auto"/>
        <w:bottom w:val="none" w:sz="0" w:space="0" w:color="auto"/>
        <w:right w:val="none" w:sz="0" w:space="0" w:color="auto"/>
      </w:divBdr>
    </w:div>
    <w:div w:id="1859855344">
      <w:bodyDiv w:val="1"/>
      <w:marLeft w:val="0"/>
      <w:marRight w:val="0"/>
      <w:marTop w:val="0"/>
      <w:marBottom w:val="0"/>
      <w:divBdr>
        <w:top w:val="none" w:sz="0" w:space="0" w:color="auto"/>
        <w:left w:val="none" w:sz="0" w:space="0" w:color="auto"/>
        <w:bottom w:val="none" w:sz="0" w:space="0" w:color="auto"/>
        <w:right w:val="none" w:sz="0" w:space="0" w:color="auto"/>
      </w:divBdr>
    </w:div>
    <w:div w:id="1875776500">
      <w:bodyDiv w:val="1"/>
      <w:marLeft w:val="0"/>
      <w:marRight w:val="0"/>
      <w:marTop w:val="0"/>
      <w:marBottom w:val="0"/>
      <w:divBdr>
        <w:top w:val="none" w:sz="0" w:space="0" w:color="auto"/>
        <w:left w:val="none" w:sz="0" w:space="0" w:color="auto"/>
        <w:bottom w:val="none" w:sz="0" w:space="0" w:color="auto"/>
        <w:right w:val="none" w:sz="0" w:space="0" w:color="auto"/>
      </w:divBdr>
    </w:div>
    <w:div w:id="1898391702">
      <w:bodyDiv w:val="1"/>
      <w:marLeft w:val="0"/>
      <w:marRight w:val="0"/>
      <w:marTop w:val="0"/>
      <w:marBottom w:val="0"/>
      <w:divBdr>
        <w:top w:val="none" w:sz="0" w:space="0" w:color="auto"/>
        <w:left w:val="none" w:sz="0" w:space="0" w:color="auto"/>
        <w:bottom w:val="none" w:sz="0" w:space="0" w:color="auto"/>
        <w:right w:val="none" w:sz="0" w:space="0" w:color="auto"/>
      </w:divBdr>
    </w:div>
    <w:div w:id="1928685981">
      <w:bodyDiv w:val="1"/>
      <w:marLeft w:val="0"/>
      <w:marRight w:val="0"/>
      <w:marTop w:val="0"/>
      <w:marBottom w:val="0"/>
      <w:divBdr>
        <w:top w:val="none" w:sz="0" w:space="0" w:color="auto"/>
        <w:left w:val="none" w:sz="0" w:space="0" w:color="auto"/>
        <w:bottom w:val="none" w:sz="0" w:space="0" w:color="auto"/>
        <w:right w:val="none" w:sz="0" w:space="0" w:color="auto"/>
      </w:divBdr>
    </w:div>
    <w:div w:id="1933778676">
      <w:bodyDiv w:val="1"/>
      <w:marLeft w:val="0"/>
      <w:marRight w:val="0"/>
      <w:marTop w:val="0"/>
      <w:marBottom w:val="0"/>
      <w:divBdr>
        <w:top w:val="none" w:sz="0" w:space="0" w:color="auto"/>
        <w:left w:val="none" w:sz="0" w:space="0" w:color="auto"/>
        <w:bottom w:val="none" w:sz="0" w:space="0" w:color="auto"/>
        <w:right w:val="none" w:sz="0" w:space="0" w:color="auto"/>
      </w:divBdr>
    </w:div>
    <w:div w:id="1954751452">
      <w:bodyDiv w:val="1"/>
      <w:marLeft w:val="0"/>
      <w:marRight w:val="0"/>
      <w:marTop w:val="0"/>
      <w:marBottom w:val="0"/>
      <w:divBdr>
        <w:top w:val="none" w:sz="0" w:space="0" w:color="auto"/>
        <w:left w:val="none" w:sz="0" w:space="0" w:color="auto"/>
        <w:bottom w:val="none" w:sz="0" w:space="0" w:color="auto"/>
        <w:right w:val="none" w:sz="0" w:space="0" w:color="auto"/>
      </w:divBdr>
    </w:div>
    <w:div w:id="1963265095">
      <w:bodyDiv w:val="1"/>
      <w:marLeft w:val="0"/>
      <w:marRight w:val="0"/>
      <w:marTop w:val="0"/>
      <w:marBottom w:val="0"/>
      <w:divBdr>
        <w:top w:val="none" w:sz="0" w:space="0" w:color="auto"/>
        <w:left w:val="none" w:sz="0" w:space="0" w:color="auto"/>
        <w:bottom w:val="none" w:sz="0" w:space="0" w:color="auto"/>
        <w:right w:val="none" w:sz="0" w:space="0" w:color="auto"/>
      </w:divBdr>
    </w:div>
    <w:div w:id="1968662550">
      <w:bodyDiv w:val="1"/>
      <w:marLeft w:val="0"/>
      <w:marRight w:val="0"/>
      <w:marTop w:val="0"/>
      <w:marBottom w:val="0"/>
      <w:divBdr>
        <w:top w:val="none" w:sz="0" w:space="0" w:color="auto"/>
        <w:left w:val="none" w:sz="0" w:space="0" w:color="auto"/>
        <w:bottom w:val="none" w:sz="0" w:space="0" w:color="auto"/>
        <w:right w:val="none" w:sz="0" w:space="0" w:color="auto"/>
      </w:divBdr>
    </w:div>
    <w:div w:id="1982035975">
      <w:bodyDiv w:val="1"/>
      <w:marLeft w:val="0"/>
      <w:marRight w:val="0"/>
      <w:marTop w:val="0"/>
      <w:marBottom w:val="0"/>
      <w:divBdr>
        <w:top w:val="none" w:sz="0" w:space="0" w:color="auto"/>
        <w:left w:val="none" w:sz="0" w:space="0" w:color="auto"/>
        <w:bottom w:val="none" w:sz="0" w:space="0" w:color="auto"/>
        <w:right w:val="none" w:sz="0" w:space="0" w:color="auto"/>
      </w:divBdr>
    </w:div>
    <w:div w:id="1988630669">
      <w:bodyDiv w:val="1"/>
      <w:marLeft w:val="0"/>
      <w:marRight w:val="0"/>
      <w:marTop w:val="0"/>
      <w:marBottom w:val="0"/>
      <w:divBdr>
        <w:top w:val="none" w:sz="0" w:space="0" w:color="auto"/>
        <w:left w:val="none" w:sz="0" w:space="0" w:color="auto"/>
        <w:bottom w:val="none" w:sz="0" w:space="0" w:color="auto"/>
        <w:right w:val="none" w:sz="0" w:space="0" w:color="auto"/>
      </w:divBdr>
      <w:divsChild>
        <w:div w:id="19066463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8147016">
      <w:bodyDiv w:val="1"/>
      <w:marLeft w:val="0"/>
      <w:marRight w:val="0"/>
      <w:marTop w:val="0"/>
      <w:marBottom w:val="0"/>
      <w:divBdr>
        <w:top w:val="none" w:sz="0" w:space="0" w:color="auto"/>
        <w:left w:val="none" w:sz="0" w:space="0" w:color="auto"/>
        <w:bottom w:val="none" w:sz="0" w:space="0" w:color="auto"/>
        <w:right w:val="none" w:sz="0" w:space="0" w:color="auto"/>
      </w:divBdr>
    </w:div>
    <w:div w:id="2004506549">
      <w:bodyDiv w:val="1"/>
      <w:marLeft w:val="0"/>
      <w:marRight w:val="0"/>
      <w:marTop w:val="0"/>
      <w:marBottom w:val="0"/>
      <w:divBdr>
        <w:top w:val="none" w:sz="0" w:space="0" w:color="auto"/>
        <w:left w:val="none" w:sz="0" w:space="0" w:color="auto"/>
        <w:bottom w:val="none" w:sz="0" w:space="0" w:color="auto"/>
        <w:right w:val="none" w:sz="0" w:space="0" w:color="auto"/>
      </w:divBdr>
    </w:div>
    <w:div w:id="2020814235">
      <w:bodyDiv w:val="1"/>
      <w:marLeft w:val="0"/>
      <w:marRight w:val="0"/>
      <w:marTop w:val="0"/>
      <w:marBottom w:val="0"/>
      <w:divBdr>
        <w:top w:val="none" w:sz="0" w:space="0" w:color="auto"/>
        <w:left w:val="none" w:sz="0" w:space="0" w:color="auto"/>
        <w:bottom w:val="none" w:sz="0" w:space="0" w:color="auto"/>
        <w:right w:val="none" w:sz="0" w:space="0" w:color="auto"/>
      </w:divBdr>
    </w:div>
    <w:div w:id="2032337175">
      <w:bodyDiv w:val="1"/>
      <w:marLeft w:val="0"/>
      <w:marRight w:val="0"/>
      <w:marTop w:val="0"/>
      <w:marBottom w:val="0"/>
      <w:divBdr>
        <w:top w:val="none" w:sz="0" w:space="0" w:color="auto"/>
        <w:left w:val="none" w:sz="0" w:space="0" w:color="auto"/>
        <w:bottom w:val="none" w:sz="0" w:space="0" w:color="auto"/>
        <w:right w:val="none" w:sz="0" w:space="0" w:color="auto"/>
      </w:divBdr>
    </w:div>
    <w:div w:id="2063207577">
      <w:bodyDiv w:val="1"/>
      <w:marLeft w:val="0"/>
      <w:marRight w:val="0"/>
      <w:marTop w:val="0"/>
      <w:marBottom w:val="0"/>
      <w:divBdr>
        <w:top w:val="none" w:sz="0" w:space="0" w:color="auto"/>
        <w:left w:val="none" w:sz="0" w:space="0" w:color="auto"/>
        <w:bottom w:val="none" w:sz="0" w:space="0" w:color="auto"/>
        <w:right w:val="none" w:sz="0" w:space="0" w:color="auto"/>
      </w:divBdr>
    </w:div>
    <w:div w:id="2073582692">
      <w:bodyDiv w:val="1"/>
      <w:marLeft w:val="0"/>
      <w:marRight w:val="0"/>
      <w:marTop w:val="0"/>
      <w:marBottom w:val="0"/>
      <w:divBdr>
        <w:top w:val="none" w:sz="0" w:space="0" w:color="auto"/>
        <w:left w:val="none" w:sz="0" w:space="0" w:color="auto"/>
        <w:bottom w:val="none" w:sz="0" w:space="0" w:color="auto"/>
        <w:right w:val="none" w:sz="0" w:space="0" w:color="auto"/>
      </w:divBdr>
    </w:div>
    <w:div w:id="2079326571">
      <w:bodyDiv w:val="1"/>
      <w:marLeft w:val="0"/>
      <w:marRight w:val="0"/>
      <w:marTop w:val="0"/>
      <w:marBottom w:val="0"/>
      <w:divBdr>
        <w:top w:val="none" w:sz="0" w:space="0" w:color="auto"/>
        <w:left w:val="none" w:sz="0" w:space="0" w:color="auto"/>
        <w:bottom w:val="none" w:sz="0" w:space="0" w:color="auto"/>
        <w:right w:val="none" w:sz="0" w:space="0" w:color="auto"/>
      </w:divBdr>
    </w:div>
    <w:div w:id="2094814201">
      <w:bodyDiv w:val="1"/>
      <w:marLeft w:val="0"/>
      <w:marRight w:val="0"/>
      <w:marTop w:val="0"/>
      <w:marBottom w:val="0"/>
      <w:divBdr>
        <w:top w:val="none" w:sz="0" w:space="0" w:color="auto"/>
        <w:left w:val="none" w:sz="0" w:space="0" w:color="auto"/>
        <w:bottom w:val="none" w:sz="0" w:space="0" w:color="auto"/>
        <w:right w:val="none" w:sz="0" w:space="0" w:color="auto"/>
      </w:divBdr>
    </w:div>
    <w:div w:id="2097558637">
      <w:bodyDiv w:val="1"/>
      <w:marLeft w:val="0"/>
      <w:marRight w:val="0"/>
      <w:marTop w:val="0"/>
      <w:marBottom w:val="0"/>
      <w:divBdr>
        <w:top w:val="none" w:sz="0" w:space="0" w:color="auto"/>
        <w:left w:val="none" w:sz="0" w:space="0" w:color="auto"/>
        <w:bottom w:val="none" w:sz="0" w:space="0" w:color="auto"/>
        <w:right w:val="none" w:sz="0" w:space="0" w:color="auto"/>
      </w:divBdr>
    </w:div>
    <w:div w:id="2101561441">
      <w:bodyDiv w:val="1"/>
      <w:marLeft w:val="0"/>
      <w:marRight w:val="0"/>
      <w:marTop w:val="0"/>
      <w:marBottom w:val="0"/>
      <w:divBdr>
        <w:top w:val="none" w:sz="0" w:space="0" w:color="auto"/>
        <w:left w:val="none" w:sz="0" w:space="0" w:color="auto"/>
        <w:bottom w:val="none" w:sz="0" w:space="0" w:color="auto"/>
        <w:right w:val="none" w:sz="0" w:space="0" w:color="auto"/>
      </w:divBdr>
    </w:div>
    <w:div w:id="2113695528">
      <w:bodyDiv w:val="1"/>
      <w:marLeft w:val="0"/>
      <w:marRight w:val="0"/>
      <w:marTop w:val="0"/>
      <w:marBottom w:val="0"/>
      <w:divBdr>
        <w:top w:val="none" w:sz="0" w:space="0" w:color="auto"/>
        <w:left w:val="none" w:sz="0" w:space="0" w:color="auto"/>
        <w:bottom w:val="none" w:sz="0" w:space="0" w:color="auto"/>
        <w:right w:val="none" w:sz="0" w:space="0" w:color="auto"/>
      </w:divBdr>
    </w:div>
    <w:div w:id="2118677243">
      <w:bodyDiv w:val="1"/>
      <w:marLeft w:val="0"/>
      <w:marRight w:val="0"/>
      <w:marTop w:val="0"/>
      <w:marBottom w:val="0"/>
      <w:divBdr>
        <w:top w:val="none" w:sz="0" w:space="0" w:color="auto"/>
        <w:left w:val="none" w:sz="0" w:space="0" w:color="auto"/>
        <w:bottom w:val="none" w:sz="0" w:space="0" w:color="auto"/>
        <w:right w:val="none" w:sz="0" w:space="0" w:color="auto"/>
      </w:divBdr>
    </w:div>
    <w:div w:id="2119138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chart" Target="charts/chart4.xml"/><Relationship Id="rId26" Type="http://schemas.openxmlformats.org/officeDocument/2006/relationships/image" Target="media/image7.jpeg"/><Relationship Id="rId3" Type="http://schemas.openxmlformats.org/officeDocument/2006/relationships/numbering" Target="numbering.xml"/><Relationship Id="rId21" Type="http://schemas.openxmlformats.org/officeDocument/2006/relationships/chart" Target="charts/chart7.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hart" Target="charts/chart3.xml"/><Relationship Id="rId25" Type="http://schemas.openxmlformats.org/officeDocument/2006/relationships/hyperlink" Target="http://m.in" TargetMode="Externa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chart" Target="charts/chart5.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strateg.stat.gov.p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MSUNG\AppData\Roaming\Microsoft\Szablony\Projekt%20Raport%20(pusty).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Arkusz_programu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Arkusz_programu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Arkusz_programu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Arkusz_programu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L750\Desktop\NOWE%20LGD_2014\010_DIAGNOZY\SLIWKA%20POPRAWIONA\LGD_&#346;liwkowy%20Szlak_%20z%20prognozami%20demogr._popr.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L750\Desktop\NOWE%20LGD_2014\010_DIAGNOZY\SLIWKA%20POPRAWIONA\LGD_&#346;liwkowy%20Szlak.xlsx" TargetMode="External"/></Relationships>
</file>

<file path=word/charts/_rels/chart7.xml.rels><?xml version="1.0" encoding="UTF-8" standalone="yes"?>
<Relationships xmlns="http://schemas.openxmlformats.org/package/2006/relationships"><Relationship Id="rId2" Type="http://schemas.openxmlformats.org/officeDocument/2006/relationships/package" Target="../embeddings/Arkusz_programu_Microsoft_Office_Excel5.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plotArea>
      <c:layout/>
      <c:barChart>
        <c:barDir val="col"/>
        <c:grouping val="percentStacked"/>
        <c:ser>
          <c:idx val="0"/>
          <c:order val="0"/>
          <c:tx>
            <c:v>18-24 lata</c:v>
          </c:tx>
          <c:dLbls>
            <c:spPr>
              <a:noFill/>
              <a:ln w="25389">
                <a:noFill/>
              </a:ln>
            </c:spPr>
            <c:txPr>
              <a:bodyPr/>
              <a:lstStyle/>
              <a:p>
                <a:pPr>
                  <a:defRPr>
                    <a:solidFill>
                      <a:sysClr val="windowText" lastClr="000000"/>
                    </a:solidFill>
                  </a:defRPr>
                </a:pPr>
                <a:endParaRPr lang="pl-PL"/>
              </a:p>
            </c:txPr>
            <c:showVal val="1"/>
            <c:extLst>
              <c:ext xmlns:c15="http://schemas.microsoft.com/office/drawing/2012/chart" uri="{CE6537A1-D6FC-4f65-9D91-7224C49458BB}">
                <c15:showLeaderLines val="0"/>
              </c:ext>
            </c:extLst>
          </c:dLbls>
          <c:cat>
            <c:strRef>
              <c:f>'BEZR. 2013'!$A$5:$A$14</c:f>
              <c:strCache>
                <c:ptCount val="10"/>
                <c:pt idx="0">
                  <c:v>Powiat bocheński</c:v>
                </c:pt>
                <c:pt idx="1">
                  <c:v>Lipnica Murowana</c:v>
                </c:pt>
                <c:pt idx="2">
                  <c:v>Powiat nowosądecki</c:v>
                </c:pt>
                <c:pt idx="3">
                  <c:v>Gródek nad Dunajcem</c:v>
                </c:pt>
                <c:pt idx="4">
                  <c:v>Korzenna</c:v>
                </c:pt>
                <c:pt idx="5">
                  <c:v>Łososina Dolna</c:v>
                </c:pt>
                <c:pt idx="6">
                  <c:v>Powiat brzeski</c:v>
                </c:pt>
                <c:pt idx="7">
                  <c:v>Czchów</c:v>
                </c:pt>
                <c:pt idx="8">
                  <c:v>Gnojnik</c:v>
                </c:pt>
                <c:pt idx="9">
                  <c:v>Iwkowa</c:v>
                </c:pt>
              </c:strCache>
            </c:strRef>
          </c:cat>
          <c:val>
            <c:numRef>
              <c:f>'BEZR. 2013'!$AB$5:$AB$14</c:f>
              <c:numCache>
                <c:formatCode>0.0%</c:formatCode>
                <c:ptCount val="10"/>
                <c:pt idx="0">
                  <c:v>0.28347906120572941</c:v>
                </c:pt>
                <c:pt idx="1">
                  <c:v>0.38626609442060938</c:v>
                </c:pt>
                <c:pt idx="2">
                  <c:v>0.2822228906602689</c:v>
                </c:pt>
                <c:pt idx="3">
                  <c:v>0.31397849462368693</c:v>
                </c:pt>
                <c:pt idx="4">
                  <c:v>0.35025380710659876</c:v>
                </c:pt>
                <c:pt idx="5">
                  <c:v>0.33761467889911762</c:v>
                </c:pt>
                <c:pt idx="6">
                  <c:v>0.29050164473684231</c:v>
                </c:pt>
                <c:pt idx="7">
                  <c:v>0.26521739130436534</c:v>
                </c:pt>
                <c:pt idx="8">
                  <c:v>0.32640949554898352</c:v>
                </c:pt>
                <c:pt idx="9">
                  <c:v>0.45701357466063347</c:v>
                </c:pt>
              </c:numCache>
            </c:numRef>
          </c:val>
        </c:ser>
        <c:ser>
          <c:idx val="1"/>
          <c:order val="1"/>
          <c:tx>
            <c:v>25-34 lata</c:v>
          </c:tx>
          <c:dLbls>
            <c:spPr>
              <a:noFill/>
              <a:ln w="25389">
                <a:noFill/>
              </a:ln>
            </c:spPr>
            <c:txPr>
              <a:bodyPr/>
              <a:lstStyle/>
              <a:p>
                <a:pPr>
                  <a:defRPr>
                    <a:solidFill>
                      <a:sysClr val="windowText" lastClr="000000"/>
                    </a:solidFill>
                  </a:defRPr>
                </a:pPr>
                <a:endParaRPr lang="pl-PL"/>
              </a:p>
            </c:txPr>
            <c:showVal val="1"/>
            <c:extLst>
              <c:ext xmlns:c15="http://schemas.microsoft.com/office/drawing/2012/chart" uri="{CE6537A1-D6FC-4f65-9D91-7224C49458BB}">
                <c15:showLeaderLines val="0"/>
              </c:ext>
            </c:extLst>
          </c:dLbls>
          <c:cat>
            <c:strRef>
              <c:f>'BEZR. 2013'!$A$5:$A$14</c:f>
              <c:strCache>
                <c:ptCount val="10"/>
                <c:pt idx="0">
                  <c:v>Powiat bocheński</c:v>
                </c:pt>
                <c:pt idx="1">
                  <c:v>Lipnica Murowana</c:v>
                </c:pt>
                <c:pt idx="2">
                  <c:v>Powiat nowosądecki</c:v>
                </c:pt>
                <c:pt idx="3">
                  <c:v>Gródek nad Dunajcem</c:v>
                </c:pt>
                <c:pt idx="4">
                  <c:v>Korzenna</c:v>
                </c:pt>
                <c:pt idx="5">
                  <c:v>Łososina Dolna</c:v>
                </c:pt>
                <c:pt idx="6">
                  <c:v>Powiat brzeski</c:v>
                </c:pt>
                <c:pt idx="7">
                  <c:v>Czchów</c:v>
                </c:pt>
                <c:pt idx="8">
                  <c:v>Gnojnik</c:v>
                </c:pt>
                <c:pt idx="9">
                  <c:v>Iwkowa</c:v>
                </c:pt>
              </c:strCache>
            </c:strRef>
          </c:cat>
          <c:val>
            <c:numRef>
              <c:f>'BEZR. 2013'!$AC$5:$AC$14</c:f>
              <c:numCache>
                <c:formatCode>0.0%</c:formatCode>
                <c:ptCount val="10"/>
                <c:pt idx="0">
                  <c:v>0.30119650253106306</c:v>
                </c:pt>
                <c:pt idx="1">
                  <c:v>0.33476394849787094</c:v>
                </c:pt>
                <c:pt idx="2">
                  <c:v>0.27959091592722735</c:v>
                </c:pt>
                <c:pt idx="3">
                  <c:v>0.30107526881722552</c:v>
                </c:pt>
                <c:pt idx="4">
                  <c:v>0.28426395939088106</c:v>
                </c:pt>
                <c:pt idx="5">
                  <c:v>0.29541284403669732</c:v>
                </c:pt>
                <c:pt idx="6">
                  <c:v>0.28022203947368435</c:v>
                </c:pt>
                <c:pt idx="7">
                  <c:v>0.22826086956522412</c:v>
                </c:pt>
                <c:pt idx="8">
                  <c:v>0.24035608308605341</c:v>
                </c:pt>
                <c:pt idx="9">
                  <c:v>0.28054298642533926</c:v>
                </c:pt>
              </c:numCache>
            </c:numRef>
          </c:val>
        </c:ser>
        <c:ser>
          <c:idx val="2"/>
          <c:order val="2"/>
          <c:tx>
            <c:v>35-44 lata</c:v>
          </c:tx>
          <c:dLbls>
            <c:spPr>
              <a:noFill/>
              <a:ln w="25389">
                <a:noFill/>
              </a:ln>
            </c:spPr>
            <c:txPr>
              <a:bodyPr/>
              <a:lstStyle/>
              <a:p>
                <a:pPr>
                  <a:defRPr>
                    <a:solidFill>
                      <a:sysClr val="windowText" lastClr="000000"/>
                    </a:solidFill>
                  </a:defRPr>
                </a:pPr>
                <a:endParaRPr lang="pl-PL"/>
              </a:p>
            </c:txPr>
            <c:showVal val="1"/>
            <c:extLst>
              <c:ext xmlns:c15="http://schemas.microsoft.com/office/drawing/2012/chart" uri="{CE6537A1-D6FC-4f65-9D91-7224C49458BB}">
                <c15:showLeaderLines val="0"/>
              </c:ext>
            </c:extLst>
          </c:dLbls>
          <c:cat>
            <c:strRef>
              <c:f>'BEZR. 2013'!$A$5:$A$14</c:f>
              <c:strCache>
                <c:ptCount val="10"/>
                <c:pt idx="0">
                  <c:v>Powiat bocheński</c:v>
                </c:pt>
                <c:pt idx="1">
                  <c:v>Lipnica Murowana</c:v>
                </c:pt>
                <c:pt idx="2">
                  <c:v>Powiat nowosądecki</c:v>
                </c:pt>
                <c:pt idx="3">
                  <c:v>Gródek nad Dunajcem</c:v>
                </c:pt>
                <c:pt idx="4">
                  <c:v>Korzenna</c:v>
                </c:pt>
                <c:pt idx="5">
                  <c:v>Łososina Dolna</c:v>
                </c:pt>
                <c:pt idx="6">
                  <c:v>Powiat brzeski</c:v>
                </c:pt>
                <c:pt idx="7">
                  <c:v>Czchów</c:v>
                </c:pt>
                <c:pt idx="8">
                  <c:v>Gnojnik</c:v>
                </c:pt>
                <c:pt idx="9">
                  <c:v>Iwkowa</c:v>
                </c:pt>
              </c:strCache>
            </c:strRef>
          </c:cat>
          <c:val>
            <c:numRef>
              <c:f>'BEZR. 2013'!$AD$5:$AD$14</c:f>
              <c:numCache>
                <c:formatCode>0.0%</c:formatCode>
                <c:ptCount val="10"/>
                <c:pt idx="0">
                  <c:v>0.16497929130235828</c:v>
                </c:pt>
                <c:pt idx="1">
                  <c:v>7.7253218884122524E-2</c:v>
                </c:pt>
                <c:pt idx="2">
                  <c:v>0.19085576778462918</c:v>
                </c:pt>
                <c:pt idx="3">
                  <c:v>0.17634408602150844</c:v>
                </c:pt>
                <c:pt idx="4">
                  <c:v>0.17258883248732376</c:v>
                </c:pt>
                <c:pt idx="5">
                  <c:v>0.19082568807339775</c:v>
                </c:pt>
                <c:pt idx="6">
                  <c:v>0.17310855263157887</c:v>
                </c:pt>
                <c:pt idx="7">
                  <c:v>0.13478260869565217</c:v>
                </c:pt>
                <c:pt idx="8">
                  <c:v>0.18100890207715944</c:v>
                </c:pt>
                <c:pt idx="9">
                  <c:v>0.1176470588235316</c:v>
                </c:pt>
              </c:numCache>
            </c:numRef>
          </c:val>
        </c:ser>
        <c:ser>
          <c:idx val="3"/>
          <c:order val="3"/>
          <c:tx>
            <c:v>45-54 lata</c:v>
          </c:tx>
          <c:dLbls>
            <c:spPr>
              <a:noFill/>
              <a:ln w="25389">
                <a:noFill/>
              </a:ln>
            </c:spPr>
            <c:txPr>
              <a:bodyPr/>
              <a:lstStyle/>
              <a:p>
                <a:pPr>
                  <a:defRPr>
                    <a:solidFill>
                      <a:sysClr val="windowText" lastClr="000000"/>
                    </a:solidFill>
                  </a:defRPr>
                </a:pPr>
                <a:endParaRPr lang="pl-PL"/>
              </a:p>
            </c:txPr>
            <c:showVal val="1"/>
            <c:extLst>
              <c:ext xmlns:c15="http://schemas.microsoft.com/office/drawing/2012/chart" uri="{CE6537A1-D6FC-4f65-9D91-7224C49458BB}">
                <c15:showLeaderLines val="0"/>
              </c:ext>
            </c:extLst>
          </c:dLbls>
          <c:cat>
            <c:strRef>
              <c:f>'BEZR. 2013'!$A$5:$A$14</c:f>
              <c:strCache>
                <c:ptCount val="10"/>
                <c:pt idx="0">
                  <c:v>Powiat bocheński</c:v>
                </c:pt>
                <c:pt idx="1">
                  <c:v>Lipnica Murowana</c:v>
                </c:pt>
                <c:pt idx="2">
                  <c:v>Powiat nowosądecki</c:v>
                </c:pt>
                <c:pt idx="3">
                  <c:v>Gródek nad Dunajcem</c:v>
                </c:pt>
                <c:pt idx="4">
                  <c:v>Korzenna</c:v>
                </c:pt>
                <c:pt idx="5">
                  <c:v>Łososina Dolna</c:v>
                </c:pt>
                <c:pt idx="6">
                  <c:v>Powiat brzeski</c:v>
                </c:pt>
                <c:pt idx="7">
                  <c:v>Czchów</c:v>
                </c:pt>
                <c:pt idx="8">
                  <c:v>Gnojnik</c:v>
                </c:pt>
                <c:pt idx="9">
                  <c:v>Iwkowa</c:v>
                </c:pt>
              </c:strCache>
            </c:strRef>
          </c:cat>
          <c:val>
            <c:numRef>
              <c:f>'BEZR. 2013'!$AE$5:$AE$14</c:f>
              <c:numCache>
                <c:formatCode>0.0%</c:formatCode>
                <c:ptCount val="10"/>
                <c:pt idx="0">
                  <c:v>0.15692590888174329</c:v>
                </c:pt>
                <c:pt idx="1">
                  <c:v>0.13733905579399144</c:v>
                </c:pt>
                <c:pt idx="2">
                  <c:v>0.16739359302150739</c:v>
                </c:pt>
                <c:pt idx="3">
                  <c:v>0.13763440860215054</c:v>
                </c:pt>
                <c:pt idx="4">
                  <c:v>0.14340101522842641</c:v>
                </c:pt>
                <c:pt idx="5">
                  <c:v>0.11743119266055257</c:v>
                </c:pt>
                <c:pt idx="6">
                  <c:v>0.15912828947368421</c:v>
                </c:pt>
                <c:pt idx="7">
                  <c:v>7.1739130434782722E-2</c:v>
                </c:pt>
                <c:pt idx="8">
                  <c:v>0.17210682492581567</c:v>
                </c:pt>
                <c:pt idx="9">
                  <c:v>9.9547511312217743E-2</c:v>
                </c:pt>
              </c:numCache>
            </c:numRef>
          </c:val>
        </c:ser>
        <c:ser>
          <c:idx val="4"/>
          <c:order val="4"/>
          <c:tx>
            <c:v>55+</c:v>
          </c:tx>
          <c:cat>
            <c:strRef>
              <c:f>'BEZR. 2013'!$A$5:$A$14</c:f>
              <c:strCache>
                <c:ptCount val="10"/>
                <c:pt idx="0">
                  <c:v>Powiat bocheński</c:v>
                </c:pt>
                <c:pt idx="1">
                  <c:v>Lipnica Murowana</c:v>
                </c:pt>
                <c:pt idx="2">
                  <c:v>Powiat nowosądecki</c:v>
                </c:pt>
                <c:pt idx="3">
                  <c:v>Gródek nad Dunajcem</c:v>
                </c:pt>
                <c:pt idx="4">
                  <c:v>Korzenna</c:v>
                </c:pt>
                <c:pt idx="5">
                  <c:v>Łososina Dolna</c:v>
                </c:pt>
                <c:pt idx="6">
                  <c:v>Powiat brzeski</c:v>
                </c:pt>
                <c:pt idx="7">
                  <c:v>Czchów</c:v>
                </c:pt>
                <c:pt idx="8">
                  <c:v>Gnojnik</c:v>
                </c:pt>
                <c:pt idx="9">
                  <c:v>Iwkowa</c:v>
                </c:pt>
              </c:strCache>
            </c:strRef>
          </c:cat>
          <c:val>
            <c:numRef>
              <c:f>'BEZR. 2013'!$AF$5:$AF$14</c:f>
              <c:numCache>
                <c:formatCode>0.0%</c:formatCode>
                <c:ptCount val="10"/>
                <c:pt idx="0">
                  <c:v>9.3419236079153187E-2</c:v>
                </c:pt>
                <c:pt idx="1">
                  <c:v>6.43776824034379E-2</c:v>
                </c:pt>
                <c:pt idx="2">
                  <c:v>7.9936832606409533E-2</c:v>
                </c:pt>
                <c:pt idx="3">
                  <c:v>7.0967741935487896E-2</c:v>
                </c:pt>
                <c:pt idx="4">
                  <c:v>4.9492385786802033E-2</c:v>
                </c:pt>
                <c:pt idx="5">
                  <c:v>5.8715596330275933E-2</c:v>
                </c:pt>
                <c:pt idx="6">
                  <c:v>9.7039473684210564E-2</c:v>
                </c:pt>
                <c:pt idx="7">
                  <c:v>5.6521739130434803E-2</c:v>
                </c:pt>
                <c:pt idx="8">
                  <c:v>8.0118694362017823E-2</c:v>
                </c:pt>
                <c:pt idx="9">
                  <c:v>4.5248868778275317E-2</c:v>
                </c:pt>
              </c:numCache>
            </c:numRef>
          </c:val>
        </c:ser>
        <c:overlap val="100"/>
        <c:axId val="41187584"/>
        <c:axId val="41197568"/>
      </c:barChart>
      <c:catAx>
        <c:axId val="41187584"/>
        <c:scaling>
          <c:orientation val="minMax"/>
        </c:scaling>
        <c:axPos val="b"/>
        <c:numFmt formatCode="General" sourceLinked="0"/>
        <c:tickLblPos val="nextTo"/>
        <c:txPr>
          <a:bodyPr/>
          <a:lstStyle/>
          <a:p>
            <a:pPr>
              <a:defRPr>
                <a:solidFill>
                  <a:sysClr val="windowText" lastClr="000000"/>
                </a:solidFill>
              </a:defRPr>
            </a:pPr>
            <a:endParaRPr lang="pl-PL"/>
          </a:p>
        </c:txPr>
        <c:crossAx val="41197568"/>
        <c:crosses val="autoZero"/>
        <c:auto val="1"/>
        <c:lblAlgn val="ctr"/>
        <c:lblOffset val="100"/>
      </c:catAx>
      <c:valAx>
        <c:axId val="41197568"/>
        <c:scaling>
          <c:orientation val="minMax"/>
        </c:scaling>
        <c:axPos val="l"/>
        <c:majorGridlines/>
        <c:numFmt formatCode="0%" sourceLinked="1"/>
        <c:tickLblPos val="nextTo"/>
        <c:txPr>
          <a:bodyPr/>
          <a:lstStyle/>
          <a:p>
            <a:pPr>
              <a:defRPr>
                <a:solidFill>
                  <a:sysClr val="windowText" lastClr="000000"/>
                </a:solidFill>
              </a:defRPr>
            </a:pPr>
            <a:endParaRPr lang="pl-PL"/>
          </a:p>
        </c:txPr>
        <c:crossAx val="41187584"/>
        <c:crosses val="autoZero"/>
        <c:crossBetween val="between"/>
      </c:valAx>
    </c:plotArea>
    <c:legend>
      <c:legendPos val="b"/>
      <c:layout>
        <c:manualLayout>
          <c:xMode val="edge"/>
          <c:yMode val="edge"/>
          <c:x val="0.34009074203056416"/>
          <c:y val="0.91623619511329157"/>
          <c:w val="0.61812605377970165"/>
          <c:h val="8.3139831658973665E-2"/>
        </c:manualLayout>
      </c:layout>
      <c:txPr>
        <a:bodyPr/>
        <a:lstStyle/>
        <a:p>
          <a:pPr>
            <a:defRPr>
              <a:solidFill>
                <a:sysClr val="windowText" lastClr="000000"/>
              </a:solidFill>
            </a:defRPr>
          </a:pPr>
          <a:endParaRPr lang="pl-PL"/>
        </a:p>
      </c:txPr>
    </c:legend>
    <c:plotVisOnly val="1"/>
    <c:dispBlanksAs val="gap"/>
  </c:chart>
  <c:txPr>
    <a:bodyPr/>
    <a:lstStyle/>
    <a:p>
      <a:pPr>
        <a:defRPr sz="1100">
          <a:solidFill>
            <a:srgbClr val="FF0000"/>
          </a:solidFill>
          <a:latin typeface="Times New Roman" pitchFamily="18" charset="0"/>
          <a:cs typeface="Times New Roman" pitchFamily="18" charset="0"/>
        </a:defRPr>
      </a:pPr>
      <a:endParaRPr lang="pl-PL"/>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plotArea>
      <c:layout/>
      <c:barChart>
        <c:barDir val="col"/>
        <c:grouping val="percentStacked"/>
        <c:ser>
          <c:idx val="0"/>
          <c:order val="0"/>
          <c:tx>
            <c:v>wyższe</c:v>
          </c:tx>
          <c:cat>
            <c:strRef>
              <c:f>'BEZR. 2013'!$A$5:$A$14</c:f>
              <c:strCache>
                <c:ptCount val="10"/>
                <c:pt idx="0">
                  <c:v>Powiat bocheński</c:v>
                </c:pt>
                <c:pt idx="1">
                  <c:v>Lipnica Murowana</c:v>
                </c:pt>
                <c:pt idx="2">
                  <c:v>Powiat nowosądecki</c:v>
                </c:pt>
                <c:pt idx="3">
                  <c:v>Gródek nad Dunajcem</c:v>
                </c:pt>
                <c:pt idx="4">
                  <c:v>Korzenna</c:v>
                </c:pt>
                <c:pt idx="5">
                  <c:v>Łososina Dolna</c:v>
                </c:pt>
                <c:pt idx="6">
                  <c:v>Powiat brzeski</c:v>
                </c:pt>
                <c:pt idx="7">
                  <c:v>Czchów</c:v>
                </c:pt>
                <c:pt idx="8">
                  <c:v>Gnojnik</c:v>
                </c:pt>
                <c:pt idx="9">
                  <c:v>Iwkowa</c:v>
                </c:pt>
              </c:strCache>
            </c:strRef>
          </c:cat>
          <c:val>
            <c:numRef>
              <c:f>'BEZR. 2013'!$BF$5:$BF$14</c:f>
              <c:numCache>
                <c:formatCode>0%</c:formatCode>
                <c:ptCount val="10"/>
                <c:pt idx="0">
                  <c:v>0.13046479521398988</c:v>
                </c:pt>
                <c:pt idx="1">
                  <c:v>0.13733905579399144</c:v>
                </c:pt>
                <c:pt idx="2">
                  <c:v>0.12392841028726126</c:v>
                </c:pt>
                <c:pt idx="3">
                  <c:v>0.12473118279570022</c:v>
                </c:pt>
                <c:pt idx="4">
                  <c:v>0.10913705583756346</c:v>
                </c:pt>
                <c:pt idx="5">
                  <c:v>0.16330275229356919</c:v>
                </c:pt>
                <c:pt idx="6">
                  <c:v>0.12541118421052641</c:v>
                </c:pt>
                <c:pt idx="7">
                  <c:v>8.4782608695652226E-2</c:v>
                </c:pt>
                <c:pt idx="8">
                  <c:v>8.6053412462908013E-2</c:v>
                </c:pt>
                <c:pt idx="9">
                  <c:v>0.11764705882352942</c:v>
                </c:pt>
              </c:numCache>
            </c:numRef>
          </c:val>
        </c:ser>
        <c:ser>
          <c:idx val="1"/>
          <c:order val="1"/>
          <c:tx>
            <c:v>policealne i średnie zawodowe</c:v>
          </c:tx>
          <c:dLbls>
            <c:spPr>
              <a:noFill/>
              <a:ln w="25383">
                <a:noFill/>
              </a:ln>
            </c:spPr>
            <c:txPr>
              <a:bodyPr/>
              <a:lstStyle/>
              <a:p>
                <a:pPr>
                  <a:defRPr>
                    <a:solidFill>
                      <a:sysClr val="windowText" lastClr="000000"/>
                    </a:solidFill>
                  </a:defRPr>
                </a:pPr>
                <a:endParaRPr lang="pl-PL"/>
              </a:p>
            </c:txPr>
            <c:showVal val="1"/>
            <c:extLst>
              <c:ext xmlns:c15="http://schemas.microsoft.com/office/drawing/2012/chart" uri="{CE6537A1-D6FC-4f65-9D91-7224C49458BB}">
                <c15:showLeaderLines val="0"/>
              </c:ext>
            </c:extLst>
          </c:dLbls>
          <c:cat>
            <c:strRef>
              <c:f>'BEZR. 2013'!$A$5:$A$14</c:f>
              <c:strCache>
                <c:ptCount val="10"/>
                <c:pt idx="0">
                  <c:v>Powiat bocheński</c:v>
                </c:pt>
                <c:pt idx="1">
                  <c:v>Lipnica Murowana</c:v>
                </c:pt>
                <c:pt idx="2">
                  <c:v>Powiat nowosądecki</c:v>
                </c:pt>
                <c:pt idx="3">
                  <c:v>Gródek nad Dunajcem</c:v>
                </c:pt>
                <c:pt idx="4">
                  <c:v>Korzenna</c:v>
                </c:pt>
                <c:pt idx="5">
                  <c:v>Łososina Dolna</c:v>
                </c:pt>
                <c:pt idx="6">
                  <c:v>Powiat brzeski</c:v>
                </c:pt>
                <c:pt idx="7">
                  <c:v>Czchów</c:v>
                </c:pt>
                <c:pt idx="8">
                  <c:v>Gnojnik</c:v>
                </c:pt>
                <c:pt idx="9">
                  <c:v>Iwkowa</c:v>
                </c:pt>
              </c:strCache>
            </c:strRef>
          </c:cat>
          <c:val>
            <c:numRef>
              <c:f>'BEZR. 2013'!$BG$5:$BG$14</c:f>
              <c:numCache>
                <c:formatCode>0.0%</c:formatCode>
                <c:ptCount val="10"/>
                <c:pt idx="0">
                  <c:v>0.27266451909802131</c:v>
                </c:pt>
                <c:pt idx="1">
                  <c:v>0.28755364806866951</c:v>
                </c:pt>
                <c:pt idx="2">
                  <c:v>0.27906452098059858</c:v>
                </c:pt>
                <c:pt idx="3">
                  <c:v>0.22580645161290341</c:v>
                </c:pt>
                <c:pt idx="4">
                  <c:v>0.28934010152287237</c:v>
                </c:pt>
                <c:pt idx="5">
                  <c:v>0.256880733944989</c:v>
                </c:pt>
                <c:pt idx="6">
                  <c:v>0.26685855263157893</c:v>
                </c:pt>
                <c:pt idx="7">
                  <c:v>0.22391304347827251</c:v>
                </c:pt>
                <c:pt idx="8">
                  <c:v>0.26706231454005935</c:v>
                </c:pt>
                <c:pt idx="9">
                  <c:v>0.32579185520361992</c:v>
                </c:pt>
              </c:numCache>
            </c:numRef>
          </c:val>
        </c:ser>
        <c:ser>
          <c:idx val="2"/>
          <c:order val="2"/>
          <c:tx>
            <c:v>średnie ogólnokształcące</c:v>
          </c:tx>
          <c:cat>
            <c:strRef>
              <c:f>'BEZR. 2013'!$A$5:$A$14</c:f>
              <c:strCache>
                <c:ptCount val="10"/>
                <c:pt idx="0">
                  <c:v>Powiat bocheński</c:v>
                </c:pt>
                <c:pt idx="1">
                  <c:v>Lipnica Murowana</c:v>
                </c:pt>
                <c:pt idx="2">
                  <c:v>Powiat nowosądecki</c:v>
                </c:pt>
                <c:pt idx="3">
                  <c:v>Gródek nad Dunajcem</c:v>
                </c:pt>
                <c:pt idx="4">
                  <c:v>Korzenna</c:v>
                </c:pt>
                <c:pt idx="5">
                  <c:v>Łososina Dolna</c:v>
                </c:pt>
                <c:pt idx="6">
                  <c:v>Powiat brzeski</c:v>
                </c:pt>
                <c:pt idx="7">
                  <c:v>Czchów</c:v>
                </c:pt>
                <c:pt idx="8">
                  <c:v>Gnojnik</c:v>
                </c:pt>
                <c:pt idx="9">
                  <c:v>Iwkowa</c:v>
                </c:pt>
              </c:strCache>
            </c:strRef>
          </c:cat>
          <c:val>
            <c:numRef>
              <c:f>'BEZR. 2013'!$BH$5:$BH$14</c:f>
              <c:numCache>
                <c:formatCode>0.0%</c:formatCode>
                <c:ptCount val="10"/>
                <c:pt idx="0">
                  <c:v>0.13805798435343244</c:v>
                </c:pt>
                <c:pt idx="1">
                  <c:v>0.12017167381974249</c:v>
                </c:pt>
                <c:pt idx="2">
                  <c:v>9.5578282448488525E-2</c:v>
                </c:pt>
                <c:pt idx="3">
                  <c:v>4.7311827956994498E-2</c:v>
                </c:pt>
                <c:pt idx="4">
                  <c:v>8.88324873096447E-2</c:v>
                </c:pt>
                <c:pt idx="5">
                  <c:v>8.9908256880733964E-2</c:v>
                </c:pt>
                <c:pt idx="6">
                  <c:v>0.10115131578947358</c:v>
                </c:pt>
                <c:pt idx="7">
                  <c:v>9.1304347826087068E-2</c:v>
                </c:pt>
                <c:pt idx="8">
                  <c:v>8.3086053412463098E-2</c:v>
                </c:pt>
                <c:pt idx="9">
                  <c:v>0.13122171945701358</c:v>
                </c:pt>
              </c:numCache>
            </c:numRef>
          </c:val>
        </c:ser>
        <c:ser>
          <c:idx val="3"/>
          <c:order val="3"/>
          <c:tx>
            <c:v>zasadnicze zawodowe</c:v>
          </c:tx>
          <c:dLbls>
            <c:spPr>
              <a:noFill/>
              <a:ln w="25383">
                <a:noFill/>
              </a:ln>
            </c:spPr>
            <c:txPr>
              <a:bodyPr/>
              <a:lstStyle/>
              <a:p>
                <a:pPr>
                  <a:defRPr>
                    <a:solidFill>
                      <a:sysClr val="windowText" lastClr="000000"/>
                    </a:solidFill>
                  </a:defRPr>
                </a:pPr>
                <a:endParaRPr lang="pl-PL"/>
              </a:p>
            </c:txPr>
            <c:showVal val="1"/>
            <c:extLst>
              <c:ext xmlns:c15="http://schemas.microsoft.com/office/drawing/2012/chart" uri="{CE6537A1-D6FC-4f65-9D91-7224C49458BB}">
                <c15:showLeaderLines val="0"/>
              </c:ext>
            </c:extLst>
          </c:dLbls>
          <c:cat>
            <c:strRef>
              <c:f>'BEZR. 2013'!$A$5:$A$14</c:f>
              <c:strCache>
                <c:ptCount val="10"/>
                <c:pt idx="0">
                  <c:v>Powiat bocheński</c:v>
                </c:pt>
                <c:pt idx="1">
                  <c:v>Lipnica Murowana</c:v>
                </c:pt>
                <c:pt idx="2">
                  <c:v>Powiat nowosądecki</c:v>
                </c:pt>
                <c:pt idx="3">
                  <c:v>Gródek nad Dunajcem</c:v>
                </c:pt>
                <c:pt idx="4">
                  <c:v>Korzenna</c:v>
                </c:pt>
                <c:pt idx="5">
                  <c:v>Łososina Dolna</c:v>
                </c:pt>
                <c:pt idx="6">
                  <c:v>Powiat brzeski</c:v>
                </c:pt>
                <c:pt idx="7">
                  <c:v>Czchów</c:v>
                </c:pt>
                <c:pt idx="8">
                  <c:v>Gnojnik</c:v>
                </c:pt>
                <c:pt idx="9">
                  <c:v>Iwkowa</c:v>
                </c:pt>
              </c:strCache>
            </c:strRef>
          </c:cat>
          <c:val>
            <c:numRef>
              <c:f>'BEZR. 2013'!$BI$5:$BI$14</c:f>
              <c:numCache>
                <c:formatCode>0.0%</c:formatCode>
                <c:ptCount val="10"/>
                <c:pt idx="0">
                  <c:v>0.29521398987577091</c:v>
                </c:pt>
                <c:pt idx="1">
                  <c:v>0.317596566523623</c:v>
                </c:pt>
                <c:pt idx="2">
                  <c:v>0.35245901639345978</c:v>
                </c:pt>
                <c:pt idx="3">
                  <c:v>0.43225806451612903</c:v>
                </c:pt>
                <c:pt idx="4">
                  <c:v>0.37563451776649748</c:v>
                </c:pt>
                <c:pt idx="5">
                  <c:v>0.37064220183489444</c:v>
                </c:pt>
                <c:pt idx="6">
                  <c:v>0.33758223684212635</c:v>
                </c:pt>
                <c:pt idx="7">
                  <c:v>0.260869565217418</c:v>
                </c:pt>
                <c:pt idx="8">
                  <c:v>0.40356083086053418</c:v>
                </c:pt>
                <c:pt idx="9">
                  <c:v>0.31221719457013575</c:v>
                </c:pt>
              </c:numCache>
            </c:numRef>
          </c:val>
        </c:ser>
        <c:ser>
          <c:idx val="4"/>
          <c:order val="4"/>
          <c:tx>
            <c:v>gimnazjalne i poniżej</c:v>
          </c:tx>
          <c:cat>
            <c:strRef>
              <c:f>'BEZR. 2013'!$A$5:$A$14</c:f>
              <c:strCache>
                <c:ptCount val="10"/>
                <c:pt idx="0">
                  <c:v>Powiat bocheński</c:v>
                </c:pt>
                <c:pt idx="1">
                  <c:v>Lipnica Murowana</c:v>
                </c:pt>
                <c:pt idx="2">
                  <c:v>Powiat nowosądecki</c:v>
                </c:pt>
                <c:pt idx="3">
                  <c:v>Gródek nad Dunajcem</c:v>
                </c:pt>
                <c:pt idx="4">
                  <c:v>Korzenna</c:v>
                </c:pt>
                <c:pt idx="5">
                  <c:v>Łososina Dolna</c:v>
                </c:pt>
                <c:pt idx="6">
                  <c:v>Powiat brzeski</c:v>
                </c:pt>
                <c:pt idx="7">
                  <c:v>Czchów</c:v>
                </c:pt>
                <c:pt idx="8">
                  <c:v>Gnojnik</c:v>
                </c:pt>
                <c:pt idx="9">
                  <c:v>Iwkowa</c:v>
                </c:pt>
              </c:strCache>
            </c:strRef>
          </c:cat>
          <c:val>
            <c:numRef>
              <c:f>'BEZR. 2013'!$BJ$5:$BJ$14</c:f>
              <c:numCache>
                <c:formatCode>0.0%</c:formatCode>
                <c:ptCount val="10"/>
                <c:pt idx="0">
                  <c:v>0.16359871145881269</c:v>
                </c:pt>
                <c:pt idx="1">
                  <c:v>0.20171673819744546</c:v>
                </c:pt>
                <c:pt idx="2">
                  <c:v>0.1489697698902209</c:v>
                </c:pt>
                <c:pt idx="3">
                  <c:v>0.16989247311827971</c:v>
                </c:pt>
                <c:pt idx="4">
                  <c:v>0.13705583756345191</c:v>
                </c:pt>
                <c:pt idx="5">
                  <c:v>0.11926605504587748</c:v>
                </c:pt>
                <c:pt idx="6">
                  <c:v>0.16899671052633014</c:v>
                </c:pt>
                <c:pt idx="7">
                  <c:v>9.5652173913044244E-2</c:v>
                </c:pt>
                <c:pt idx="8">
                  <c:v>0.16023738872404344</c:v>
                </c:pt>
                <c:pt idx="9">
                  <c:v>0.11312217194570727</c:v>
                </c:pt>
              </c:numCache>
            </c:numRef>
          </c:val>
        </c:ser>
        <c:overlap val="100"/>
        <c:axId val="40750080"/>
        <c:axId val="41018112"/>
      </c:barChart>
      <c:catAx>
        <c:axId val="40750080"/>
        <c:scaling>
          <c:orientation val="minMax"/>
        </c:scaling>
        <c:axPos val="b"/>
        <c:numFmt formatCode="General" sourceLinked="0"/>
        <c:tickLblPos val="nextTo"/>
        <c:txPr>
          <a:bodyPr/>
          <a:lstStyle/>
          <a:p>
            <a:pPr>
              <a:defRPr>
                <a:solidFill>
                  <a:sysClr val="windowText" lastClr="000000"/>
                </a:solidFill>
              </a:defRPr>
            </a:pPr>
            <a:endParaRPr lang="pl-PL"/>
          </a:p>
        </c:txPr>
        <c:crossAx val="41018112"/>
        <c:crosses val="autoZero"/>
        <c:auto val="1"/>
        <c:lblAlgn val="ctr"/>
        <c:lblOffset val="100"/>
      </c:catAx>
      <c:valAx>
        <c:axId val="41018112"/>
        <c:scaling>
          <c:orientation val="minMax"/>
        </c:scaling>
        <c:axPos val="l"/>
        <c:majorGridlines/>
        <c:numFmt formatCode="0%" sourceLinked="1"/>
        <c:tickLblPos val="nextTo"/>
        <c:txPr>
          <a:bodyPr/>
          <a:lstStyle/>
          <a:p>
            <a:pPr>
              <a:defRPr>
                <a:solidFill>
                  <a:sysClr val="windowText" lastClr="000000"/>
                </a:solidFill>
              </a:defRPr>
            </a:pPr>
            <a:endParaRPr lang="pl-PL"/>
          </a:p>
        </c:txPr>
        <c:crossAx val="40750080"/>
        <c:crosses val="autoZero"/>
        <c:crossBetween val="between"/>
      </c:valAx>
    </c:plotArea>
    <c:legend>
      <c:legendPos val="b"/>
      <c:layout>
        <c:manualLayout>
          <c:xMode val="edge"/>
          <c:yMode val="edge"/>
          <c:x val="0.14025224569701294"/>
          <c:y val="0.73643170892298249"/>
          <c:w val="0.82950650970605067"/>
          <c:h val="0.15154459790886796"/>
        </c:manualLayout>
      </c:layout>
      <c:txPr>
        <a:bodyPr/>
        <a:lstStyle/>
        <a:p>
          <a:pPr>
            <a:defRPr>
              <a:solidFill>
                <a:sysClr val="windowText" lastClr="000000"/>
              </a:solidFill>
            </a:defRPr>
          </a:pPr>
          <a:endParaRPr lang="pl-PL"/>
        </a:p>
      </c:txPr>
    </c:legend>
    <c:plotVisOnly val="1"/>
    <c:dispBlanksAs val="gap"/>
  </c:chart>
  <c:txPr>
    <a:bodyPr/>
    <a:lstStyle/>
    <a:p>
      <a:pPr>
        <a:defRPr sz="1100">
          <a:solidFill>
            <a:srgbClr val="FF0000"/>
          </a:solidFill>
          <a:latin typeface="Times New Roman" pitchFamily="18" charset="0"/>
          <a:cs typeface="Times New Roman" pitchFamily="18" charset="0"/>
        </a:defRPr>
      </a:pPr>
      <a:endParaRPr lang="pl-PL"/>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plotArea>
      <c:layout/>
      <c:barChart>
        <c:barDir val="col"/>
        <c:grouping val="percentStacked"/>
        <c:ser>
          <c:idx val="0"/>
          <c:order val="0"/>
          <c:tx>
            <c:v>do 3 m-cy</c:v>
          </c:tx>
          <c:dLbls>
            <c:spPr>
              <a:noFill/>
              <a:ln w="25383">
                <a:noFill/>
              </a:ln>
            </c:spPr>
            <c:txPr>
              <a:bodyPr/>
              <a:lstStyle/>
              <a:p>
                <a:pPr>
                  <a:defRPr>
                    <a:solidFill>
                      <a:sysClr val="windowText" lastClr="000000"/>
                    </a:solidFill>
                  </a:defRPr>
                </a:pPr>
                <a:endParaRPr lang="pl-PL"/>
              </a:p>
            </c:txPr>
            <c:showVal val="1"/>
            <c:extLst>
              <c:ext xmlns:c15="http://schemas.microsoft.com/office/drawing/2012/chart" uri="{CE6537A1-D6FC-4f65-9D91-7224C49458BB}">
                <c15:showLeaderLines val="0"/>
              </c:ext>
            </c:extLst>
          </c:dLbls>
          <c:cat>
            <c:strRef>
              <c:f>'BEZR. 2013'!$A$5:$A$14</c:f>
              <c:strCache>
                <c:ptCount val="10"/>
                <c:pt idx="0">
                  <c:v>Powiat bocheński</c:v>
                </c:pt>
                <c:pt idx="1">
                  <c:v>Lipnica Murowana</c:v>
                </c:pt>
                <c:pt idx="2">
                  <c:v>Powiat nowosądecki</c:v>
                </c:pt>
                <c:pt idx="3">
                  <c:v>Gródek nad Dunajcem</c:v>
                </c:pt>
                <c:pt idx="4">
                  <c:v>Korzenna</c:v>
                </c:pt>
                <c:pt idx="5">
                  <c:v>Łososina Dolna</c:v>
                </c:pt>
                <c:pt idx="6">
                  <c:v>Powiat brzeski</c:v>
                </c:pt>
                <c:pt idx="7">
                  <c:v>Czchów</c:v>
                </c:pt>
                <c:pt idx="8">
                  <c:v>Gnojnik</c:v>
                </c:pt>
                <c:pt idx="9">
                  <c:v>Iwkowa</c:v>
                </c:pt>
              </c:strCache>
            </c:strRef>
          </c:cat>
          <c:val>
            <c:numRef>
              <c:f>'BEZR. 2013'!$CD$5:$CD$14</c:f>
              <c:numCache>
                <c:formatCode>0.0%</c:formatCode>
                <c:ptCount val="10"/>
                <c:pt idx="0">
                  <c:v>0.23768982972848587</c:v>
                </c:pt>
                <c:pt idx="1">
                  <c:v>0.23175965665236894</c:v>
                </c:pt>
                <c:pt idx="2">
                  <c:v>0.27741013686270038</c:v>
                </c:pt>
                <c:pt idx="3">
                  <c:v>0.28817204301075638</c:v>
                </c:pt>
                <c:pt idx="4">
                  <c:v>0.27284263959390881</c:v>
                </c:pt>
                <c:pt idx="5">
                  <c:v>0.2587155963302753</c:v>
                </c:pt>
                <c:pt idx="6">
                  <c:v>0.25328947368422638</c:v>
                </c:pt>
                <c:pt idx="7">
                  <c:v>0.2</c:v>
                </c:pt>
                <c:pt idx="8">
                  <c:v>0.24629080118695523</c:v>
                </c:pt>
                <c:pt idx="9">
                  <c:v>0.33484162895930197</c:v>
                </c:pt>
              </c:numCache>
            </c:numRef>
          </c:val>
        </c:ser>
        <c:ser>
          <c:idx val="1"/>
          <c:order val="1"/>
          <c:tx>
            <c:v>3-12 m-cy</c:v>
          </c:tx>
          <c:dLbls>
            <c:spPr>
              <a:noFill/>
              <a:ln w="25383">
                <a:noFill/>
              </a:ln>
            </c:spPr>
            <c:txPr>
              <a:bodyPr/>
              <a:lstStyle/>
              <a:p>
                <a:pPr>
                  <a:defRPr>
                    <a:solidFill>
                      <a:sysClr val="windowText" lastClr="000000"/>
                    </a:solidFill>
                  </a:defRPr>
                </a:pPr>
                <a:endParaRPr lang="pl-PL"/>
              </a:p>
            </c:txPr>
            <c:showVal val="1"/>
            <c:extLst>
              <c:ext xmlns:c15="http://schemas.microsoft.com/office/drawing/2012/chart" uri="{CE6537A1-D6FC-4f65-9D91-7224C49458BB}">
                <c15:showLeaderLines val="0"/>
              </c:ext>
            </c:extLst>
          </c:dLbls>
          <c:cat>
            <c:strRef>
              <c:f>'BEZR. 2013'!$A$5:$A$14</c:f>
              <c:strCache>
                <c:ptCount val="10"/>
                <c:pt idx="0">
                  <c:v>Powiat bocheński</c:v>
                </c:pt>
                <c:pt idx="1">
                  <c:v>Lipnica Murowana</c:v>
                </c:pt>
                <c:pt idx="2">
                  <c:v>Powiat nowosądecki</c:v>
                </c:pt>
                <c:pt idx="3">
                  <c:v>Gródek nad Dunajcem</c:v>
                </c:pt>
                <c:pt idx="4">
                  <c:v>Korzenna</c:v>
                </c:pt>
                <c:pt idx="5">
                  <c:v>Łososina Dolna</c:v>
                </c:pt>
                <c:pt idx="6">
                  <c:v>Powiat brzeski</c:v>
                </c:pt>
                <c:pt idx="7">
                  <c:v>Czchów</c:v>
                </c:pt>
                <c:pt idx="8">
                  <c:v>Gnojnik</c:v>
                </c:pt>
                <c:pt idx="9">
                  <c:v>Iwkowa</c:v>
                </c:pt>
              </c:strCache>
            </c:strRef>
          </c:cat>
          <c:val>
            <c:numRef>
              <c:f>'BEZR. 2013'!$CE$5:$CE$14</c:f>
              <c:numCache>
                <c:formatCode>0.0%</c:formatCode>
                <c:ptCount val="10"/>
                <c:pt idx="0">
                  <c:v>0.34330418775889016</c:v>
                </c:pt>
                <c:pt idx="1">
                  <c:v>0.35622317596569142</c:v>
                </c:pt>
                <c:pt idx="2">
                  <c:v>0.35877575575275888</c:v>
                </c:pt>
                <c:pt idx="3">
                  <c:v>0.33978494623657868</c:v>
                </c:pt>
                <c:pt idx="4">
                  <c:v>0.37055837563454397</c:v>
                </c:pt>
                <c:pt idx="5">
                  <c:v>0.36330275229358538</c:v>
                </c:pt>
                <c:pt idx="6">
                  <c:v>0.37849506578950293</c:v>
                </c:pt>
                <c:pt idx="7">
                  <c:v>0.2521739130434783</c:v>
                </c:pt>
                <c:pt idx="8">
                  <c:v>0.43620178041543028</c:v>
                </c:pt>
                <c:pt idx="9">
                  <c:v>0.3846153846153848</c:v>
                </c:pt>
              </c:numCache>
            </c:numRef>
          </c:val>
        </c:ser>
        <c:ser>
          <c:idx val="2"/>
          <c:order val="2"/>
          <c:tx>
            <c:v>powyżej 12 m-cy</c:v>
          </c:tx>
          <c:dLbls>
            <c:spPr>
              <a:noFill/>
              <a:ln w="25383">
                <a:noFill/>
              </a:ln>
            </c:spPr>
            <c:txPr>
              <a:bodyPr/>
              <a:lstStyle/>
              <a:p>
                <a:pPr>
                  <a:defRPr>
                    <a:solidFill>
                      <a:sysClr val="windowText" lastClr="000000"/>
                    </a:solidFill>
                  </a:defRPr>
                </a:pPr>
                <a:endParaRPr lang="pl-PL"/>
              </a:p>
            </c:txPr>
            <c:showVal val="1"/>
            <c:extLst>
              <c:ext xmlns:c15="http://schemas.microsoft.com/office/drawing/2012/chart" uri="{CE6537A1-D6FC-4f65-9D91-7224C49458BB}">
                <c15:showLeaderLines val="0"/>
              </c:ext>
            </c:extLst>
          </c:dLbls>
          <c:cat>
            <c:strRef>
              <c:f>'BEZR. 2013'!$A$5:$A$14</c:f>
              <c:strCache>
                <c:ptCount val="10"/>
                <c:pt idx="0">
                  <c:v>Powiat bocheński</c:v>
                </c:pt>
                <c:pt idx="1">
                  <c:v>Lipnica Murowana</c:v>
                </c:pt>
                <c:pt idx="2">
                  <c:v>Powiat nowosądecki</c:v>
                </c:pt>
                <c:pt idx="3">
                  <c:v>Gródek nad Dunajcem</c:v>
                </c:pt>
                <c:pt idx="4">
                  <c:v>Korzenna</c:v>
                </c:pt>
                <c:pt idx="5">
                  <c:v>Łososina Dolna</c:v>
                </c:pt>
                <c:pt idx="6">
                  <c:v>Powiat brzeski</c:v>
                </c:pt>
                <c:pt idx="7">
                  <c:v>Czchów</c:v>
                </c:pt>
                <c:pt idx="8">
                  <c:v>Gnojnik</c:v>
                </c:pt>
                <c:pt idx="9">
                  <c:v>Iwkowa</c:v>
                </c:pt>
              </c:strCache>
            </c:strRef>
          </c:cat>
          <c:val>
            <c:numRef>
              <c:f>'BEZR. 2013'!$CF$5:$CF$14</c:f>
              <c:numCache>
                <c:formatCode>0.0%</c:formatCode>
                <c:ptCount val="10"/>
                <c:pt idx="0">
                  <c:v>0.41900598251267535</c:v>
                </c:pt>
                <c:pt idx="1">
                  <c:v>0.4120171673819934</c:v>
                </c:pt>
                <c:pt idx="2">
                  <c:v>0.36381410738460851</c:v>
                </c:pt>
                <c:pt idx="3">
                  <c:v>0.37204301075268831</c:v>
                </c:pt>
                <c:pt idx="4">
                  <c:v>0.35659898477157381</c:v>
                </c:pt>
                <c:pt idx="5">
                  <c:v>0.37798165137616785</c:v>
                </c:pt>
                <c:pt idx="6">
                  <c:v>0.36821546052631576</c:v>
                </c:pt>
                <c:pt idx="7">
                  <c:v>0.30434782608695682</c:v>
                </c:pt>
                <c:pt idx="8">
                  <c:v>0.31750741839765156</c:v>
                </c:pt>
                <c:pt idx="9">
                  <c:v>0.28054298642533926</c:v>
                </c:pt>
              </c:numCache>
            </c:numRef>
          </c:val>
        </c:ser>
        <c:overlap val="100"/>
        <c:axId val="41556224"/>
        <c:axId val="41594880"/>
      </c:barChart>
      <c:catAx>
        <c:axId val="41556224"/>
        <c:scaling>
          <c:orientation val="minMax"/>
        </c:scaling>
        <c:axPos val="b"/>
        <c:numFmt formatCode="General" sourceLinked="0"/>
        <c:tickLblPos val="nextTo"/>
        <c:txPr>
          <a:bodyPr/>
          <a:lstStyle/>
          <a:p>
            <a:pPr>
              <a:defRPr>
                <a:solidFill>
                  <a:sysClr val="windowText" lastClr="000000"/>
                </a:solidFill>
              </a:defRPr>
            </a:pPr>
            <a:endParaRPr lang="pl-PL"/>
          </a:p>
        </c:txPr>
        <c:crossAx val="41594880"/>
        <c:crosses val="autoZero"/>
        <c:auto val="1"/>
        <c:lblAlgn val="ctr"/>
        <c:lblOffset val="100"/>
      </c:catAx>
      <c:valAx>
        <c:axId val="41594880"/>
        <c:scaling>
          <c:orientation val="minMax"/>
        </c:scaling>
        <c:axPos val="l"/>
        <c:majorGridlines/>
        <c:numFmt formatCode="0%" sourceLinked="1"/>
        <c:tickLblPos val="nextTo"/>
        <c:txPr>
          <a:bodyPr/>
          <a:lstStyle/>
          <a:p>
            <a:pPr>
              <a:defRPr>
                <a:solidFill>
                  <a:sysClr val="windowText" lastClr="000000"/>
                </a:solidFill>
              </a:defRPr>
            </a:pPr>
            <a:endParaRPr lang="pl-PL"/>
          </a:p>
        </c:txPr>
        <c:crossAx val="41556224"/>
        <c:crosses val="autoZero"/>
        <c:crossBetween val="between"/>
      </c:valAx>
    </c:plotArea>
    <c:legend>
      <c:legendPos val="b"/>
      <c:layout>
        <c:manualLayout>
          <c:xMode val="edge"/>
          <c:yMode val="edge"/>
          <c:x val="0.45220654348899425"/>
          <c:y val="0.78149733142093258"/>
          <c:w val="0.47842519685039381"/>
          <c:h val="8.9630301788493238E-2"/>
        </c:manualLayout>
      </c:layout>
      <c:txPr>
        <a:bodyPr/>
        <a:lstStyle/>
        <a:p>
          <a:pPr>
            <a:defRPr>
              <a:solidFill>
                <a:sysClr val="windowText" lastClr="000000"/>
              </a:solidFill>
            </a:defRPr>
          </a:pPr>
          <a:endParaRPr lang="pl-PL"/>
        </a:p>
      </c:txPr>
    </c:legend>
    <c:plotVisOnly val="1"/>
    <c:dispBlanksAs val="gap"/>
  </c:chart>
  <c:txPr>
    <a:bodyPr/>
    <a:lstStyle/>
    <a:p>
      <a:pPr>
        <a:defRPr sz="1100">
          <a:solidFill>
            <a:srgbClr val="FF0000"/>
          </a:solidFill>
          <a:latin typeface="Times New Roman" pitchFamily="18" charset="0"/>
          <a:cs typeface="Times New Roman" pitchFamily="18" charset="0"/>
        </a:defRPr>
      </a:pPr>
      <a:endParaRPr lang="pl-PL"/>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plotArea>
      <c:layout/>
      <c:barChart>
        <c:barDir val="col"/>
        <c:grouping val="clustered"/>
        <c:ser>
          <c:idx val="0"/>
          <c:order val="0"/>
          <c:spPr>
            <a:solidFill>
              <a:srgbClr val="4F81BD"/>
            </a:solidFill>
            <a:ln w="25394">
              <a:noFill/>
            </a:ln>
          </c:spPr>
          <c:dPt>
            <c:idx val="0"/>
            <c:spPr>
              <a:solidFill>
                <a:srgbClr val="C0504D"/>
              </a:solidFill>
              <a:ln w="25394">
                <a:noFill/>
              </a:ln>
            </c:spPr>
          </c:dPt>
          <c:dPt>
            <c:idx val="1"/>
            <c:spPr>
              <a:solidFill>
                <a:srgbClr val="9BBB59"/>
              </a:solidFill>
              <a:ln w="25394">
                <a:noFill/>
              </a:ln>
            </c:spPr>
          </c:dPt>
          <c:dPt>
            <c:idx val="2"/>
            <c:spPr>
              <a:solidFill>
                <a:srgbClr val="9BBB59"/>
              </a:solidFill>
              <a:ln w="25394">
                <a:noFill/>
              </a:ln>
            </c:spPr>
          </c:dPt>
          <c:dPt>
            <c:idx val="3"/>
            <c:spPr>
              <a:solidFill>
                <a:srgbClr val="9BBB59"/>
              </a:solidFill>
              <a:ln w="25394">
                <a:noFill/>
              </a:ln>
            </c:spPr>
          </c:dPt>
          <c:dPt>
            <c:idx val="4"/>
            <c:spPr>
              <a:solidFill>
                <a:schemeClr val="accent1">
                  <a:lumMod val="60000"/>
                  <a:lumOff val="40000"/>
                </a:schemeClr>
              </a:solidFill>
              <a:ln>
                <a:noFill/>
              </a:ln>
              <a:effectLst/>
            </c:spPr>
          </c:dPt>
          <c:dPt>
            <c:idx val="5"/>
            <c:spPr>
              <a:solidFill>
                <a:schemeClr val="accent1">
                  <a:lumMod val="60000"/>
                  <a:lumOff val="40000"/>
                </a:schemeClr>
              </a:solidFill>
              <a:ln>
                <a:noFill/>
              </a:ln>
              <a:effectLst/>
            </c:spPr>
          </c:dPt>
          <c:dPt>
            <c:idx val="6"/>
            <c:spPr>
              <a:solidFill>
                <a:schemeClr val="accent1">
                  <a:lumMod val="60000"/>
                  <a:lumOff val="40000"/>
                </a:schemeClr>
              </a:solidFill>
              <a:ln>
                <a:noFill/>
              </a:ln>
              <a:effectLst/>
            </c:spPr>
          </c:dPt>
          <c:dPt>
            <c:idx val="7"/>
            <c:spPr>
              <a:solidFill>
                <a:schemeClr val="accent1">
                  <a:lumMod val="60000"/>
                  <a:lumOff val="40000"/>
                </a:schemeClr>
              </a:solidFill>
              <a:ln>
                <a:noFill/>
              </a:ln>
              <a:effectLst/>
            </c:spPr>
          </c:dPt>
          <c:dPt>
            <c:idx val="8"/>
            <c:spPr>
              <a:solidFill>
                <a:schemeClr val="accent1">
                  <a:lumMod val="60000"/>
                  <a:lumOff val="40000"/>
                </a:schemeClr>
              </a:solidFill>
              <a:ln>
                <a:noFill/>
              </a:ln>
              <a:effectLst/>
            </c:spPr>
          </c:dPt>
          <c:dPt>
            <c:idx val="9"/>
            <c:spPr>
              <a:solidFill>
                <a:schemeClr val="accent1">
                  <a:lumMod val="60000"/>
                  <a:lumOff val="40000"/>
                </a:schemeClr>
              </a:solidFill>
              <a:ln>
                <a:noFill/>
              </a:ln>
              <a:effectLst/>
            </c:spPr>
          </c:dPt>
          <c:dPt>
            <c:idx val="10"/>
            <c:spPr>
              <a:solidFill>
                <a:schemeClr val="accent1">
                  <a:lumMod val="60000"/>
                  <a:lumOff val="40000"/>
                </a:schemeClr>
              </a:solidFill>
              <a:ln>
                <a:noFill/>
              </a:ln>
              <a:effectLst/>
            </c:spPr>
          </c:dPt>
          <c:dLbls>
            <c:spPr>
              <a:noFill/>
              <a:ln w="25394">
                <a:noFill/>
              </a:ln>
            </c:spPr>
            <c:txPr>
              <a:bodyPr rot="0" vert="horz"/>
              <a:lstStyle/>
              <a:p>
                <a:pPr>
                  <a:defRPr>
                    <a:solidFill>
                      <a:sysClr val="windowText" lastClr="000000"/>
                    </a:solidFill>
                  </a:defRPr>
                </a:pPr>
                <a:endParaRPr lang="pl-PL"/>
              </a:p>
            </c:txPr>
            <c:showVal val="1"/>
            <c:extLst>
              <c:ext xmlns:c15="http://schemas.microsoft.com/office/drawing/2012/chart" uri="{CE6537A1-D6FC-4f65-9D91-7224C49458BB}">
                <c15:showLeaderLines val="0"/>
              </c:ext>
            </c:extLst>
          </c:dLbls>
          <c:cat>
            <c:strRef>
              <c:f>SPOŁ.!$A$6:$A$17</c:f>
              <c:strCache>
                <c:ptCount val="12"/>
                <c:pt idx="0">
                  <c:v>MAŁOPOLSKIE</c:v>
                </c:pt>
                <c:pt idx="1">
                  <c:v>Powiat bocheński</c:v>
                </c:pt>
                <c:pt idx="2">
                  <c:v>Powiat brzeski</c:v>
                </c:pt>
                <c:pt idx="3">
                  <c:v>Powiat nowosądecki</c:v>
                </c:pt>
                <c:pt idx="4">
                  <c:v>Czchów</c:v>
                </c:pt>
                <c:pt idx="5">
                  <c:v>Gnojnik</c:v>
                </c:pt>
                <c:pt idx="6">
                  <c:v>Gródek nad Dunajcem</c:v>
                </c:pt>
                <c:pt idx="7">
                  <c:v>Iwkowa</c:v>
                </c:pt>
                <c:pt idx="8">
                  <c:v>Korzenna</c:v>
                </c:pt>
                <c:pt idx="9">
                  <c:v>Lipnica Murowana</c:v>
                </c:pt>
                <c:pt idx="10">
                  <c:v>Łososina Dolna</c:v>
                </c:pt>
                <c:pt idx="11">
                  <c:v>LGD</c:v>
                </c:pt>
              </c:strCache>
            </c:strRef>
          </c:cat>
          <c:val>
            <c:numRef>
              <c:f>SPOŁ.!$G$6:$G$16</c:f>
              <c:numCache>
                <c:formatCode>0</c:formatCode>
                <c:ptCount val="11"/>
                <c:pt idx="0">
                  <c:v>33</c:v>
                </c:pt>
                <c:pt idx="1">
                  <c:v>28</c:v>
                </c:pt>
                <c:pt idx="2">
                  <c:v>28</c:v>
                </c:pt>
                <c:pt idx="3">
                  <c:v>25</c:v>
                </c:pt>
                <c:pt idx="4">
                  <c:v>16</c:v>
                </c:pt>
                <c:pt idx="5">
                  <c:v>32</c:v>
                </c:pt>
                <c:pt idx="6">
                  <c:v>21</c:v>
                </c:pt>
                <c:pt idx="7">
                  <c:v>11</c:v>
                </c:pt>
                <c:pt idx="8">
                  <c:v>24</c:v>
                </c:pt>
                <c:pt idx="9">
                  <c:v>25</c:v>
                </c:pt>
                <c:pt idx="10">
                  <c:v>16</c:v>
                </c:pt>
              </c:numCache>
            </c:numRef>
          </c:val>
        </c:ser>
        <c:gapWidth val="219"/>
        <c:overlap val="-27"/>
        <c:axId val="40955904"/>
        <c:axId val="40957440"/>
      </c:barChart>
      <c:catAx>
        <c:axId val="40955904"/>
        <c:scaling>
          <c:orientation val="minMax"/>
        </c:scaling>
        <c:axPos val="b"/>
        <c:numFmt formatCode="General" sourceLinked="1"/>
        <c:majorTickMark val="none"/>
        <c:tickLblPos val="nextTo"/>
        <c:spPr>
          <a:noFill/>
          <a:ln w="9523" cap="flat" cmpd="sng" algn="ctr">
            <a:solidFill>
              <a:schemeClr val="tx1">
                <a:lumMod val="15000"/>
                <a:lumOff val="85000"/>
              </a:schemeClr>
            </a:solidFill>
            <a:round/>
          </a:ln>
          <a:effectLst/>
        </c:spPr>
        <c:txPr>
          <a:bodyPr rot="-60000000" vert="horz"/>
          <a:lstStyle/>
          <a:p>
            <a:pPr>
              <a:defRPr>
                <a:solidFill>
                  <a:sysClr val="windowText" lastClr="000000"/>
                </a:solidFill>
              </a:defRPr>
            </a:pPr>
            <a:endParaRPr lang="pl-PL"/>
          </a:p>
        </c:txPr>
        <c:crossAx val="40957440"/>
        <c:crosses val="autoZero"/>
        <c:auto val="1"/>
        <c:lblAlgn val="ctr"/>
        <c:lblOffset val="100"/>
      </c:catAx>
      <c:valAx>
        <c:axId val="40957440"/>
        <c:scaling>
          <c:orientation val="minMax"/>
        </c:scaling>
        <c:axPos val="l"/>
        <c:majorGridlines>
          <c:spPr>
            <a:ln w="9523" cap="flat" cmpd="sng" algn="ctr">
              <a:solidFill>
                <a:schemeClr val="tx1">
                  <a:lumMod val="15000"/>
                  <a:lumOff val="85000"/>
                </a:schemeClr>
              </a:solidFill>
              <a:round/>
            </a:ln>
            <a:effectLst/>
          </c:spPr>
        </c:majorGridlines>
        <c:numFmt formatCode="0" sourceLinked="1"/>
        <c:majorTickMark val="none"/>
        <c:tickLblPos val="nextTo"/>
        <c:spPr>
          <a:ln w="9523">
            <a:noFill/>
          </a:ln>
        </c:spPr>
        <c:txPr>
          <a:bodyPr rot="-60000000" vert="horz"/>
          <a:lstStyle/>
          <a:p>
            <a:pPr>
              <a:defRPr>
                <a:solidFill>
                  <a:sysClr val="windowText" lastClr="000000"/>
                </a:solidFill>
              </a:defRPr>
            </a:pPr>
            <a:endParaRPr lang="pl-PL"/>
          </a:p>
        </c:txPr>
        <c:crossAx val="40955904"/>
        <c:crosses val="autoZero"/>
        <c:crossBetween val="between"/>
      </c:valAx>
      <c:spPr>
        <a:noFill/>
        <a:ln w="25394">
          <a:noFill/>
        </a:ln>
      </c:spPr>
    </c:plotArea>
    <c:plotVisOnly val="1"/>
    <c:dispBlanksAs val="gap"/>
  </c:chart>
  <c:spPr>
    <a:solidFill>
      <a:schemeClr val="bg1"/>
    </a:solidFill>
    <a:ln w="9523" cap="flat" cmpd="sng" algn="ctr">
      <a:solidFill>
        <a:schemeClr val="tx1">
          <a:lumMod val="15000"/>
          <a:lumOff val="85000"/>
        </a:schemeClr>
      </a:solidFill>
      <a:round/>
    </a:ln>
    <a:effectLst/>
  </c:spPr>
  <c:txPr>
    <a:bodyPr/>
    <a:lstStyle/>
    <a:p>
      <a:pPr>
        <a:defRPr sz="1100">
          <a:solidFill>
            <a:srgbClr val="FF0000"/>
          </a:solidFill>
          <a:latin typeface="Times New Roman" pitchFamily="18" charset="0"/>
          <a:cs typeface="Times New Roman" pitchFamily="18" charset="0"/>
        </a:defRPr>
      </a:pPr>
      <a:endParaRPr lang="pl-PL"/>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barChart>
        <c:barDir val="col"/>
        <c:grouping val="clustered"/>
        <c:ser>
          <c:idx val="0"/>
          <c:order val="0"/>
          <c:tx>
            <c:strRef>
              <c:f>'POMOC SPOŁ.'!$B$35</c:f>
              <c:strCache>
                <c:ptCount val="1"/>
                <c:pt idx="0">
                  <c:v>2009 ROK</c:v>
                </c:pt>
              </c:strCache>
            </c:strRef>
          </c:tx>
          <c:spPr>
            <a:solidFill>
              <a:schemeClr val="accent1"/>
            </a:solidFill>
            <a:ln>
              <a:noFill/>
            </a:ln>
            <a:effectLst/>
          </c:spPr>
          <c:cat>
            <c:strRef>
              <c:f>'POMOC SPOŁ.'!$A$36:$A$46</c:f>
              <c:strCache>
                <c:ptCount val="11"/>
                <c:pt idx="0">
                  <c:v>Powiat bocheński</c:v>
                </c:pt>
                <c:pt idx="1">
                  <c:v>Powiat brzeski</c:v>
                </c:pt>
                <c:pt idx="2">
                  <c:v>Powiat nowosądecki</c:v>
                </c:pt>
                <c:pt idx="3">
                  <c:v>Czchów</c:v>
                </c:pt>
                <c:pt idx="4">
                  <c:v>Gnojnik</c:v>
                </c:pt>
                <c:pt idx="5">
                  <c:v>Gródek nad Dunajcem</c:v>
                </c:pt>
                <c:pt idx="6">
                  <c:v>Iwkowa</c:v>
                </c:pt>
                <c:pt idx="7">
                  <c:v>Korzenna</c:v>
                </c:pt>
                <c:pt idx="8">
                  <c:v>Lipnica Murowana</c:v>
                </c:pt>
                <c:pt idx="9">
                  <c:v>Łososina Dolna</c:v>
                </c:pt>
                <c:pt idx="10">
                  <c:v>LGD</c:v>
                </c:pt>
              </c:strCache>
            </c:strRef>
          </c:cat>
          <c:val>
            <c:numRef>
              <c:f>'POMOC SPOŁ.'!$B$36:$B$46</c:f>
              <c:numCache>
                <c:formatCode>General</c:formatCode>
                <c:ptCount val="11"/>
                <c:pt idx="0">
                  <c:v>8737</c:v>
                </c:pt>
                <c:pt idx="1">
                  <c:v>8203</c:v>
                </c:pt>
                <c:pt idx="2">
                  <c:v>30450</c:v>
                </c:pt>
                <c:pt idx="3">
                  <c:v>845</c:v>
                </c:pt>
                <c:pt idx="4">
                  <c:v>1115</c:v>
                </c:pt>
                <c:pt idx="5">
                  <c:v>1624</c:v>
                </c:pt>
                <c:pt idx="6">
                  <c:v>969</c:v>
                </c:pt>
                <c:pt idx="7">
                  <c:v>3125</c:v>
                </c:pt>
                <c:pt idx="8">
                  <c:v>1029</c:v>
                </c:pt>
                <c:pt idx="9">
                  <c:v>1506</c:v>
                </c:pt>
                <c:pt idx="10">
                  <c:v>10213</c:v>
                </c:pt>
              </c:numCache>
            </c:numRef>
          </c:val>
        </c:ser>
        <c:ser>
          <c:idx val="1"/>
          <c:order val="1"/>
          <c:tx>
            <c:strRef>
              <c:f>'POMOC SPOŁ.'!$C$35</c:f>
              <c:strCache>
                <c:ptCount val="1"/>
                <c:pt idx="0">
                  <c:v>2013 ROK</c:v>
                </c:pt>
              </c:strCache>
            </c:strRef>
          </c:tx>
          <c:spPr>
            <a:solidFill>
              <a:schemeClr val="accent2"/>
            </a:solidFill>
            <a:ln>
              <a:noFill/>
            </a:ln>
            <a:effectLst/>
          </c:spPr>
          <c:cat>
            <c:strRef>
              <c:f>'POMOC SPOŁ.'!$A$36:$A$46</c:f>
              <c:strCache>
                <c:ptCount val="11"/>
                <c:pt idx="0">
                  <c:v>Powiat bocheński</c:v>
                </c:pt>
                <c:pt idx="1">
                  <c:v>Powiat brzeski</c:v>
                </c:pt>
                <c:pt idx="2">
                  <c:v>Powiat nowosądecki</c:v>
                </c:pt>
                <c:pt idx="3">
                  <c:v>Czchów</c:v>
                </c:pt>
                <c:pt idx="4">
                  <c:v>Gnojnik</c:v>
                </c:pt>
                <c:pt idx="5">
                  <c:v>Gródek nad Dunajcem</c:v>
                </c:pt>
                <c:pt idx="6">
                  <c:v>Iwkowa</c:v>
                </c:pt>
                <c:pt idx="7">
                  <c:v>Korzenna</c:v>
                </c:pt>
                <c:pt idx="8">
                  <c:v>Lipnica Murowana</c:v>
                </c:pt>
                <c:pt idx="9">
                  <c:v>Łososina Dolna</c:v>
                </c:pt>
                <c:pt idx="10">
                  <c:v>LGD</c:v>
                </c:pt>
              </c:strCache>
            </c:strRef>
          </c:cat>
          <c:val>
            <c:numRef>
              <c:f>'POMOC SPOŁ.'!$C$36:$C$46</c:f>
              <c:numCache>
                <c:formatCode>General</c:formatCode>
                <c:ptCount val="11"/>
                <c:pt idx="0">
                  <c:v>8053</c:v>
                </c:pt>
                <c:pt idx="1">
                  <c:v>7490</c:v>
                </c:pt>
                <c:pt idx="2">
                  <c:v>29595</c:v>
                </c:pt>
                <c:pt idx="3">
                  <c:v>896</c:v>
                </c:pt>
                <c:pt idx="4">
                  <c:v>1234</c:v>
                </c:pt>
                <c:pt idx="5">
                  <c:v>1587</c:v>
                </c:pt>
                <c:pt idx="6">
                  <c:v>715</c:v>
                </c:pt>
                <c:pt idx="7">
                  <c:v>3113</c:v>
                </c:pt>
                <c:pt idx="8">
                  <c:v>514</c:v>
                </c:pt>
                <c:pt idx="9">
                  <c:v>1799</c:v>
                </c:pt>
                <c:pt idx="10">
                  <c:v>9858</c:v>
                </c:pt>
              </c:numCache>
            </c:numRef>
          </c:val>
        </c:ser>
        <c:gapWidth val="219"/>
        <c:overlap val="-27"/>
        <c:axId val="52909184"/>
        <c:axId val="52910720"/>
      </c:barChart>
      <c:catAx>
        <c:axId val="5290918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pl-PL"/>
          </a:p>
        </c:txPr>
        <c:crossAx val="52910720"/>
        <c:crosses val="autoZero"/>
        <c:auto val="1"/>
        <c:lblAlgn val="ctr"/>
        <c:lblOffset val="100"/>
      </c:catAx>
      <c:valAx>
        <c:axId val="5291072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vert="horz"/>
          <a:lstStyle/>
          <a:p>
            <a:pPr>
              <a:defRPr sz="1200">
                <a:solidFill>
                  <a:sysClr val="windowText" lastClr="000000"/>
                </a:solidFill>
              </a:defRPr>
            </a:pPr>
            <a:endParaRPr lang="pl-PL"/>
          </a:p>
        </c:txPr>
        <c:crossAx val="529091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a:lstStyle/>
          <a:p>
            <a:pPr rtl="0">
              <a:defRPr>
                <a:solidFill>
                  <a:sysClr val="windowText" lastClr="000000"/>
                </a:solidFill>
              </a:defRPr>
            </a:pPr>
            <a:endParaRPr lang="pl-PL"/>
          </a:p>
        </c:txPr>
      </c:dTable>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1100">
          <a:solidFill>
            <a:srgbClr val="FF0000"/>
          </a:solidFill>
          <a:latin typeface="Times New Roman" pitchFamily="18" charset="0"/>
          <a:cs typeface="Times New Roman" pitchFamily="18" charset="0"/>
        </a:defRPr>
      </a:pPr>
      <a:endParaRPr lang="pl-PL"/>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pl-PL"/>
  <c:chart>
    <c:autoTitleDeleted val="1"/>
    <c:plotArea>
      <c:layout/>
      <c:barChart>
        <c:barDir val="col"/>
        <c:grouping val="clustered"/>
        <c:ser>
          <c:idx val="1"/>
          <c:order val="0"/>
          <c:spPr>
            <a:solidFill>
              <a:schemeClr val="accent2"/>
            </a:solidFill>
            <a:ln>
              <a:noFill/>
            </a:ln>
            <a:effectLst/>
          </c:spPr>
          <c:dLbls>
            <c:spPr>
              <a:noFill/>
              <a:ln>
                <a:noFill/>
              </a:ln>
              <a:effectLst/>
            </c:spPr>
            <c:txPr>
              <a:bodyPr rot="0" vert="horz"/>
              <a:lstStyle/>
              <a:p>
                <a:pPr>
                  <a:defRPr>
                    <a:solidFill>
                      <a:sysClr val="windowText" lastClr="000000"/>
                    </a:solidFill>
                  </a:defRPr>
                </a:pPr>
                <a:endParaRPr lang="pl-PL"/>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'ROLN.'!$A$56:$A$67</c:f>
              <c:strCache>
                <c:ptCount val="12"/>
                <c:pt idx="0">
                  <c:v>MAŁOPOLSKIE</c:v>
                </c:pt>
                <c:pt idx="1">
                  <c:v>Powiat bocheński</c:v>
                </c:pt>
                <c:pt idx="2">
                  <c:v>Powiat brzeski</c:v>
                </c:pt>
                <c:pt idx="3">
                  <c:v>Powiat nowosądecki</c:v>
                </c:pt>
                <c:pt idx="4">
                  <c:v>LGD - średnia</c:v>
                </c:pt>
                <c:pt idx="5">
                  <c:v>Czchów</c:v>
                </c:pt>
                <c:pt idx="6">
                  <c:v>Gnojnik</c:v>
                </c:pt>
                <c:pt idx="7">
                  <c:v>Gródek nad Dunajcem</c:v>
                </c:pt>
                <c:pt idx="8">
                  <c:v>Iwkowa</c:v>
                </c:pt>
                <c:pt idx="9">
                  <c:v>Korzenna</c:v>
                </c:pt>
                <c:pt idx="10">
                  <c:v>Lipnica Murowana</c:v>
                </c:pt>
                <c:pt idx="11">
                  <c:v>Łososina Dolna</c:v>
                </c:pt>
              </c:strCache>
            </c:strRef>
          </c:cat>
          <c:val>
            <c:numRef>
              <c:f>'ROLN.'!$C$56:$C$67</c:f>
              <c:numCache>
                <c:formatCode>0%</c:formatCode>
                <c:ptCount val="12"/>
                <c:pt idx="0">
                  <c:v>0.52</c:v>
                </c:pt>
                <c:pt idx="1">
                  <c:v>0.51</c:v>
                </c:pt>
                <c:pt idx="2">
                  <c:v>0.55000000000000004</c:v>
                </c:pt>
                <c:pt idx="3">
                  <c:v>0.48000000000000032</c:v>
                </c:pt>
                <c:pt idx="4">
                  <c:v>0.62000000000000965</c:v>
                </c:pt>
                <c:pt idx="5">
                  <c:v>0.52</c:v>
                </c:pt>
                <c:pt idx="6">
                  <c:v>0.60000000000000064</c:v>
                </c:pt>
                <c:pt idx="7">
                  <c:v>0.55000000000000004</c:v>
                </c:pt>
                <c:pt idx="8">
                  <c:v>0.74000000000000365</c:v>
                </c:pt>
                <c:pt idx="9">
                  <c:v>0.69000000000000061</c:v>
                </c:pt>
                <c:pt idx="10">
                  <c:v>0.74000000000000365</c:v>
                </c:pt>
                <c:pt idx="11">
                  <c:v>0.56000000000000005</c:v>
                </c:pt>
              </c:numCache>
            </c:numRef>
          </c:val>
        </c:ser>
        <c:gapWidth val="219"/>
        <c:overlap val="-27"/>
        <c:axId val="52931968"/>
        <c:axId val="52933760"/>
        <c:extLs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'ROLN.'!$A$56:$A$67</c15:sqref>
                        </c15:formulaRef>
                      </c:ext>
                    </c:extLst>
                    <c:strCache>
                      <c:ptCount val="12"/>
                      <c:pt idx="0">
                        <c:v>MAŁOPOLSKIE</c:v>
                      </c:pt>
                      <c:pt idx="1">
                        <c:v>Powiat bocheński</c:v>
                      </c:pt>
                      <c:pt idx="2">
                        <c:v>Powiat brzeski</c:v>
                      </c:pt>
                      <c:pt idx="3">
                        <c:v>Powiat nowosądecki</c:v>
                      </c:pt>
                      <c:pt idx="4">
                        <c:v>LGD - średnia</c:v>
                      </c:pt>
                      <c:pt idx="5">
                        <c:v>Czchów</c:v>
                      </c:pt>
                      <c:pt idx="6">
                        <c:v>Gnojnik</c:v>
                      </c:pt>
                      <c:pt idx="7">
                        <c:v>Gródek nad Dunajcem</c:v>
                      </c:pt>
                      <c:pt idx="8">
                        <c:v>Iwkowa</c:v>
                      </c:pt>
                      <c:pt idx="9">
                        <c:v>Korzenna</c:v>
                      </c:pt>
                      <c:pt idx="10">
                        <c:v>Lipnica Murowana</c:v>
                      </c:pt>
                      <c:pt idx="11">
                        <c:v>Łososina Dolna</c:v>
                      </c:pt>
                    </c:strCache>
                  </c:strRef>
                </c:cat>
                <c:val>
                  <c:numRef>
                    <c:extLst>
                      <c:ext uri="{02D57815-91ED-43cb-92C2-25804820EDAC}">
                        <c15:formulaRef>
                          <c15:sqref>'ROLN.'!$B$56:$B$67</c15:sqref>
                        </c15:formulaRef>
                      </c:ext>
                    </c:extLst>
                    <c:numCache>
                      <c:formatCode>General</c:formatCode>
                      <c:ptCount val="12"/>
                    </c:numCache>
                  </c:numRef>
                </c:val>
              </c15:ser>
            </c15:filteredBarSeries>
          </c:ext>
        </c:extLst>
      </c:barChart>
      <c:catAx>
        <c:axId val="5293196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a:solidFill>
                  <a:sysClr val="windowText" lastClr="000000"/>
                </a:solidFill>
              </a:defRPr>
            </a:pPr>
            <a:endParaRPr lang="pl-PL"/>
          </a:p>
        </c:txPr>
        <c:crossAx val="52933760"/>
        <c:crosses val="autoZero"/>
        <c:auto val="1"/>
        <c:lblAlgn val="ctr"/>
        <c:lblOffset val="100"/>
      </c:catAx>
      <c:valAx>
        <c:axId val="52933760"/>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txPr>
          <a:bodyPr rot="-60000000" vert="horz"/>
          <a:lstStyle/>
          <a:p>
            <a:pPr>
              <a:defRPr>
                <a:solidFill>
                  <a:sysClr val="windowText" lastClr="000000"/>
                </a:solidFill>
              </a:defRPr>
            </a:pPr>
            <a:endParaRPr lang="pl-PL"/>
          </a:p>
        </c:txPr>
        <c:crossAx val="5293196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1100">
          <a:solidFill>
            <a:srgbClr val="FF0000"/>
          </a:solidFill>
          <a:latin typeface="Times New Roman" pitchFamily="18" charset="0"/>
          <a:cs typeface="Times New Roman" pitchFamily="18" charset="0"/>
        </a:defRPr>
      </a:pPr>
      <a:endParaRPr lang="pl-PL"/>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plotArea>
      <c:layout/>
      <c:barChart>
        <c:barDir val="col"/>
        <c:grouping val="percentStacked"/>
        <c:ser>
          <c:idx val="0"/>
          <c:order val="0"/>
          <c:tx>
            <c:strRef>
              <c:f>'ROLN.'!$H$2</c:f>
              <c:strCache>
                <c:ptCount val="1"/>
                <c:pt idx="0">
                  <c:v>do 1 ha włącznie</c:v>
                </c:pt>
              </c:strCache>
            </c:strRef>
          </c:tx>
          <c:spPr>
            <a:solidFill>
              <a:schemeClr val="accent1"/>
            </a:solidFill>
            <a:ln>
              <a:noFill/>
            </a:ln>
            <a:effectLst/>
          </c:spPr>
          <c:dLbls>
            <c:spPr>
              <a:noFill/>
              <a:ln>
                <a:noFill/>
              </a:ln>
              <a:effectLst/>
            </c:spPr>
            <c:txPr>
              <a:bodyPr rot="0" vert="horz"/>
              <a:lstStyle/>
              <a:p>
                <a:pPr>
                  <a:defRPr>
                    <a:solidFill>
                      <a:sysClr val="windowText" lastClr="000000"/>
                    </a:solidFill>
                  </a:defRPr>
                </a:pPr>
                <a:endParaRPr lang="pl-PL"/>
              </a:p>
            </c:txPr>
            <c:showVal val="1"/>
            <c:extLst>
              <c:ext xmlns:c15="http://schemas.microsoft.com/office/drawing/2012/chart" uri="{CE6537A1-D6FC-4f65-9D91-7224C49458BB}">
                <c15:showLeaderLines val="0"/>
              </c:ext>
            </c:extLst>
          </c:dLbls>
          <c:cat>
            <c:strRef>
              <c:f>'ROLN.'!$A$5:$A$16</c:f>
              <c:strCache>
                <c:ptCount val="12"/>
                <c:pt idx="0">
                  <c:v>MAŁOPOLSKIE</c:v>
                </c:pt>
                <c:pt idx="1">
                  <c:v>Powiat bocheński</c:v>
                </c:pt>
                <c:pt idx="2">
                  <c:v>Powiat brzeski</c:v>
                </c:pt>
                <c:pt idx="3">
                  <c:v>Powiat nowosądecki</c:v>
                </c:pt>
                <c:pt idx="4">
                  <c:v>LGD - średnia</c:v>
                </c:pt>
                <c:pt idx="5">
                  <c:v>Czchów</c:v>
                </c:pt>
                <c:pt idx="6">
                  <c:v>Gnojnik</c:v>
                </c:pt>
                <c:pt idx="7">
                  <c:v>Gródek nad Dunajcem</c:v>
                </c:pt>
                <c:pt idx="8">
                  <c:v>Iwkowa</c:v>
                </c:pt>
                <c:pt idx="9">
                  <c:v>Korzenna</c:v>
                </c:pt>
                <c:pt idx="10">
                  <c:v>Lipnica Murowana</c:v>
                </c:pt>
                <c:pt idx="11">
                  <c:v>Łososina Dolna</c:v>
                </c:pt>
              </c:strCache>
            </c:strRef>
          </c:cat>
          <c:val>
            <c:numRef>
              <c:f>'ROLN.'!$H$5:$H$16</c:f>
              <c:numCache>
                <c:formatCode>0%</c:formatCode>
                <c:ptCount val="12"/>
                <c:pt idx="0">
                  <c:v>0.32193048419709275</c:v>
                </c:pt>
                <c:pt idx="1">
                  <c:v>0.36218914034937238</c:v>
                </c:pt>
                <c:pt idx="2">
                  <c:v>0.37183887283239786</c:v>
                </c:pt>
                <c:pt idx="3">
                  <c:v>0.25866940662727972</c:v>
                </c:pt>
                <c:pt idx="4">
                  <c:v>0.24345549738221769</c:v>
                </c:pt>
                <c:pt idx="5">
                  <c:v>0.25577557755775582</c:v>
                </c:pt>
                <c:pt idx="6">
                  <c:v>0.40683879972089754</c:v>
                </c:pt>
                <c:pt idx="7">
                  <c:v>0.19115044247787621</c:v>
                </c:pt>
                <c:pt idx="8">
                  <c:v>0.30737018425465285</c:v>
                </c:pt>
                <c:pt idx="9">
                  <c:v>0.13089560148383678</c:v>
                </c:pt>
                <c:pt idx="10">
                  <c:v>0.29960707269155207</c:v>
                </c:pt>
                <c:pt idx="11">
                  <c:v>0.15765069551777441</c:v>
                </c:pt>
              </c:numCache>
            </c:numRef>
          </c:val>
        </c:ser>
        <c:ser>
          <c:idx val="1"/>
          <c:order val="1"/>
          <c:tx>
            <c:strRef>
              <c:f>'ROLN.'!$I$2</c:f>
              <c:strCache>
                <c:ptCount val="1"/>
                <c:pt idx="0">
                  <c:v>1 - 5 ha</c:v>
                </c:pt>
              </c:strCache>
            </c:strRef>
          </c:tx>
          <c:spPr>
            <a:solidFill>
              <a:schemeClr val="accent2"/>
            </a:solidFill>
            <a:ln>
              <a:noFill/>
            </a:ln>
            <a:effectLst/>
          </c:spPr>
          <c:dLbls>
            <c:spPr>
              <a:noFill/>
              <a:ln>
                <a:noFill/>
              </a:ln>
              <a:effectLst/>
            </c:spPr>
            <c:txPr>
              <a:bodyPr rot="0" vert="horz"/>
              <a:lstStyle/>
              <a:p>
                <a:pPr>
                  <a:defRPr>
                    <a:solidFill>
                      <a:sysClr val="windowText" lastClr="000000"/>
                    </a:solidFill>
                  </a:defRPr>
                </a:pPr>
                <a:endParaRPr lang="pl-PL"/>
              </a:p>
            </c:txPr>
            <c:showVal val="1"/>
            <c:extLst>
              <c:ext xmlns:c15="http://schemas.microsoft.com/office/drawing/2012/chart" uri="{CE6537A1-D6FC-4f65-9D91-7224C49458BB}">
                <c15:showLeaderLines val="0"/>
              </c:ext>
            </c:extLst>
          </c:dLbls>
          <c:cat>
            <c:strRef>
              <c:f>'ROLN.'!$A$5:$A$16</c:f>
              <c:strCache>
                <c:ptCount val="12"/>
                <c:pt idx="0">
                  <c:v>MAŁOPOLSKIE</c:v>
                </c:pt>
                <c:pt idx="1">
                  <c:v>Powiat bocheński</c:v>
                </c:pt>
                <c:pt idx="2">
                  <c:v>Powiat brzeski</c:v>
                </c:pt>
                <c:pt idx="3">
                  <c:v>Powiat nowosądecki</c:v>
                </c:pt>
                <c:pt idx="4">
                  <c:v>LGD - średnia</c:v>
                </c:pt>
                <c:pt idx="5">
                  <c:v>Czchów</c:v>
                </c:pt>
                <c:pt idx="6">
                  <c:v>Gnojnik</c:v>
                </c:pt>
                <c:pt idx="7">
                  <c:v>Gródek nad Dunajcem</c:v>
                </c:pt>
                <c:pt idx="8">
                  <c:v>Iwkowa</c:v>
                </c:pt>
                <c:pt idx="9">
                  <c:v>Korzenna</c:v>
                </c:pt>
                <c:pt idx="10">
                  <c:v>Lipnica Murowana</c:v>
                </c:pt>
                <c:pt idx="11">
                  <c:v>Łososina Dolna</c:v>
                </c:pt>
              </c:strCache>
            </c:strRef>
          </c:cat>
          <c:val>
            <c:numRef>
              <c:f>'ROLN.'!$I$5:$I$16</c:f>
              <c:numCache>
                <c:formatCode>0%</c:formatCode>
                <c:ptCount val="12"/>
                <c:pt idx="0">
                  <c:v>0.5647269665299286</c:v>
                </c:pt>
                <c:pt idx="1">
                  <c:v>0.55700886326482202</c:v>
                </c:pt>
                <c:pt idx="2">
                  <c:v>0.54019147398848588</c:v>
                </c:pt>
                <c:pt idx="3">
                  <c:v>0.63606473156952881</c:v>
                </c:pt>
                <c:pt idx="4">
                  <c:v>0.66066753926701571</c:v>
                </c:pt>
                <c:pt idx="5">
                  <c:v>0.68151815181518149</c:v>
                </c:pt>
                <c:pt idx="6">
                  <c:v>0.55268667131891169</c:v>
                </c:pt>
                <c:pt idx="7">
                  <c:v>0.68141592920353977</c:v>
                </c:pt>
                <c:pt idx="8">
                  <c:v>0.63567839195983733</c:v>
                </c:pt>
                <c:pt idx="9">
                  <c:v>0.71966083730790065</c:v>
                </c:pt>
                <c:pt idx="10">
                  <c:v>0.58742632612962442</c:v>
                </c:pt>
                <c:pt idx="11">
                  <c:v>0.73724884080372965</c:v>
                </c:pt>
              </c:numCache>
            </c:numRef>
          </c:val>
        </c:ser>
        <c:ser>
          <c:idx val="2"/>
          <c:order val="2"/>
          <c:tx>
            <c:strRef>
              <c:f>'ROLN.'!$J$2</c:f>
              <c:strCache>
                <c:ptCount val="1"/>
                <c:pt idx="0">
                  <c:v>5 - 10 ha</c:v>
                </c:pt>
              </c:strCache>
            </c:strRef>
          </c:tx>
          <c:spPr>
            <a:solidFill>
              <a:schemeClr val="accent3"/>
            </a:solidFill>
            <a:ln>
              <a:noFill/>
            </a:ln>
            <a:effectLst/>
          </c:spPr>
          <c:cat>
            <c:strRef>
              <c:f>'ROLN.'!$A$5:$A$16</c:f>
              <c:strCache>
                <c:ptCount val="12"/>
                <c:pt idx="0">
                  <c:v>MAŁOPOLSKIE</c:v>
                </c:pt>
                <c:pt idx="1">
                  <c:v>Powiat bocheński</c:v>
                </c:pt>
                <c:pt idx="2">
                  <c:v>Powiat brzeski</c:v>
                </c:pt>
                <c:pt idx="3">
                  <c:v>Powiat nowosądecki</c:v>
                </c:pt>
                <c:pt idx="4">
                  <c:v>LGD - średnia</c:v>
                </c:pt>
                <c:pt idx="5">
                  <c:v>Czchów</c:v>
                </c:pt>
                <c:pt idx="6">
                  <c:v>Gnojnik</c:v>
                </c:pt>
                <c:pt idx="7">
                  <c:v>Gródek nad Dunajcem</c:v>
                </c:pt>
                <c:pt idx="8">
                  <c:v>Iwkowa</c:v>
                </c:pt>
                <c:pt idx="9">
                  <c:v>Korzenna</c:v>
                </c:pt>
                <c:pt idx="10">
                  <c:v>Lipnica Murowana</c:v>
                </c:pt>
                <c:pt idx="11">
                  <c:v>Łososina Dolna</c:v>
                </c:pt>
              </c:strCache>
            </c:strRef>
          </c:cat>
          <c:val>
            <c:numRef>
              <c:f>'ROLN.'!$J$5:$J$16</c:f>
              <c:numCache>
                <c:formatCode>0%</c:formatCode>
                <c:ptCount val="12"/>
                <c:pt idx="0">
                  <c:v>8.7730042012077764E-2</c:v>
                </c:pt>
                <c:pt idx="1">
                  <c:v>6.7464073659753904E-2</c:v>
                </c:pt>
                <c:pt idx="2">
                  <c:v>6.3041907514450865E-2</c:v>
                </c:pt>
                <c:pt idx="3">
                  <c:v>9.0983817107629095E-2</c:v>
                </c:pt>
                <c:pt idx="4">
                  <c:v>7.1880453752181508E-2</c:v>
                </c:pt>
                <c:pt idx="5">
                  <c:v>5.1980198019801978E-2</c:v>
                </c:pt>
                <c:pt idx="6">
                  <c:v>0</c:v>
                </c:pt>
                <c:pt idx="7">
                  <c:v>0.10796460176992011</c:v>
                </c:pt>
                <c:pt idx="8">
                  <c:v>0</c:v>
                </c:pt>
                <c:pt idx="9">
                  <c:v>0.13619501854795973</c:v>
                </c:pt>
                <c:pt idx="10">
                  <c:v>9.4302554027504912E-2</c:v>
                </c:pt>
                <c:pt idx="11">
                  <c:v>9.3508500772806924E-2</c:v>
                </c:pt>
              </c:numCache>
            </c:numRef>
          </c:val>
        </c:ser>
        <c:ser>
          <c:idx val="3"/>
          <c:order val="3"/>
          <c:tx>
            <c:strRef>
              <c:f>'ROLN.'!$K$2</c:f>
              <c:strCache>
                <c:ptCount val="1"/>
                <c:pt idx="0">
                  <c:v>10 -15 ha</c:v>
                </c:pt>
              </c:strCache>
            </c:strRef>
          </c:tx>
          <c:spPr>
            <a:solidFill>
              <a:schemeClr val="accent4"/>
            </a:solidFill>
            <a:ln>
              <a:noFill/>
            </a:ln>
            <a:effectLst/>
          </c:spPr>
          <c:cat>
            <c:strRef>
              <c:f>'ROLN.'!$A$5:$A$16</c:f>
              <c:strCache>
                <c:ptCount val="12"/>
                <c:pt idx="0">
                  <c:v>MAŁOPOLSKIE</c:v>
                </c:pt>
                <c:pt idx="1">
                  <c:v>Powiat bocheński</c:v>
                </c:pt>
                <c:pt idx="2">
                  <c:v>Powiat brzeski</c:v>
                </c:pt>
                <c:pt idx="3">
                  <c:v>Powiat nowosądecki</c:v>
                </c:pt>
                <c:pt idx="4">
                  <c:v>LGD - średnia</c:v>
                </c:pt>
                <c:pt idx="5">
                  <c:v>Czchów</c:v>
                </c:pt>
                <c:pt idx="6">
                  <c:v>Gnojnik</c:v>
                </c:pt>
                <c:pt idx="7">
                  <c:v>Gródek nad Dunajcem</c:v>
                </c:pt>
                <c:pt idx="8">
                  <c:v>Iwkowa</c:v>
                </c:pt>
                <c:pt idx="9">
                  <c:v>Korzenna</c:v>
                </c:pt>
                <c:pt idx="10">
                  <c:v>Lipnica Murowana</c:v>
                </c:pt>
                <c:pt idx="11">
                  <c:v>Łososina Dolna</c:v>
                </c:pt>
              </c:strCache>
            </c:strRef>
          </c:cat>
          <c:val>
            <c:numRef>
              <c:f>'ROLN.'!$K$5:$K$16</c:f>
              <c:numCache>
                <c:formatCode>0%</c:formatCode>
                <c:ptCount val="12"/>
                <c:pt idx="0">
                  <c:v>1.4832559584652441E-2</c:v>
                </c:pt>
                <c:pt idx="1">
                  <c:v>7.6585491782118834E-3</c:v>
                </c:pt>
                <c:pt idx="2">
                  <c:v>1.4902456647398941E-2</c:v>
                </c:pt>
                <c:pt idx="3">
                  <c:v>9.3501155920894911E-3</c:v>
                </c:pt>
                <c:pt idx="4">
                  <c:v>7.0898778359514934E-3</c:v>
                </c:pt>
                <c:pt idx="5">
                  <c:v>5.7755775577557752E-3</c:v>
                </c:pt>
                <c:pt idx="6">
                  <c:v>0</c:v>
                </c:pt>
                <c:pt idx="7">
                  <c:v>1.2389380530973448E-2</c:v>
                </c:pt>
                <c:pt idx="8">
                  <c:v>0</c:v>
                </c:pt>
                <c:pt idx="9">
                  <c:v>1.0598834128245893E-2</c:v>
                </c:pt>
                <c:pt idx="10">
                  <c:v>1.3752455795679025E-2</c:v>
                </c:pt>
                <c:pt idx="11">
                  <c:v>7.7279752704791354E-3</c:v>
                </c:pt>
              </c:numCache>
            </c:numRef>
          </c:val>
        </c:ser>
        <c:ser>
          <c:idx val="4"/>
          <c:order val="4"/>
          <c:tx>
            <c:strRef>
              <c:f>'ROLN.'!$L$2</c:f>
              <c:strCache>
                <c:ptCount val="1"/>
                <c:pt idx="0">
                  <c:v>15 ha i więcej</c:v>
                </c:pt>
              </c:strCache>
            </c:strRef>
          </c:tx>
          <c:spPr>
            <a:solidFill>
              <a:schemeClr val="accent5"/>
            </a:solidFill>
            <a:ln>
              <a:noFill/>
            </a:ln>
            <a:effectLst/>
          </c:spPr>
          <c:cat>
            <c:strRef>
              <c:f>'ROLN.'!$A$5:$A$16</c:f>
              <c:strCache>
                <c:ptCount val="12"/>
                <c:pt idx="0">
                  <c:v>MAŁOPOLSKIE</c:v>
                </c:pt>
                <c:pt idx="1">
                  <c:v>Powiat bocheński</c:v>
                </c:pt>
                <c:pt idx="2">
                  <c:v>Powiat brzeski</c:v>
                </c:pt>
                <c:pt idx="3">
                  <c:v>Powiat nowosądecki</c:v>
                </c:pt>
                <c:pt idx="4">
                  <c:v>LGD - średnia</c:v>
                </c:pt>
                <c:pt idx="5">
                  <c:v>Czchów</c:v>
                </c:pt>
                <c:pt idx="6">
                  <c:v>Gnojnik</c:v>
                </c:pt>
                <c:pt idx="7">
                  <c:v>Gródek nad Dunajcem</c:v>
                </c:pt>
                <c:pt idx="8">
                  <c:v>Iwkowa</c:v>
                </c:pt>
                <c:pt idx="9">
                  <c:v>Korzenna</c:v>
                </c:pt>
                <c:pt idx="10">
                  <c:v>Lipnica Murowana</c:v>
                </c:pt>
                <c:pt idx="11">
                  <c:v>Łososina Dolna</c:v>
                </c:pt>
              </c:strCache>
            </c:strRef>
          </c:cat>
          <c:val>
            <c:numRef>
              <c:f>'ROLN.'!$L$5:$L$16</c:f>
              <c:numCache>
                <c:formatCode>0%</c:formatCode>
                <c:ptCount val="12"/>
                <c:pt idx="0">
                  <c:v>1.0779947676277359E-2</c:v>
                </c:pt>
                <c:pt idx="1">
                  <c:v>5.6793735478874504E-3</c:v>
                </c:pt>
                <c:pt idx="2">
                  <c:v>1.002528901734104E-2</c:v>
                </c:pt>
                <c:pt idx="3">
                  <c:v>4.9319291035198826E-3</c:v>
                </c:pt>
                <c:pt idx="4">
                  <c:v>3.1631762652708619E-3</c:v>
                </c:pt>
                <c:pt idx="5">
                  <c:v>4.9504950495049514E-3</c:v>
                </c:pt>
                <c:pt idx="6">
                  <c:v>0</c:v>
                </c:pt>
                <c:pt idx="7">
                  <c:v>7.0796460176997273E-3</c:v>
                </c:pt>
                <c:pt idx="8">
                  <c:v>0</c:v>
                </c:pt>
                <c:pt idx="9">
                  <c:v>2.6497085320615612E-3</c:v>
                </c:pt>
                <c:pt idx="10">
                  <c:v>4.9115913555992834E-3</c:v>
                </c:pt>
                <c:pt idx="11">
                  <c:v>3.8639876352396492E-3</c:v>
                </c:pt>
              </c:numCache>
            </c:numRef>
          </c:val>
        </c:ser>
        <c:overlap val="100"/>
        <c:axId val="52977664"/>
        <c:axId val="52979200"/>
      </c:barChart>
      <c:catAx>
        <c:axId val="52977664"/>
        <c:scaling>
          <c:orientation val="minMax"/>
        </c:scaling>
        <c:axPos val="b"/>
        <c:numFmt formatCode="General" sourceLinked="1"/>
        <c:majorTickMark val="none"/>
        <c:tickLblPos val="nextTo"/>
        <c:spPr>
          <a:noFill/>
          <a:ln w="9523" cap="flat" cmpd="sng" algn="ctr">
            <a:solidFill>
              <a:schemeClr val="tx1">
                <a:lumMod val="15000"/>
                <a:lumOff val="85000"/>
              </a:schemeClr>
            </a:solidFill>
            <a:round/>
          </a:ln>
          <a:effectLst/>
        </c:spPr>
        <c:txPr>
          <a:bodyPr rot="-60000000" vert="horz"/>
          <a:lstStyle/>
          <a:p>
            <a:pPr>
              <a:defRPr>
                <a:solidFill>
                  <a:sysClr val="windowText" lastClr="000000"/>
                </a:solidFill>
              </a:defRPr>
            </a:pPr>
            <a:endParaRPr lang="pl-PL"/>
          </a:p>
        </c:txPr>
        <c:crossAx val="52979200"/>
        <c:crosses val="autoZero"/>
        <c:auto val="1"/>
        <c:lblAlgn val="ctr"/>
        <c:lblOffset val="100"/>
      </c:catAx>
      <c:valAx>
        <c:axId val="52979200"/>
        <c:scaling>
          <c:orientation val="minMax"/>
        </c:scaling>
        <c:axPos val="l"/>
        <c:majorGridlines>
          <c:spPr>
            <a:ln w="9523"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vert="horz"/>
          <a:lstStyle/>
          <a:p>
            <a:pPr>
              <a:defRPr>
                <a:solidFill>
                  <a:sysClr val="windowText" lastClr="000000"/>
                </a:solidFill>
              </a:defRPr>
            </a:pPr>
            <a:endParaRPr lang="pl-PL"/>
          </a:p>
        </c:txPr>
        <c:crossAx val="52977664"/>
        <c:crosses val="autoZero"/>
        <c:crossBetween val="between"/>
      </c:valAx>
      <c:spPr>
        <a:noFill/>
        <a:ln w="25394">
          <a:noFill/>
        </a:ln>
      </c:spPr>
    </c:plotArea>
    <c:legend>
      <c:legendPos val="b"/>
      <c:spPr>
        <a:noFill/>
        <a:ln>
          <a:noFill/>
        </a:ln>
        <a:effectLst/>
      </c:spPr>
      <c:txPr>
        <a:bodyPr rot="0" vert="horz"/>
        <a:lstStyle/>
        <a:p>
          <a:pPr>
            <a:defRPr>
              <a:solidFill>
                <a:sysClr val="windowText" lastClr="000000"/>
              </a:solidFill>
            </a:defRPr>
          </a:pPr>
          <a:endParaRPr lang="pl-PL"/>
        </a:p>
      </c:txPr>
    </c:legend>
    <c:plotVisOnly val="1"/>
    <c:dispBlanksAs val="gap"/>
  </c:chart>
  <c:spPr>
    <a:solidFill>
      <a:schemeClr val="bg1"/>
    </a:solidFill>
    <a:ln w="9523" cap="flat" cmpd="sng" algn="ctr">
      <a:solidFill>
        <a:schemeClr val="tx1">
          <a:lumMod val="15000"/>
          <a:lumOff val="85000"/>
        </a:schemeClr>
      </a:solidFill>
      <a:round/>
    </a:ln>
    <a:effectLst/>
  </c:spPr>
  <c:txPr>
    <a:bodyPr/>
    <a:lstStyle/>
    <a:p>
      <a:pPr>
        <a:defRPr sz="1100">
          <a:solidFill>
            <a:srgbClr val="FF0000"/>
          </a:solidFill>
          <a:latin typeface="Times New Roman" pitchFamily="18" charset="0"/>
          <a:cs typeface="Times New Roman" pitchFamily="18" charset="0"/>
        </a:defRPr>
      </a:pPr>
      <a:endParaRPr lang="pl-PL"/>
    </a:p>
  </c:txPr>
  <c:externalData r:id="rId2"/>
</c:chartSpace>
</file>

<file path=word/theme/theme1.xml><?xml version="1.0" encoding="utf-8"?>
<a:theme xmlns:a="http://schemas.openxmlformats.org/drawingml/2006/main" name="Office Theme">
  <a:themeElements>
    <a:clrScheme name="Fioletowy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9EA1EC-B023-4266-9865-E1EDA122A8C9}">
  <ds:schemaRefs>
    <ds:schemaRef ds:uri="http://schemas.microsoft.com/sharepoint/v3/contenttype/forms"/>
  </ds:schemaRefs>
</ds:datastoreItem>
</file>

<file path=customXml/itemProps2.xml><?xml version="1.0" encoding="utf-8"?>
<ds:datastoreItem xmlns:ds="http://schemas.openxmlformats.org/officeDocument/2006/customXml" ds:itemID="{E13256DC-74AF-4FEF-9E1D-52589F9B0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Projekt Raport (pusty)</Template>
  <TotalTime>40</TotalTime>
  <Pages>91</Pages>
  <Words>41410</Words>
  <Characters>248464</Characters>
  <Application>Microsoft Office Word</Application>
  <DocSecurity>0</DocSecurity>
  <Lines>2070</Lines>
  <Paragraphs>578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289296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L750</dc:creator>
  <cp:lastModifiedBy>kjasnos</cp:lastModifiedBy>
  <cp:revision>8</cp:revision>
  <cp:lastPrinted>2021-06-21T07:47:00Z</cp:lastPrinted>
  <dcterms:created xsi:type="dcterms:W3CDTF">2021-06-24T06:39:00Z</dcterms:created>
  <dcterms:modified xsi:type="dcterms:W3CDTF">2021-06-24T07:38:00Z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TC034577159991</vt:lpwstr>
  </property>
</Properties>
</file>